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9655"/>
      </w:tblGrid>
      <w:tr w:rsidR="00C478F3" w:rsidRPr="00C478F3" w:rsidTr="00C478F3">
        <w:trPr>
          <w:tblCellSpacing w:w="75" w:type="dxa"/>
        </w:trPr>
        <w:tc>
          <w:tcPr>
            <w:tcW w:w="0" w:type="auto"/>
            <w:tcBorders>
              <w:bottom w:val="single" w:sz="12" w:space="0" w:color="005993"/>
            </w:tcBorders>
            <w:vAlign w:val="center"/>
            <w:hideMark/>
          </w:tcPr>
          <w:tbl>
            <w:tblPr>
              <w:tblW w:w="5000" w:type="pct"/>
              <w:tblCellSpacing w:w="0" w:type="dxa"/>
              <w:tblCellMar>
                <w:left w:w="0" w:type="dxa"/>
                <w:right w:w="0" w:type="dxa"/>
              </w:tblCellMar>
              <w:tblLook w:val="04A0"/>
            </w:tblPr>
            <w:tblGrid>
              <w:gridCol w:w="7855"/>
              <w:gridCol w:w="1500"/>
            </w:tblGrid>
            <w:tr w:rsidR="00C478F3" w:rsidRPr="00C478F3">
              <w:trPr>
                <w:tblCellSpacing w:w="0" w:type="dxa"/>
              </w:trPr>
              <w:tc>
                <w:tcPr>
                  <w:tcW w:w="0" w:type="auto"/>
                  <w:vAlign w:val="center"/>
                  <w:hideMark/>
                </w:tcPr>
                <w:p w:rsidR="00C478F3" w:rsidRPr="00C478F3" w:rsidRDefault="00C478F3" w:rsidP="00C478F3">
                  <w:pPr>
                    <w:spacing w:after="150" w:line="240" w:lineRule="auto"/>
                    <w:outlineLvl w:val="0"/>
                    <w:rPr>
                      <w:rFonts w:ascii="Times New Roman" w:eastAsia="Times New Roman" w:hAnsi="Times New Roman" w:cs="Times New Roman"/>
                      <w:b/>
                      <w:bCs/>
                      <w:color w:val="C82F10"/>
                      <w:kern w:val="36"/>
                      <w:lang w:eastAsia="ru-RU"/>
                    </w:rPr>
                  </w:pPr>
                  <w:r>
                    <w:rPr>
                      <w:rFonts w:ascii="Times New Roman" w:eastAsia="Times New Roman" w:hAnsi="Times New Roman" w:cs="Times New Roman"/>
                      <w:b/>
                      <w:bCs/>
                      <w:color w:val="C82F10"/>
                      <w:kern w:val="36"/>
                      <w:lang w:eastAsia="ru-RU"/>
                    </w:rPr>
                    <w:t>Об</w:t>
                  </w:r>
                  <w:r w:rsidRPr="00C478F3">
                    <w:rPr>
                      <w:rFonts w:ascii="Times New Roman" w:eastAsia="Times New Roman" w:hAnsi="Times New Roman" w:cs="Times New Roman"/>
                      <w:b/>
                      <w:bCs/>
                      <w:color w:val="C82F10"/>
                      <w:kern w:val="36"/>
                      <w:lang w:eastAsia="ru-RU"/>
                    </w:rPr>
                    <w:t>ъявление о проведении торгов</w:t>
                  </w:r>
                </w:p>
              </w:tc>
              <w:tc>
                <w:tcPr>
                  <w:tcW w:w="1500" w:type="dxa"/>
                  <w:vAlign w:val="center"/>
                  <w:hideMark/>
                </w:tcPr>
                <w:tbl>
                  <w:tblPr>
                    <w:tblW w:w="0" w:type="auto"/>
                    <w:jc w:val="right"/>
                    <w:tblCellSpacing w:w="15" w:type="dxa"/>
                    <w:tblCellMar>
                      <w:top w:w="15" w:type="dxa"/>
                      <w:left w:w="15" w:type="dxa"/>
                      <w:bottom w:w="15" w:type="dxa"/>
                      <w:right w:w="15" w:type="dxa"/>
                    </w:tblCellMar>
                    <w:tblLook w:val="04A0"/>
                  </w:tblPr>
                  <w:tblGrid>
                    <w:gridCol w:w="81"/>
                    <w:gridCol w:w="540"/>
                    <w:gridCol w:w="555"/>
                  </w:tblGrid>
                  <w:tr w:rsidR="00C478F3" w:rsidRPr="00C478F3">
                    <w:trPr>
                      <w:tblCellSpacing w:w="15" w:type="dxa"/>
                      <w:jc w:val="right"/>
                    </w:trPr>
                    <w:tc>
                      <w:tcPr>
                        <w:tcW w:w="0" w:type="auto"/>
                        <w:vAlign w:val="center"/>
                        <w:hideMark/>
                      </w:tcPr>
                      <w:p w:rsidR="00C478F3" w:rsidRPr="00C478F3" w:rsidRDefault="00C478F3" w:rsidP="00C478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78F3" w:rsidRPr="00C478F3" w:rsidRDefault="00C478F3" w:rsidP="00C478F3">
                        <w:pPr>
                          <w:spacing w:after="0" w:line="240" w:lineRule="auto"/>
                          <w:rPr>
                            <w:rFonts w:ascii="Times New Roman" w:eastAsia="Times New Roman" w:hAnsi="Times New Roman" w:cs="Times New Roman"/>
                            <w:sz w:val="24"/>
                            <w:szCs w:val="24"/>
                            <w:lang w:eastAsia="ru-RU"/>
                          </w:rPr>
                        </w:pPr>
                        <w:hyperlink r:id="rId4" w:tooltip="Скачать сертификат" w:history="1">
                          <w:r w:rsidRPr="00C478F3">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bankrot.fedresurs.ru/MessageCertificate.aspx?ID=F7E347123A735019C624A1036496E983" title="&quot;Скачать сертификат&quot;" style="width:24pt;height:24pt" o:button="t"/>
                            </w:pict>
                          </w:r>
                        </w:hyperlink>
                      </w:p>
                    </w:tc>
                    <w:tc>
                      <w:tcPr>
                        <w:tcW w:w="0" w:type="auto"/>
                        <w:vAlign w:val="center"/>
                        <w:hideMark/>
                      </w:tcPr>
                      <w:p w:rsidR="00C478F3" w:rsidRPr="00C478F3" w:rsidRDefault="00C478F3" w:rsidP="00C478F3">
                        <w:pPr>
                          <w:spacing w:after="0" w:line="240" w:lineRule="auto"/>
                          <w:rPr>
                            <w:rFonts w:ascii="Times New Roman" w:eastAsia="Times New Roman" w:hAnsi="Times New Roman" w:cs="Times New Roman"/>
                            <w:sz w:val="24"/>
                            <w:szCs w:val="24"/>
                            <w:lang w:eastAsia="ru-RU"/>
                          </w:rPr>
                        </w:pPr>
                        <w:r w:rsidRPr="00C478F3">
                          <w:rPr>
                            <w:rFonts w:ascii="Times New Roman" w:eastAsia="Times New Roman" w:hAnsi="Times New Roman" w:cs="Times New Roman"/>
                            <w:sz w:val="24"/>
                            <w:szCs w:val="24"/>
                            <w:lang w:eastAsia="ru-RU"/>
                          </w:rPr>
                          <w:pict>
                            <v:shape id="ctl00_BodyPlaceHolder_lnkPrint" o:spid="_x0000_i1026" type="#_x0000_t75" alt="" style="width:24pt;height:24pt"/>
                          </w:pict>
                        </w:r>
                      </w:p>
                    </w:tc>
                  </w:tr>
                </w:tbl>
                <w:p w:rsidR="00C478F3" w:rsidRPr="00C478F3" w:rsidRDefault="00C478F3" w:rsidP="00C478F3">
                  <w:pPr>
                    <w:spacing w:after="0" w:line="240" w:lineRule="auto"/>
                    <w:jc w:val="right"/>
                    <w:rPr>
                      <w:rFonts w:ascii="Times New Roman" w:eastAsia="Times New Roman" w:hAnsi="Times New Roman" w:cs="Times New Roman"/>
                      <w:sz w:val="24"/>
                      <w:szCs w:val="24"/>
                      <w:lang w:eastAsia="ru-RU"/>
                    </w:rPr>
                  </w:pPr>
                </w:p>
              </w:tc>
            </w:tr>
            <w:tr w:rsidR="00C478F3" w:rsidRPr="00C478F3">
              <w:trPr>
                <w:tblCellSpacing w:w="0" w:type="dxa"/>
              </w:trPr>
              <w:tc>
                <w:tcPr>
                  <w:tcW w:w="0" w:type="auto"/>
                  <w:gridSpan w:val="2"/>
                  <w:vAlign w:val="center"/>
                  <w:hideMark/>
                </w:tcPr>
                <w:p w:rsidR="00C478F3" w:rsidRPr="00C478F3" w:rsidRDefault="00C478F3" w:rsidP="00C478F3">
                  <w:pPr>
                    <w:spacing w:after="0" w:line="240" w:lineRule="auto"/>
                    <w:rPr>
                      <w:rFonts w:ascii="Times New Roman" w:eastAsia="Times New Roman" w:hAnsi="Times New Roman" w:cs="Times New Roman"/>
                      <w:sz w:val="24"/>
                      <w:szCs w:val="24"/>
                      <w:lang w:eastAsia="ru-RU"/>
                    </w:rPr>
                  </w:pPr>
                </w:p>
              </w:tc>
            </w:tr>
          </w:tbl>
          <w:p w:rsidR="00C478F3" w:rsidRPr="00C478F3" w:rsidRDefault="00C478F3" w:rsidP="00C478F3">
            <w:pPr>
              <w:spacing w:after="0" w:line="240" w:lineRule="auto"/>
              <w:rPr>
                <w:rFonts w:ascii="Arial" w:eastAsia="Times New Roman" w:hAnsi="Arial" w:cs="Arial"/>
                <w:color w:val="000000"/>
                <w:sz w:val="24"/>
                <w:szCs w:val="24"/>
                <w:lang w:eastAsia="ru-RU"/>
              </w:rPr>
            </w:pPr>
          </w:p>
        </w:tc>
      </w:tr>
      <w:tr w:rsidR="00C478F3" w:rsidRPr="00C478F3" w:rsidTr="00C478F3">
        <w:trPr>
          <w:tblCellSpacing w:w="75" w:type="dxa"/>
        </w:trPr>
        <w:tc>
          <w:tcPr>
            <w:tcW w:w="0" w:type="auto"/>
            <w:vAlign w:val="center"/>
            <w:hideMark/>
          </w:tcPr>
          <w:p w:rsidR="00C478F3" w:rsidRPr="00C478F3" w:rsidRDefault="00C478F3" w:rsidP="00C478F3">
            <w:pPr>
              <w:spacing w:after="0" w:line="240" w:lineRule="auto"/>
              <w:rPr>
                <w:rFonts w:ascii="Arial" w:eastAsia="Times New Roman" w:hAnsi="Arial" w:cs="Arial"/>
                <w:color w:val="000000"/>
                <w:sz w:val="24"/>
                <w:szCs w:val="24"/>
                <w:lang w:eastAsia="ru-RU"/>
              </w:rPr>
            </w:pPr>
          </w:p>
        </w:tc>
      </w:tr>
      <w:tr w:rsidR="00C478F3" w:rsidRPr="00C478F3" w:rsidTr="00C478F3">
        <w:trPr>
          <w:tblCellSpacing w:w="75" w:type="dxa"/>
        </w:trPr>
        <w:tc>
          <w:tcPr>
            <w:tcW w:w="0" w:type="auto"/>
            <w:vAlign w:val="center"/>
            <w:hideMark/>
          </w:tcPr>
          <w:p w:rsidR="00C478F3" w:rsidRPr="00C478F3" w:rsidRDefault="00C478F3" w:rsidP="00C478F3">
            <w:pPr>
              <w:spacing w:after="0" w:line="240" w:lineRule="auto"/>
              <w:rPr>
                <w:rFonts w:ascii="Arial" w:eastAsia="Times New Roman" w:hAnsi="Arial" w:cs="Arial"/>
                <w:color w:val="000000"/>
                <w:sz w:val="24"/>
                <w:szCs w:val="24"/>
                <w:lang w:eastAsia="ru-RU"/>
              </w:rPr>
            </w:pPr>
          </w:p>
        </w:tc>
      </w:tr>
      <w:tr w:rsidR="00C478F3" w:rsidRPr="00C478F3" w:rsidTr="00C478F3">
        <w:trPr>
          <w:tblCellSpacing w:w="75" w:type="dxa"/>
        </w:trPr>
        <w:tc>
          <w:tcPr>
            <w:tcW w:w="0" w:type="auto"/>
            <w:vAlign w:val="center"/>
            <w:hideMark/>
          </w:tcPr>
          <w:tbl>
            <w:tblPr>
              <w:tblW w:w="0" w:type="auto"/>
              <w:tblCellSpacing w:w="0" w:type="dxa"/>
              <w:tblCellMar>
                <w:left w:w="0" w:type="dxa"/>
                <w:right w:w="0" w:type="dxa"/>
              </w:tblCellMar>
              <w:tblLook w:val="04A0"/>
            </w:tblPr>
            <w:tblGrid>
              <w:gridCol w:w="9355"/>
            </w:tblGrid>
            <w:tr w:rsidR="00C478F3" w:rsidRPr="00C478F3">
              <w:trPr>
                <w:tblCellSpacing w:w="0" w:type="dxa"/>
              </w:trPr>
              <w:tc>
                <w:tcPr>
                  <w:tcW w:w="0" w:type="auto"/>
                  <w:vAlign w:val="center"/>
                  <w:hideMark/>
                </w:tcPr>
                <w:tbl>
                  <w:tblPr>
                    <w:tblW w:w="0" w:type="auto"/>
                    <w:tblCellMar>
                      <w:left w:w="0" w:type="dxa"/>
                      <w:right w:w="0" w:type="dxa"/>
                    </w:tblCellMar>
                    <w:tblLook w:val="04A0"/>
                  </w:tblPr>
                  <w:tblGrid>
                    <w:gridCol w:w="3030"/>
                    <w:gridCol w:w="6309"/>
                  </w:tblGrid>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 сообщения</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2137085</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Дата публикации</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06.10.2017</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Наименование должника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Открытое акционерное общество «Бройлер Рязани»</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Адрес</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390546, Рязанская область, Рязанский район, д. Рожок</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ОГРН</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1026200700459</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ИНН</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6215009156</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 дела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А54-4272/2013</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Арбитражный управляющий</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Серговский Александр Анатольевич (ИНН 771800372691,  СНИЛС 020-890-773 46)</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Адрес для корреспонденции</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119034, г. Москва, а/я № 978, А.А. Серговскому</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СРО АУ</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Ассоциация "Меркурий" - Ассоциация "Саморегулируемая организация арбитражных управляющих "Меркурий" (ИНН 7710458616,  ОГРН 1037710023108)</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Адрес СРО АУ</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125047, Российская Федерация, г. Москва, ул. 4-я Тверская-Ямская, д. 2/11, стр. 2</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Вид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Открытый аукцион</w:t>
                        </w:r>
                      </w:p>
                    </w:tc>
                  </w:tr>
                  <w:tr w:rsidR="00C478F3" w:rsidRPr="00C478F3" w:rsidTr="00C478F3">
                    <w:tc>
                      <w:tcPr>
                        <w:tcW w:w="0" w:type="auto"/>
                        <w:vAlign w:val="cente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p>
                    </w:tc>
                    <w:tc>
                      <w:tcPr>
                        <w:tcW w:w="0" w:type="auto"/>
                        <w:vAlign w:val="center"/>
                        <w:hideMark/>
                      </w:tcPr>
                      <w:p w:rsidR="00C478F3" w:rsidRPr="00C478F3" w:rsidRDefault="00C478F3" w:rsidP="00C478F3">
                        <w:pPr>
                          <w:spacing w:after="0" w:line="240" w:lineRule="auto"/>
                          <w:rPr>
                            <w:rFonts w:ascii="Times New Roman" w:eastAsia="Times New Roman" w:hAnsi="Times New Roman" w:cs="Times New Roman"/>
                            <w:sz w:val="20"/>
                            <w:szCs w:val="20"/>
                            <w:lang w:eastAsia="ru-RU"/>
                          </w:rPr>
                        </w:pP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Дата и время начала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09.10.2017 00:00</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Дата и время окончания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14.11.2017 00:00</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Правила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Для участия в торгах необходимо с помощью программно-аппаратных средств сайта представить оператору электронной площадки по адресу http://lot-online.ru заявку на участие в торгах и прилагаемые к ней документы в форме электронного сообщения, подписанного квалифицированной электронной подписью заявителя, и внести полную сумму задатка в размере двадцать процентов от начальной цены продажи на счет организатора торгов по реквизитам счет № 40817810100000002488 в Коммерческом банке «Русский Торговый Банк» (ООО) г. Москва, кор/сч. 30101810500000000280, БИК 044525280, предоставив оператору электронной площадки в форме электронного сообщения подписанный квалифицированной электронной подписью заявителя договор о задатке. Риск несвоевременного поступления полной суммы задатка на указанный счет несет заявитель.</w:t>
                        </w:r>
                        <w:r w:rsidRPr="00C478F3">
                          <w:rPr>
                            <w:rFonts w:ascii="Times New Roman" w:eastAsia="Times New Roman" w:hAnsi="Times New Roman" w:cs="Times New Roman"/>
                            <w:sz w:val="17"/>
                            <w:szCs w:val="17"/>
                            <w:lang w:eastAsia="ru-RU"/>
                          </w:rPr>
                          <w:br/>
                          <w:t>Заявка на участие в торгах составляется на русском языке и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которой является конкурсный управляющий; обязательство соблюдать требования, указанные в сообщении о проведении торгов.</w:t>
                        </w:r>
                        <w:r w:rsidRPr="00C478F3">
                          <w:rPr>
                            <w:rFonts w:ascii="Times New Roman" w:eastAsia="Times New Roman" w:hAnsi="Times New Roman" w:cs="Times New Roman"/>
                            <w:sz w:val="17"/>
                            <w:szCs w:val="17"/>
                            <w:lang w:eastAsia="ru-RU"/>
                          </w:rPr>
                          <w:br/>
                          <w:t>К заявке на участие в торгах прилагаются следующие документы в форме электронных документов, подписанных электронной подписью заявителя: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Pr="00C478F3">
                          <w:rPr>
                            <w:rFonts w:ascii="Times New Roman" w:eastAsia="Times New Roman" w:hAnsi="Times New Roman" w:cs="Times New Roman"/>
                            <w:sz w:val="17"/>
                            <w:szCs w:val="17"/>
                            <w:lang w:eastAsia="ru-RU"/>
                          </w:rPr>
                          <w:br/>
                          <w:t>Заявки на участие в торгах представляются с 0 часов 00 минут 09.10.2017 до 0 часов 00 минут 14.11.2017. Торги проводятся 17.11.2017 в 10 часов 00 минут.</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lastRenderedPageBreak/>
                          <w:t>Дата и время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17.11.2017 10:00</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Форма подачи предложения о цене:</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Открытая</w:t>
                        </w:r>
                      </w:p>
                    </w:tc>
                  </w:tr>
                  <w:tr w:rsidR="00C478F3" w:rsidRPr="00C478F3" w:rsidTr="00C478F3">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Место проведения:</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Российский аукционный дом</w:t>
                        </w:r>
                      </w:p>
                    </w:tc>
                  </w:tr>
                </w:tbl>
                <w:p w:rsidR="00C478F3" w:rsidRPr="00C478F3" w:rsidRDefault="00C478F3" w:rsidP="00C478F3">
                  <w:pPr>
                    <w:spacing w:after="240" w:line="240" w:lineRule="auto"/>
                    <w:rPr>
                      <w:rFonts w:ascii="Tahoma" w:eastAsia="Times New Roman" w:hAnsi="Tahoma" w:cs="Tahoma"/>
                      <w:color w:val="333333"/>
                      <w:sz w:val="17"/>
                      <w:szCs w:val="17"/>
                      <w:lang w:eastAsia="ru-RU"/>
                    </w:rPr>
                  </w:pPr>
                </w:p>
                <w:p w:rsidR="00C478F3" w:rsidRPr="00C478F3" w:rsidRDefault="00C478F3" w:rsidP="00C478F3">
                  <w:pPr>
                    <w:spacing w:after="0" w:line="240" w:lineRule="auto"/>
                    <w:jc w:val="both"/>
                    <w:rPr>
                      <w:rFonts w:ascii="Tahoma" w:eastAsia="Times New Roman" w:hAnsi="Tahoma" w:cs="Tahoma"/>
                      <w:color w:val="333333"/>
                      <w:sz w:val="17"/>
                      <w:szCs w:val="17"/>
                      <w:lang w:eastAsia="ru-RU"/>
                    </w:rPr>
                  </w:pPr>
                  <w:r w:rsidRPr="00C478F3">
                    <w:rPr>
                      <w:rFonts w:ascii="Tahoma" w:eastAsia="Times New Roman" w:hAnsi="Tahoma" w:cs="Tahoma"/>
                      <w:b/>
                      <w:bCs/>
                      <w:color w:val="333333"/>
                      <w:sz w:val="17"/>
                      <w:szCs w:val="17"/>
                      <w:lang w:eastAsia="ru-RU"/>
                    </w:rPr>
                    <w:t>Текст:</w:t>
                  </w:r>
                  <w:r w:rsidRPr="00C478F3">
                    <w:rPr>
                      <w:rFonts w:ascii="Tahoma" w:eastAsia="Times New Roman" w:hAnsi="Tahoma" w:cs="Tahoma"/>
                      <w:color w:val="333333"/>
                      <w:sz w:val="17"/>
                      <w:szCs w:val="17"/>
                      <w:lang w:eastAsia="ru-RU"/>
                    </w:rPr>
                    <w:br/>
                    <w:t>Организатор торгов – Конкурсный управляющий ОАО «Бройлер Рязани» Серговский Александр Анатольевич (ИНН 771800372691, СНИЛС 020-890-773-46, почтовый адрес 119034, г. Москва, а/я №978, е-mail BR-torgi@mail.ru, т.+79169455728), член Ассоциации «Саморегулируемая организация арбитражных управляющих «Меркурий» (ИНН 7710458616, ОГРН 1037710023108, 125047, г.Москва, ул.4-я Тверская-Ямская, д. 2/11, стр.2), действующий на основании Решения Арбитражного суда Рязанской области от 21.10.2014 о признании ОАО «Бройлер Рязани» несостоятельным (банкротом) и открытии в отношении него процедуры конкурсного производства по делу №А54-4272/2013 и Определения Арбитражного суда Рязанской области от 29.01.2016 (дата следующего судебного заседания 20.12.2017), сообщает о проведении на электронной площадке АО «Российский аукционный дом» (ОГРН 1097847233351, ИНН 7838430413, сайт http://lot-online.ru) торгов по продаже имущества (предприятия) ОАО «Бройлер Рязани» (390546, Рязанская область, Рязанский район, д. Рожок, ОГРН 1026200700459, ИНН 6215009156) в форме открытого аукциона с открытой формой подачи предложения о цене по следующему лоту:</w:t>
                  </w:r>
                  <w:r w:rsidRPr="00C478F3">
                    <w:rPr>
                      <w:rFonts w:ascii="Tahoma" w:eastAsia="Times New Roman" w:hAnsi="Tahoma" w:cs="Tahoma"/>
                      <w:color w:val="333333"/>
                      <w:sz w:val="17"/>
                      <w:szCs w:val="17"/>
                      <w:lang w:eastAsia="ru-RU"/>
                    </w:rPr>
                    <w:br/>
                    <w:t>Предприятие как имущественный комплекс ОАО «Бройлер Рязани», Рязанская область, находящееся по адресу Рязанский район, д. Рожок, зарегистрировано Федеральной службой государственной регистрации, кадастра и картографии 02.02.2017 №0:0:0:1312-00/001/2017-1, сельскохозяйственная организация по разведению с\х птицы, ОКВЭД 01.24.</w:t>
                  </w:r>
                  <w:r w:rsidRPr="00C478F3">
                    <w:rPr>
                      <w:rFonts w:ascii="Tahoma" w:eastAsia="Times New Roman" w:hAnsi="Tahoma" w:cs="Tahoma"/>
                      <w:color w:val="333333"/>
                      <w:sz w:val="17"/>
                      <w:szCs w:val="17"/>
                      <w:lang w:eastAsia="ru-RU"/>
                    </w:rPr>
                    <w:br/>
                    <w:t>Имущество, входящее в состав предприятия, частично обременено залогом ООО «Профтрейд» и АО «Россельхозбанк».</w:t>
                  </w:r>
                  <w:r w:rsidRPr="00C478F3">
                    <w:rPr>
                      <w:rFonts w:ascii="Tahoma" w:eastAsia="Times New Roman" w:hAnsi="Tahoma" w:cs="Tahoma"/>
                      <w:color w:val="333333"/>
                      <w:sz w:val="17"/>
                      <w:szCs w:val="17"/>
                      <w:lang w:eastAsia="ru-RU"/>
                    </w:rPr>
                    <w:br/>
                    <w:t>Подробное описание предприятия, его характеристики, перечень заложенного имущества содержатся в Отчетах об оценке №№ 156-АА-ЯА/16/6; 156-АА-ЯА/16/5; 156-АА-ЯА/16/7; 156-АА-ЯА/16/3; 156-АА-ЯА/16/2; 156-АА-ЯА/16/1; 156-АА-ЯА/16 Том2; 156-АА-ЯА/16; 156-АА-ЯА/16/4, составленных ООО "ЭсАрДжи-Оценка" ("SRG-Appraisal"), размещенных на сайте www.fedresurs.ru в разделе сообщений о банкротстве от 31.10.2016 №№1381248; 1392891; 1381308; 1381305; 1381292; 1381264; 1381254; 1381243; 1381236; 1381228; 1381222; 1381214; 1381204; 1381193.</w:t>
                  </w:r>
                  <w:r w:rsidRPr="00C478F3">
                    <w:rPr>
                      <w:rFonts w:ascii="Tahoma" w:eastAsia="Times New Roman" w:hAnsi="Tahoma" w:cs="Tahoma"/>
                      <w:color w:val="333333"/>
                      <w:sz w:val="17"/>
                      <w:szCs w:val="17"/>
                      <w:lang w:eastAsia="ru-RU"/>
                    </w:rPr>
                    <w:br/>
                    <w:t>Ознакомиться с предприятием можно в течение срока подачи заявок с 11:00 до 13:00 (здесь и далее время московское) по рабочим дням по адресу: Рязанская область, Рязанский район, д. Рожок по предварительной записи по тел. 8-925-332-02-59. Ознакомиться с документацией о составе предприятия и конкурсной документацией можно в течение срока подачи заявок с 11:00 до 13:00 по рабочим дням по адресу: г.Москва, ул. Ф.Энгельса, д.75, стр.5, к.331 по предварительной записи по тел. 8-925-332-02-59.</w:t>
                  </w:r>
                  <w:r w:rsidRPr="00C478F3">
                    <w:rPr>
                      <w:rFonts w:ascii="Tahoma" w:eastAsia="Times New Roman" w:hAnsi="Tahoma" w:cs="Tahoma"/>
                      <w:color w:val="333333"/>
                      <w:sz w:val="17"/>
                      <w:szCs w:val="17"/>
                      <w:lang w:eastAsia="ru-RU"/>
                    </w:rPr>
                    <w:br/>
                    <w:t>Для участия в торгах необходимо с помощью программно-аппаратных средств сайта представить оператору электронной площадки по адресу http://lot-online.ru заявку на участие в торгах и прилагаемые к ней документы в форме электронного сообщения, подписанного квалифицированной электронной подписью заявителя, и внести полную сумму задатка в размере двадцать процентов от начальной цены продажи на счет организатора торгов по реквизитам счет № 40817810100000002488 в Коммерческом банке «Русский Торговый Банк» (ООО) г. Москва, кор/сч. 30101810500000000280, БИК 044525280, предоставив оператору электронной площадки в форме электронного сообщения подписанный квалифицированной электронной подписью заявителя договор о задатке. Риск несвоевременного поступления полной суммы задатка на указанный счет несет заявитель.</w:t>
                  </w:r>
                  <w:r w:rsidRPr="00C478F3">
                    <w:rPr>
                      <w:rFonts w:ascii="Tahoma" w:eastAsia="Times New Roman" w:hAnsi="Tahoma" w:cs="Tahoma"/>
                      <w:color w:val="333333"/>
                      <w:sz w:val="17"/>
                      <w:szCs w:val="17"/>
                      <w:lang w:eastAsia="ru-RU"/>
                    </w:rPr>
                    <w:br/>
                    <w:t>Заявка на участие в торгах составляется на русском языке и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которой является конкурсный управляющий; обязательство соблюдать требования, указанные в сообщении о проведении торгов.</w:t>
                  </w:r>
                  <w:r w:rsidRPr="00C478F3">
                    <w:rPr>
                      <w:rFonts w:ascii="Tahoma" w:eastAsia="Times New Roman" w:hAnsi="Tahoma" w:cs="Tahoma"/>
                      <w:color w:val="333333"/>
                      <w:sz w:val="17"/>
                      <w:szCs w:val="17"/>
                      <w:lang w:eastAsia="ru-RU"/>
                    </w:rPr>
                    <w:br/>
                    <w:t>К заявке на участие в торгах прилагаются следующие документы в форме электронных документов, подписанных электронной подписью заявителя: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Pr="00C478F3">
                    <w:rPr>
                      <w:rFonts w:ascii="Tahoma" w:eastAsia="Times New Roman" w:hAnsi="Tahoma" w:cs="Tahoma"/>
                      <w:color w:val="333333"/>
                      <w:sz w:val="17"/>
                      <w:szCs w:val="17"/>
                      <w:lang w:eastAsia="ru-RU"/>
                    </w:rPr>
                    <w:br/>
                    <w:t>Заявки на участие в торгах представляются с 0 часов 00 минут 09.10.2017 до 0 часов 00 минут 14.11.2017. Торги проводятся 17.11.2017 в 10 часов 00 минут.</w:t>
                  </w:r>
                  <w:r w:rsidRPr="00C478F3">
                    <w:rPr>
                      <w:rFonts w:ascii="Tahoma" w:eastAsia="Times New Roman" w:hAnsi="Tahoma" w:cs="Tahoma"/>
                      <w:color w:val="333333"/>
                      <w:sz w:val="17"/>
                      <w:szCs w:val="17"/>
                      <w:lang w:eastAsia="ru-RU"/>
                    </w:rPr>
                    <w:br/>
                    <w:t>Начальная цена продажи лота составляет шестьсот семьдесят миллионов рублей. Торги проводятся путем повышения начальной цены продажи на величину, равную пять процентов начальной цены продажи (шаг аукциона).</w:t>
                  </w:r>
                  <w:r w:rsidRPr="00C478F3">
                    <w:rPr>
                      <w:rFonts w:ascii="Tahoma" w:eastAsia="Times New Roman" w:hAnsi="Tahoma" w:cs="Tahoma"/>
                      <w:color w:val="333333"/>
                      <w:sz w:val="17"/>
                      <w:szCs w:val="17"/>
                      <w:lang w:eastAsia="ru-RU"/>
                    </w:rPr>
                    <w:br/>
                    <w:t xml:space="preserve">Предложения о цене заявляются участниками торгов открыто на электронной площадке по адресу http://lot-online.ru до завершения торгов. Если в течение одного часа с момента начала представления предложений о цене не поступило ни одного предложения о цене, торги завершаются.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 Если в течение тридцати </w:t>
                  </w:r>
                  <w:r w:rsidRPr="00C478F3">
                    <w:rPr>
                      <w:rFonts w:ascii="Tahoma" w:eastAsia="Times New Roman" w:hAnsi="Tahoma" w:cs="Tahoma"/>
                      <w:color w:val="333333"/>
                      <w:sz w:val="17"/>
                      <w:szCs w:val="17"/>
                      <w:lang w:eastAsia="ru-RU"/>
                    </w:rPr>
                    <w:lastRenderedPageBreak/>
                    <w:t>минут после представления последнего предложения о цене не поступило следующее предложение, торги завершаются.</w:t>
                  </w:r>
                  <w:r w:rsidRPr="00C478F3">
                    <w:rPr>
                      <w:rFonts w:ascii="Tahoma" w:eastAsia="Times New Roman" w:hAnsi="Tahoma" w:cs="Tahoma"/>
                      <w:color w:val="333333"/>
                      <w:sz w:val="17"/>
                      <w:szCs w:val="17"/>
                      <w:lang w:eastAsia="ru-RU"/>
                    </w:rPr>
                    <w:br/>
                    <w:t>Предложение о цене отклоняется с направлением лицу уведомления об отказе в приеме его предложения с указанием причин отказа в случае, если предложение о цене увеличено в размере, не равном «шагу аукциона», меньше или равно ранее представленному предложению о цене; одним участником представлено второе предложение о цене подряд при отсутствии предложений других участников торгов.</w:t>
                  </w:r>
                  <w:r w:rsidRPr="00C478F3">
                    <w:rPr>
                      <w:rFonts w:ascii="Tahoma" w:eastAsia="Times New Roman" w:hAnsi="Tahoma" w:cs="Tahoma"/>
                      <w:color w:val="333333"/>
                      <w:sz w:val="17"/>
                      <w:szCs w:val="17"/>
                      <w:lang w:eastAsia="ru-RU"/>
                    </w:rPr>
                    <w:br/>
                    <w:t>Победителем торгов признается участник торгов, чья заявка на участие в торгах содержит предложение о более высокой цене лота. В случае, если две и более заявки участников торгов на участие в торгах содержат предложения об одинаковой цене лота, победителем торгов признается участник торгов, ранее других указанных участников представивший заявку на участие в торгах, соответствующую требованиям, указанным в настоящем сообщении.</w:t>
                  </w:r>
                  <w:r w:rsidRPr="00C478F3">
                    <w:rPr>
                      <w:rFonts w:ascii="Tahoma" w:eastAsia="Times New Roman" w:hAnsi="Tahoma" w:cs="Tahoma"/>
                      <w:color w:val="333333"/>
                      <w:sz w:val="17"/>
                      <w:szCs w:val="17"/>
                      <w:lang w:eastAsia="ru-RU"/>
                    </w:rPr>
                    <w:br/>
                    <w:t>Подведение результатов торгов (определение победителя торгов) производится организатором торгов 17.11.2017 по адресу г.Москва, ул. Ф.Энгельса, д.75, стр.5, к.331 через 30 мин. после получения от оператора электронной площадки проекта протокола о результатах проведения торгов или решения о признании торгов несостоявшимися в соответствии с регламентом системы электронных торгов АО «Российский аукционный дом». </w:t>
                  </w:r>
                  <w:r w:rsidRPr="00C478F3">
                    <w:rPr>
                      <w:rFonts w:ascii="Tahoma" w:eastAsia="Times New Roman" w:hAnsi="Tahoma" w:cs="Tahoma"/>
                      <w:color w:val="333333"/>
                      <w:sz w:val="17"/>
                      <w:szCs w:val="17"/>
                      <w:lang w:eastAsia="ru-RU"/>
                    </w:rPr>
                    <w:br/>
                    <w:t>В течение пяти дней с даты подписания протокола о результатах проведения торгов победителю торгов направляется предложение заключить договор купли-продажи с приложением проекта договора в соответствии с представленным победителем торгов предложением о цене. Победитель торгов обязан заключить договор купли-продажи в течение пяти дней с даты получения предложения о заключении договора купли-продажи.</w:t>
                  </w:r>
                  <w:r w:rsidRPr="00C478F3">
                    <w:rPr>
                      <w:rFonts w:ascii="Tahoma" w:eastAsia="Times New Roman" w:hAnsi="Tahoma" w:cs="Tahoma"/>
                      <w:color w:val="333333"/>
                      <w:sz w:val="17"/>
                      <w:szCs w:val="17"/>
                      <w:lang w:eastAsia="ru-RU"/>
                    </w:rPr>
                    <w:br/>
                    <w:t>Договор купли-продажи предусматривает поступление денежных средств в оплату лота на счет ОАО «Бройлер Рязани» по реквизитам р/с 40702810100000002661 в Коммерческом банке «Русский Торговый Банк» (ООО) г. Москва к/с 30101810500000000280 БИК 044525280 не позднее тридцати дней с даты его подписания сторонами, в противном случае задаток победителю торгов не возвращается, а договор купли-продажи считается расторгнутым по соглашению сторон без оформления каких-либо дополнительных документов. Государственная регистрация перехода права собственности осуществляется после полной оплаты лота покупателем, передача лота покупателю осуществляется после его полной оплаты, покупатель несет все затраты, связанные с переходом прав на имущество лота к покупателю.</w:t>
                  </w:r>
                </w:p>
                <w:p w:rsidR="00C478F3" w:rsidRPr="00C478F3" w:rsidRDefault="00C478F3" w:rsidP="00C478F3">
                  <w:pPr>
                    <w:spacing w:after="0" w:line="240" w:lineRule="auto"/>
                    <w:rPr>
                      <w:rFonts w:ascii="Tahoma" w:eastAsia="Times New Roman" w:hAnsi="Tahoma" w:cs="Tahoma"/>
                      <w:color w:val="333333"/>
                      <w:sz w:val="17"/>
                      <w:szCs w:val="17"/>
                      <w:lang w:eastAsia="ru-RU"/>
                    </w:rPr>
                  </w:pPr>
                </w:p>
                <w:tbl>
                  <w:tblPr>
                    <w:tblW w:w="5000" w:type="pct"/>
                    <w:shd w:val="clear" w:color="auto" w:fill="CCD8E3"/>
                    <w:tblCellMar>
                      <w:left w:w="0" w:type="dxa"/>
                      <w:right w:w="0" w:type="dxa"/>
                    </w:tblCellMar>
                    <w:tblLook w:val="04A0"/>
                  </w:tblPr>
                  <w:tblGrid>
                    <w:gridCol w:w="804"/>
                    <w:gridCol w:w="4166"/>
                    <w:gridCol w:w="1191"/>
                    <w:gridCol w:w="729"/>
                    <w:gridCol w:w="926"/>
                    <w:gridCol w:w="1539"/>
                  </w:tblGrid>
                  <w:tr w:rsidR="00C478F3" w:rsidRPr="00C478F3" w:rsidTr="00C478F3">
                    <w:tc>
                      <w:tcPr>
                        <w:tcW w:w="450" w:type="dxa"/>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Номер лота</w:t>
                        </w:r>
                      </w:p>
                    </w:tc>
                    <w:tc>
                      <w:tcPr>
                        <w:tcW w:w="1500" w:type="dxa"/>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Описание</w:t>
                        </w:r>
                      </w:p>
                    </w:tc>
                    <w:tc>
                      <w:tcPr>
                        <w:tcW w:w="1500" w:type="dxa"/>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Начальная цена, руб</w:t>
                        </w:r>
                      </w:p>
                    </w:tc>
                    <w:tc>
                      <w:tcPr>
                        <w:tcW w:w="1500" w:type="dxa"/>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Шаг</w:t>
                        </w:r>
                      </w:p>
                    </w:tc>
                    <w:tc>
                      <w:tcPr>
                        <w:tcW w:w="1050" w:type="dxa"/>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Задаток</w:t>
                        </w:r>
                      </w:p>
                    </w:tc>
                    <w:tc>
                      <w:tcPr>
                        <w:tcW w:w="0" w:type="auto"/>
                        <w:shd w:val="clear" w:color="auto" w:fill="CCD8E3"/>
                        <w:tcMar>
                          <w:top w:w="60" w:type="dxa"/>
                          <w:left w:w="150" w:type="dxa"/>
                          <w:bottom w:w="60" w:type="dxa"/>
                          <w:right w:w="150" w:type="dxa"/>
                        </w:tcMar>
                        <w:vAlign w:val="center"/>
                        <w:hideMark/>
                      </w:tcPr>
                      <w:p w:rsidR="00C478F3" w:rsidRPr="00C478F3" w:rsidRDefault="00C478F3" w:rsidP="00C478F3">
                        <w:pPr>
                          <w:spacing w:after="0" w:line="240" w:lineRule="auto"/>
                          <w:jc w:val="center"/>
                          <w:rPr>
                            <w:rFonts w:ascii="Times New Roman" w:eastAsia="Times New Roman" w:hAnsi="Times New Roman" w:cs="Times New Roman"/>
                            <w:b/>
                            <w:bCs/>
                            <w:sz w:val="17"/>
                            <w:szCs w:val="17"/>
                            <w:lang w:eastAsia="ru-RU"/>
                          </w:rPr>
                        </w:pPr>
                        <w:r w:rsidRPr="00C478F3">
                          <w:rPr>
                            <w:rFonts w:ascii="Times New Roman" w:eastAsia="Times New Roman" w:hAnsi="Times New Roman" w:cs="Times New Roman"/>
                            <w:b/>
                            <w:bCs/>
                            <w:sz w:val="17"/>
                            <w:szCs w:val="17"/>
                            <w:lang w:eastAsia="ru-RU"/>
                          </w:rPr>
                          <w:t>Классификация имущества</w:t>
                        </w:r>
                      </w:p>
                    </w:tc>
                  </w:tr>
                  <w:tr w:rsidR="00C478F3" w:rsidRPr="00C478F3" w:rsidTr="00C478F3">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jc w:val="center"/>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Предприятие как имущественный комплекс ОАО «Бройлер Рязани», Рязанская область, находящееся по адресу Рязанский район, д. Рожок, зарегистрировано Федеральной службой государственной регистрации, кадастра и картографии 02.02.2017 №0:0:0:1312-00/001/2017-1, сельскохозяйственная организация по разведению с\х птицы, ОКВЭД 01.24.</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jc w:val="right"/>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670 000 000,00</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jc w:val="right"/>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5,00 %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jc w:val="right"/>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20,00 %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C478F3" w:rsidRPr="00C478F3" w:rsidRDefault="00C478F3" w:rsidP="00C478F3">
                        <w:pPr>
                          <w:spacing w:after="0" w:line="240" w:lineRule="auto"/>
                          <w:rPr>
                            <w:rFonts w:ascii="Times New Roman" w:eastAsia="Times New Roman" w:hAnsi="Times New Roman" w:cs="Times New Roman"/>
                            <w:sz w:val="17"/>
                            <w:szCs w:val="17"/>
                            <w:lang w:eastAsia="ru-RU"/>
                          </w:rPr>
                        </w:pPr>
                        <w:r w:rsidRPr="00C478F3">
                          <w:rPr>
                            <w:rFonts w:ascii="Times New Roman" w:eastAsia="Times New Roman" w:hAnsi="Times New Roman" w:cs="Times New Roman"/>
                            <w:sz w:val="17"/>
                            <w:szCs w:val="17"/>
                            <w:lang w:eastAsia="ru-RU"/>
                          </w:rPr>
                          <w:t>Предприятия, как имущественный комплекс</w:t>
                        </w:r>
                      </w:p>
                    </w:tc>
                  </w:tr>
                </w:tbl>
                <w:p w:rsidR="00C478F3" w:rsidRPr="00C478F3" w:rsidRDefault="00C478F3" w:rsidP="00C478F3">
                  <w:pPr>
                    <w:spacing w:after="0" w:line="240" w:lineRule="auto"/>
                    <w:rPr>
                      <w:rFonts w:ascii="Tahoma" w:eastAsia="Times New Roman" w:hAnsi="Tahoma" w:cs="Tahoma"/>
                      <w:color w:val="333333"/>
                      <w:sz w:val="17"/>
                      <w:szCs w:val="17"/>
                      <w:lang w:eastAsia="ru-RU"/>
                    </w:rPr>
                  </w:pPr>
                  <w:r w:rsidRPr="00C478F3">
                    <w:rPr>
                      <w:rFonts w:ascii="Tahoma" w:eastAsia="Times New Roman" w:hAnsi="Tahoma" w:cs="Tahoma"/>
                      <w:color w:val="333333"/>
                      <w:sz w:val="17"/>
                      <w:szCs w:val="17"/>
                      <w:lang w:eastAsia="ru-RU"/>
                    </w:rPr>
                    <w:br/>
                  </w:r>
                  <w:r w:rsidRPr="00C478F3">
                    <w:rPr>
                      <w:rFonts w:ascii="Tahoma" w:eastAsia="Times New Roman" w:hAnsi="Tahoma" w:cs="Tahoma"/>
                      <w:b/>
                      <w:bCs/>
                      <w:color w:val="333333"/>
                      <w:sz w:val="17"/>
                      <w:lang w:eastAsia="ru-RU"/>
                    </w:rPr>
                    <w:t>Дополнительная информация:</w:t>
                  </w:r>
                </w:p>
              </w:tc>
            </w:tr>
          </w:tbl>
          <w:p w:rsidR="00C478F3" w:rsidRPr="00C478F3" w:rsidRDefault="00C478F3" w:rsidP="00C478F3">
            <w:pPr>
              <w:spacing w:after="0" w:line="240" w:lineRule="auto"/>
              <w:rPr>
                <w:rFonts w:ascii="Arial" w:eastAsia="Times New Roman" w:hAnsi="Arial" w:cs="Arial"/>
                <w:color w:val="000000"/>
                <w:sz w:val="24"/>
                <w:szCs w:val="24"/>
                <w:lang w:eastAsia="ru-RU"/>
              </w:rPr>
            </w:pPr>
          </w:p>
        </w:tc>
      </w:tr>
    </w:tbl>
    <w:p w:rsidR="002616CE" w:rsidRDefault="002616CE"/>
    <w:sectPr w:rsidR="002616CE" w:rsidSect="00261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8F3"/>
    <w:rsid w:val="002616CE"/>
    <w:rsid w:val="00C4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CE"/>
  </w:style>
  <w:style w:type="paragraph" w:styleId="1">
    <w:name w:val="heading 1"/>
    <w:basedOn w:val="a"/>
    <w:link w:val="10"/>
    <w:uiPriority w:val="9"/>
    <w:qFormat/>
    <w:rsid w:val="00C47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8F3"/>
    <w:rPr>
      <w:rFonts w:ascii="Times New Roman" w:eastAsia="Times New Roman" w:hAnsi="Times New Roman" w:cs="Times New Roman"/>
      <w:b/>
      <w:bCs/>
      <w:kern w:val="36"/>
      <w:sz w:val="48"/>
      <w:szCs w:val="48"/>
      <w:lang w:eastAsia="ru-RU"/>
    </w:rPr>
  </w:style>
  <w:style w:type="paragraph" w:customStyle="1" w:styleId="msg">
    <w:name w:val="msg"/>
    <w:basedOn w:val="a"/>
    <w:rsid w:val="00C47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1">
    <w:name w:val="msg1"/>
    <w:basedOn w:val="a0"/>
    <w:rsid w:val="00C478F3"/>
  </w:style>
</w:styles>
</file>

<file path=word/webSettings.xml><?xml version="1.0" encoding="utf-8"?>
<w:webSettings xmlns:r="http://schemas.openxmlformats.org/officeDocument/2006/relationships" xmlns:w="http://schemas.openxmlformats.org/wordprocessingml/2006/main">
  <w:divs>
    <w:div w:id="178348667">
      <w:bodyDiv w:val="1"/>
      <w:marLeft w:val="0"/>
      <w:marRight w:val="0"/>
      <w:marTop w:val="0"/>
      <w:marBottom w:val="0"/>
      <w:divBdr>
        <w:top w:val="none" w:sz="0" w:space="0" w:color="auto"/>
        <w:left w:val="none" w:sz="0" w:space="0" w:color="auto"/>
        <w:bottom w:val="none" w:sz="0" w:space="0" w:color="auto"/>
        <w:right w:val="none" w:sz="0" w:space="0" w:color="auto"/>
      </w:divBdr>
      <w:divsChild>
        <w:div w:id="67445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krot.fedresurs.ru/MessageCertificate.aspx?ID=F7E347123A735019C624A1036496E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1898</Words>
  <Characters>10821</Characters>
  <Application>Microsoft Office Word</Application>
  <DocSecurity>0</DocSecurity>
  <Lines>90</Lines>
  <Paragraphs>25</Paragraphs>
  <ScaleCrop>false</ScaleCrop>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2017-10-09T08:46:00Z</dcterms:created>
  <dcterms:modified xsi:type="dcterms:W3CDTF">2017-10-09T08:47:00Z</dcterms:modified>
</cp:coreProperties>
</file>