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1DB0" w:rsidRDefault="009C1DB0" w:rsidP="009C1DB0">
      <w:pPr>
        <w:jc w:val="center"/>
        <w:rPr>
          <w:b/>
          <w:color w:val="auto"/>
        </w:rPr>
      </w:pPr>
      <w:r>
        <w:rPr>
          <w:b/>
          <w:color w:val="auto"/>
        </w:rPr>
        <w:t>Договор о задатке № ___</w:t>
      </w:r>
    </w:p>
    <w:p w:rsidR="009C1DB0" w:rsidRDefault="009C1DB0" w:rsidP="009C1DB0">
      <w:pPr>
        <w:jc w:val="center"/>
        <w:rPr>
          <w:b/>
          <w:color w:val="auto"/>
        </w:rPr>
      </w:pPr>
    </w:p>
    <w:p w:rsidR="009C1DB0" w:rsidRDefault="009C1DB0" w:rsidP="009C1DB0">
      <w:pPr>
        <w:rPr>
          <w:i/>
        </w:rPr>
      </w:pPr>
      <w:r>
        <w:rPr>
          <w:i/>
        </w:rPr>
        <w:t>г. Липецк                                                                                       «__»  _________________  201_г.</w:t>
      </w:r>
    </w:p>
    <w:p w:rsidR="009C1DB0" w:rsidRDefault="009C1DB0" w:rsidP="009C1DB0">
      <w:pPr>
        <w:jc w:val="center"/>
      </w:pPr>
    </w:p>
    <w:p w:rsidR="009C1DB0" w:rsidRDefault="009C1DB0" w:rsidP="009C1DB0">
      <w:pPr>
        <w:jc w:val="both"/>
        <w:rPr>
          <w:color w:val="auto"/>
        </w:rPr>
      </w:pPr>
      <w:r>
        <w:rPr>
          <w:b/>
        </w:rPr>
        <w:tab/>
        <w:t>Общество с ограниченной ответственностью «Реализация»</w:t>
      </w:r>
      <w:r>
        <w:t xml:space="preserve">, в лице </w:t>
      </w:r>
      <w:r w:rsidR="001A7367">
        <w:t xml:space="preserve"> исполнительного </w:t>
      </w:r>
      <w:r>
        <w:t>ди</w:t>
      </w:r>
      <w:r w:rsidR="001A7367">
        <w:t>ректора Белоусовой Наталии Сергеевны</w:t>
      </w:r>
      <w:r>
        <w:t>, дей</w:t>
      </w:r>
      <w:r w:rsidR="001A7367">
        <w:t>ствующей на основании доверенности</w:t>
      </w:r>
      <w:r w:rsidR="00EF2C61">
        <w:t xml:space="preserve"> </w:t>
      </w:r>
      <w:r w:rsidR="008509FF">
        <w:t>от 10.02.2015</w:t>
      </w:r>
      <w:r w:rsidR="00EF2C61" w:rsidRPr="008509FF">
        <w:t xml:space="preserve"> </w:t>
      </w:r>
      <w:r w:rsidRPr="008509FF">
        <w:t>,</w:t>
      </w:r>
      <w:r>
        <w:t xml:space="preserve"> именуемое в дальнейшем «Организатор торгов» с одной стороны, и ___________________________________________________________________________, в лице __________________________________________________________________ действующего на основании ______________________, именуемое в дальнейшем «Претендент»,  </w:t>
      </w:r>
      <w:r>
        <w:rPr>
          <w:color w:val="auto"/>
        </w:rPr>
        <w:t>с другой стороны,  заключили настоящий договор о нижеследующем:</w:t>
      </w:r>
    </w:p>
    <w:p w:rsidR="003B3496" w:rsidRDefault="003B3496">
      <w:pPr>
        <w:jc w:val="center"/>
        <w:rPr>
          <w:b/>
          <w:color w:val="auto"/>
        </w:rPr>
      </w:pPr>
    </w:p>
    <w:p w:rsidR="003B3496" w:rsidRDefault="003B3496">
      <w:pPr>
        <w:numPr>
          <w:ilvl w:val="0"/>
          <w:numId w:val="1"/>
        </w:numPr>
        <w:jc w:val="center"/>
        <w:rPr>
          <w:b/>
          <w:color w:val="auto"/>
        </w:rPr>
      </w:pPr>
      <w:r>
        <w:rPr>
          <w:b/>
          <w:color w:val="auto"/>
        </w:rPr>
        <w:t>ПРЕДМЕТ ДОГОВОРА</w:t>
      </w:r>
    </w:p>
    <w:p w:rsidR="003B3496" w:rsidRDefault="003B3496">
      <w:pPr>
        <w:ind w:left="720"/>
        <w:rPr>
          <w:b/>
          <w:color w:val="auto"/>
        </w:rPr>
      </w:pPr>
    </w:p>
    <w:p w:rsidR="003B3496" w:rsidRPr="008D435F" w:rsidRDefault="003B3496">
      <w:pPr>
        <w:jc w:val="both"/>
        <w:rPr>
          <w:color w:val="auto"/>
        </w:rPr>
      </w:pPr>
      <w:r>
        <w:rPr>
          <w:b/>
          <w:color w:val="auto"/>
        </w:rPr>
        <w:t>1.1.</w:t>
      </w:r>
      <w:r>
        <w:rPr>
          <w:color w:val="auto"/>
        </w:rPr>
        <w:t xml:space="preserve"> В соответствии с условиями настоящего Договора Претендент для участия в </w:t>
      </w:r>
      <w:r w:rsidR="00A43E10" w:rsidRPr="00A43E10">
        <w:rPr>
          <w:color w:val="auto"/>
        </w:rPr>
        <w:t>торгах посредством публичного предложения</w:t>
      </w:r>
      <w:r>
        <w:rPr>
          <w:color w:val="auto"/>
        </w:rPr>
        <w:t xml:space="preserve">, открытых по составу участников и форме предложения цен по продаже имущества, включённого </w:t>
      </w:r>
      <w:r w:rsidRPr="008D435F">
        <w:rPr>
          <w:color w:val="auto"/>
        </w:rPr>
        <w:t xml:space="preserve">в состав конкурсной массы  </w:t>
      </w:r>
      <w:r w:rsidR="00282870" w:rsidRPr="008D435F">
        <w:rPr>
          <w:b/>
          <w:bCs/>
          <w:color w:val="auto"/>
        </w:rPr>
        <w:t>ОО</w:t>
      </w:r>
      <w:r w:rsidRPr="008D435F">
        <w:rPr>
          <w:b/>
          <w:bCs/>
          <w:color w:val="auto"/>
        </w:rPr>
        <w:t xml:space="preserve">О </w:t>
      </w:r>
      <w:r w:rsidR="007455FB" w:rsidRPr="008D435F">
        <w:rPr>
          <w:b/>
          <w:bCs/>
          <w:color w:val="auto"/>
        </w:rPr>
        <w:t>«</w:t>
      </w:r>
      <w:r w:rsidR="00B4425A">
        <w:rPr>
          <w:b/>
          <w:bCs/>
          <w:color w:val="auto"/>
        </w:rPr>
        <w:t>Монолит</w:t>
      </w:r>
      <w:r w:rsidRPr="008D435F">
        <w:rPr>
          <w:b/>
          <w:bCs/>
          <w:color w:val="auto"/>
        </w:rPr>
        <w:t xml:space="preserve">» </w:t>
      </w:r>
      <w:r w:rsidRPr="008D435F">
        <w:rPr>
          <w:color w:val="auto"/>
        </w:rPr>
        <w:t xml:space="preserve">(далее - «Имущество»), проводимых   </w:t>
      </w:r>
      <w:r w:rsidR="00A43E10">
        <w:rPr>
          <w:b/>
          <w:bCs/>
          <w:color w:val="auto"/>
        </w:rPr>
        <w:t>с 16 октября</w:t>
      </w:r>
      <w:r w:rsidR="00A43E10" w:rsidRPr="00A43E10">
        <w:rPr>
          <w:b/>
          <w:bCs/>
          <w:color w:val="auto"/>
        </w:rPr>
        <w:t xml:space="preserve"> </w:t>
      </w:r>
      <w:r w:rsidR="00A43E10">
        <w:rPr>
          <w:b/>
          <w:bCs/>
          <w:color w:val="auto"/>
        </w:rPr>
        <w:t xml:space="preserve">2017г. по </w:t>
      </w:r>
      <w:r w:rsidR="006716B2">
        <w:rPr>
          <w:b/>
          <w:bCs/>
          <w:color w:val="auto"/>
        </w:rPr>
        <w:t>12</w:t>
      </w:r>
      <w:r w:rsidR="00A43E10">
        <w:rPr>
          <w:b/>
          <w:bCs/>
          <w:color w:val="auto"/>
        </w:rPr>
        <w:t xml:space="preserve"> </w:t>
      </w:r>
      <w:r w:rsidR="006716B2">
        <w:rPr>
          <w:b/>
          <w:bCs/>
          <w:color w:val="auto"/>
        </w:rPr>
        <w:t>февраля</w:t>
      </w:r>
      <w:r w:rsidR="00A43E10">
        <w:rPr>
          <w:b/>
          <w:bCs/>
          <w:color w:val="auto"/>
        </w:rPr>
        <w:t xml:space="preserve"> 20</w:t>
      </w:r>
      <w:r w:rsidR="00A43E10" w:rsidRPr="00A43E10">
        <w:rPr>
          <w:b/>
          <w:bCs/>
          <w:color w:val="auto"/>
        </w:rPr>
        <w:t>1</w:t>
      </w:r>
      <w:r w:rsidR="006716B2">
        <w:rPr>
          <w:b/>
          <w:bCs/>
          <w:color w:val="auto"/>
        </w:rPr>
        <w:t>8</w:t>
      </w:r>
      <w:r w:rsidR="00A43E10" w:rsidRPr="00A43E10">
        <w:rPr>
          <w:b/>
          <w:bCs/>
          <w:color w:val="auto"/>
        </w:rPr>
        <w:t>г.</w:t>
      </w:r>
      <w:r w:rsidR="00B9172A" w:rsidRPr="008D435F">
        <w:rPr>
          <w:b/>
          <w:bCs/>
          <w:color w:val="auto"/>
        </w:rPr>
        <w:t>,</w:t>
      </w:r>
      <w:r w:rsidRPr="008D435F">
        <w:rPr>
          <w:color w:val="auto"/>
        </w:rPr>
        <w:t xml:space="preserve"> перечисляет денежные средства в размере </w:t>
      </w:r>
      <w:r w:rsidR="008509FF">
        <w:rPr>
          <w:b/>
          <w:color w:val="auto"/>
        </w:rPr>
        <w:t xml:space="preserve"> 2</w:t>
      </w:r>
      <w:r w:rsidR="00966732" w:rsidRPr="008D435F">
        <w:rPr>
          <w:b/>
          <w:color w:val="auto"/>
        </w:rPr>
        <w:t>0</w:t>
      </w:r>
      <w:r w:rsidRPr="008D435F">
        <w:rPr>
          <w:b/>
          <w:color w:val="auto"/>
        </w:rPr>
        <w:t>% (</w:t>
      </w:r>
      <w:r w:rsidR="00282870" w:rsidRPr="008D435F">
        <w:rPr>
          <w:b/>
          <w:color w:val="auto"/>
        </w:rPr>
        <w:t>д</w:t>
      </w:r>
      <w:r w:rsidR="008509FF">
        <w:rPr>
          <w:b/>
          <w:color w:val="auto"/>
        </w:rPr>
        <w:t>вадцать</w:t>
      </w:r>
      <w:r w:rsidRPr="008D435F">
        <w:rPr>
          <w:b/>
          <w:color w:val="auto"/>
        </w:rPr>
        <w:t xml:space="preserve"> процентов) </w:t>
      </w:r>
      <w:r w:rsidR="007455FB" w:rsidRPr="008D435F">
        <w:rPr>
          <w:color w:val="auto"/>
        </w:rPr>
        <w:t>от начальной цены</w:t>
      </w:r>
      <w:r w:rsidR="00282870" w:rsidRPr="008D435F">
        <w:rPr>
          <w:color w:val="auto"/>
        </w:rPr>
        <w:t xml:space="preserve"> лота </w:t>
      </w:r>
      <w:r w:rsidR="00B4425A">
        <w:rPr>
          <w:color w:val="auto"/>
        </w:rPr>
        <w:t>№</w:t>
      </w:r>
      <w:r w:rsidR="00A43E10">
        <w:rPr>
          <w:color w:val="auto"/>
        </w:rPr>
        <w:t>4</w:t>
      </w:r>
      <w:r w:rsidR="00B4425A">
        <w:rPr>
          <w:color w:val="auto"/>
        </w:rPr>
        <w:t xml:space="preserve"> </w:t>
      </w:r>
      <w:r w:rsidR="00A43E10" w:rsidRPr="00A43E10">
        <w:rPr>
          <w:color w:val="auto"/>
        </w:rPr>
        <w:t xml:space="preserve">в соответствующем периоде </w:t>
      </w:r>
      <w:r w:rsidR="00A43E10">
        <w:rPr>
          <w:color w:val="auto"/>
        </w:rPr>
        <w:t xml:space="preserve"> </w:t>
      </w:r>
      <w:r w:rsidRPr="008D435F">
        <w:rPr>
          <w:color w:val="auto"/>
        </w:rPr>
        <w:t>(состав которого указан в объявлении, опублико</w:t>
      </w:r>
      <w:r w:rsidR="007455FB" w:rsidRPr="008D435F">
        <w:rPr>
          <w:color w:val="auto"/>
        </w:rPr>
        <w:t xml:space="preserve">ванном в газете «Коммерсантъ» </w:t>
      </w:r>
      <w:r w:rsidR="00D75221" w:rsidRPr="00D75221">
        <w:rPr>
          <w:color w:val="auto"/>
        </w:rPr>
        <w:t>№192(6186) от 14.10.2017</w:t>
      </w:r>
      <w:r w:rsidR="00D75221">
        <w:rPr>
          <w:color w:val="auto"/>
        </w:rPr>
        <w:t>г.</w:t>
      </w:r>
      <w:r w:rsidRPr="008D435F">
        <w:rPr>
          <w:color w:val="auto"/>
        </w:rPr>
        <w:t xml:space="preserve">), что составляет </w:t>
      </w:r>
      <w:r w:rsidR="00A43E10">
        <w:rPr>
          <w:b/>
          <w:color w:val="auto"/>
        </w:rPr>
        <w:t>_______________</w:t>
      </w:r>
      <w:r w:rsidR="00D75221">
        <w:rPr>
          <w:b/>
          <w:color w:val="auto"/>
        </w:rPr>
        <w:t xml:space="preserve"> </w:t>
      </w:r>
      <w:r w:rsidR="004A1056" w:rsidRPr="008D435F">
        <w:rPr>
          <w:b/>
          <w:color w:val="auto"/>
        </w:rPr>
        <w:t>руб.</w:t>
      </w:r>
      <w:r w:rsidRPr="008D435F">
        <w:rPr>
          <w:b/>
          <w:color w:val="auto"/>
        </w:rPr>
        <w:t xml:space="preserve"> </w:t>
      </w:r>
      <w:r w:rsidR="00A43E10">
        <w:rPr>
          <w:b/>
          <w:color w:val="auto"/>
        </w:rPr>
        <w:t xml:space="preserve"> __ коп. </w:t>
      </w:r>
      <w:r w:rsidR="007455FB" w:rsidRPr="008D435F">
        <w:rPr>
          <w:color w:val="auto"/>
        </w:rPr>
        <w:t>(да</w:t>
      </w:r>
      <w:r w:rsidR="00282870" w:rsidRPr="008D435F">
        <w:rPr>
          <w:color w:val="auto"/>
        </w:rPr>
        <w:t>л</w:t>
      </w:r>
      <w:r w:rsidR="00C52671">
        <w:rPr>
          <w:color w:val="auto"/>
        </w:rPr>
        <w:t xml:space="preserve">ее – «Задаток»), а должник </w:t>
      </w:r>
      <w:r w:rsidR="00282870" w:rsidRPr="008D435F">
        <w:rPr>
          <w:color w:val="auto"/>
        </w:rPr>
        <w:t xml:space="preserve"> ОО</w:t>
      </w:r>
      <w:r w:rsidR="007455FB" w:rsidRPr="008D435F">
        <w:rPr>
          <w:color w:val="auto"/>
        </w:rPr>
        <w:t>О «</w:t>
      </w:r>
      <w:r w:rsidR="00B4425A">
        <w:rPr>
          <w:color w:val="auto"/>
        </w:rPr>
        <w:t>Монолит</w:t>
      </w:r>
      <w:r w:rsidR="007455FB" w:rsidRPr="008D435F">
        <w:rPr>
          <w:color w:val="auto"/>
        </w:rPr>
        <w:t xml:space="preserve">» </w:t>
      </w:r>
      <w:r w:rsidRPr="008D435F">
        <w:rPr>
          <w:color w:val="auto"/>
        </w:rPr>
        <w:t xml:space="preserve"> принимает задаток.</w:t>
      </w:r>
    </w:p>
    <w:p w:rsidR="003B3496" w:rsidRPr="008D435F" w:rsidRDefault="003B3496">
      <w:pPr>
        <w:jc w:val="both"/>
        <w:rPr>
          <w:b/>
          <w:color w:val="auto"/>
        </w:rPr>
      </w:pPr>
      <w:r w:rsidRPr="008D435F">
        <w:rPr>
          <w:b/>
          <w:color w:val="auto"/>
        </w:rPr>
        <w:t xml:space="preserve">1.2. </w:t>
      </w:r>
      <w:r w:rsidRPr="008D435F">
        <w:rPr>
          <w:color w:val="auto"/>
        </w:rPr>
        <w:t xml:space="preserve">Указанный Задаток в размере </w:t>
      </w:r>
      <w:r w:rsidR="00A43E10" w:rsidRPr="00A43E10">
        <w:rPr>
          <w:b/>
          <w:color w:val="auto"/>
        </w:rPr>
        <w:t>_______________ руб.  __ коп.</w:t>
      </w:r>
      <w:r w:rsidR="00425772" w:rsidRPr="008D435F">
        <w:rPr>
          <w:b/>
          <w:color w:val="auto"/>
        </w:rPr>
        <w:t xml:space="preserve"> </w:t>
      </w:r>
      <w:r w:rsidRPr="008D435F">
        <w:rPr>
          <w:b/>
          <w:bCs/>
          <w:color w:val="auto"/>
        </w:rPr>
        <w:t xml:space="preserve">  </w:t>
      </w:r>
      <w:r w:rsidRPr="008D435F">
        <w:rPr>
          <w:color w:val="auto"/>
        </w:rPr>
        <w:t xml:space="preserve">вносится для участия в торгах в отношении </w:t>
      </w:r>
      <w:r w:rsidR="00282870" w:rsidRPr="008D435F">
        <w:rPr>
          <w:b/>
          <w:color w:val="auto"/>
        </w:rPr>
        <w:t>лота</w:t>
      </w:r>
      <w:r w:rsidR="00B4425A">
        <w:rPr>
          <w:b/>
          <w:color w:val="auto"/>
        </w:rPr>
        <w:t xml:space="preserve"> №</w:t>
      </w:r>
      <w:r w:rsidR="00A43E10">
        <w:rPr>
          <w:b/>
          <w:color w:val="auto"/>
        </w:rPr>
        <w:t>4</w:t>
      </w:r>
      <w:r w:rsidRPr="008D435F">
        <w:rPr>
          <w:b/>
          <w:color w:val="auto"/>
        </w:rPr>
        <w:t>.</w:t>
      </w:r>
    </w:p>
    <w:p w:rsidR="003B3496" w:rsidRPr="008D435F" w:rsidRDefault="003B3496">
      <w:pPr>
        <w:shd w:val="clear" w:color="auto" w:fill="FFFFFF"/>
        <w:tabs>
          <w:tab w:val="left" w:pos="1166"/>
        </w:tabs>
        <w:jc w:val="both"/>
        <w:rPr>
          <w:color w:val="auto"/>
        </w:rPr>
      </w:pPr>
      <w:r w:rsidRPr="008D435F">
        <w:rPr>
          <w:b/>
          <w:color w:val="auto"/>
        </w:rPr>
        <w:t>1.3.</w:t>
      </w:r>
      <w:r w:rsidRPr="008D435F">
        <w:rPr>
          <w:color w:val="auto"/>
        </w:rPr>
        <w:t xml:space="preserve"> Задаток вносится Претендентом в счет обеспечения исполнения обязательств по оплате продаваемого на торгах Имущества.</w:t>
      </w:r>
    </w:p>
    <w:p w:rsidR="003B3496" w:rsidRPr="008D435F" w:rsidRDefault="003B3496">
      <w:pPr>
        <w:shd w:val="clear" w:color="auto" w:fill="FFFFFF"/>
        <w:tabs>
          <w:tab w:val="left" w:pos="1166"/>
        </w:tabs>
        <w:jc w:val="both"/>
        <w:rPr>
          <w:color w:val="auto"/>
        </w:rPr>
      </w:pPr>
    </w:p>
    <w:p w:rsidR="003B3496" w:rsidRPr="008D435F" w:rsidRDefault="003B3496">
      <w:pPr>
        <w:jc w:val="center"/>
        <w:rPr>
          <w:b/>
          <w:color w:val="auto"/>
        </w:rPr>
      </w:pPr>
      <w:r w:rsidRPr="008D435F">
        <w:rPr>
          <w:b/>
          <w:color w:val="auto"/>
        </w:rPr>
        <w:t>2. ПОРЯДОК ВНЕСЕНИЯ ЗАДАТКА</w:t>
      </w:r>
      <w:r w:rsidRPr="008D435F">
        <w:rPr>
          <w:b/>
          <w:color w:val="auto"/>
        </w:rPr>
        <w:br/>
      </w:r>
    </w:p>
    <w:p w:rsidR="003B3496" w:rsidRPr="008D435F" w:rsidRDefault="003B3496">
      <w:pPr>
        <w:jc w:val="both"/>
        <w:rPr>
          <w:color w:val="auto"/>
        </w:rPr>
      </w:pPr>
      <w:r w:rsidRPr="008D435F">
        <w:rPr>
          <w:b/>
          <w:color w:val="auto"/>
        </w:rPr>
        <w:t>2.1.</w:t>
      </w:r>
      <w:r w:rsidRPr="008D435F">
        <w:rPr>
          <w:color w:val="auto"/>
        </w:rPr>
        <w:t xml:space="preserve"> </w:t>
      </w:r>
      <w:r w:rsidR="00A43E10" w:rsidRPr="00A43E10">
        <w:rPr>
          <w:color w:val="auto"/>
        </w:rPr>
        <w:t xml:space="preserve">Задаток должен быть внесен Претендентом на указанные </w:t>
      </w:r>
      <w:r w:rsidR="00A43E10">
        <w:rPr>
          <w:color w:val="auto"/>
        </w:rPr>
        <w:t xml:space="preserve">в сообщении о проведении торгов (объявление </w:t>
      </w:r>
      <w:r w:rsidR="00A43E10" w:rsidRPr="00A43E10">
        <w:rPr>
          <w:color w:val="auto"/>
        </w:rPr>
        <w:t>в газете «Коммерсантъ» №192(6186) от 14.10.2017г.</w:t>
      </w:r>
      <w:r w:rsidR="00A43E10">
        <w:rPr>
          <w:color w:val="auto"/>
        </w:rPr>
        <w:t>) и настоящем договоре</w:t>
      </w:r>
      <w:r w:rsidR="00A43E10" w:rsidRPr="00A43E10">
        <w:rPr>
          <w:color w:val="auto"/>
        </w:rPr>
        <w:t xml:space="preserve"> реквизиты к моменту подачи заявки на участие в торгах, и считается внесенным с даты поступления всей суммы Задатка на указанный счет.</w:t>
      </w:r>
      <w:r w:rsidRPr="008D435F">
        <w:rPr>
          <w:color w:val="auto"/>
        </w:rPr>
        <w:t xml:space="preserve"> В случае не 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 </w:t>
      </w:r>
    </w:p>
    <w:p w:rsidR="00E36F5B" w:rsidRDefault="003B3496" w:rsidP="00E36F5B">
      <w:pPr>
        <w:jc w:val="both"/>
        <w:rPr>
          <w:rFonts w:eastAsia="Arial" w:cs="Arial"/>
          <w:b/>
          <w:color w:val="auto"/>
        </w:rPr>
      </w:pPr>
      <w:r w:rsidRPr="008D435F">
        <w:rPr>
          <w:color w:val="auto"/>
        </w:rPr>
        <w:t xml:space="preserve">2.2. Задаток вносится по следующим реквизитам: </w:t>
      </w:r>
      <w:r w:rsidR="00B4425A" w:rsidRPr="00B4425A">
        <w:rPr>
          <w:color w:val="auto"/>
        </w:rPr>
        <w:t>получатель ООО «Монолит», р/с  40702810600010001881 в  ПАО «Липецккомбанк» г. Липецк,  БИК 044206704, к/с 30101810700000000704, ИНН получателя 4821012412</w:t>
      </w:r>
      <w:r w:rsidR="00B4425A">
        <w:rPr>
          <w:color w:val="auto"/>
        </w:rPr>
        <w:t xml:space="preserve">, </w:t>
      </w:r>
      <w:r w:rsidR="00282870" w:rsidRPr="008D435F">
        <w:rPr>
          <w:color w:val="auto"/>
        </w:rPr>
        <w:t xml:space="preserve">КПП </w:t>
      </w:r>
      <w:r w:rsidR="00B4425A" w:rsidRPr="00B4425A">
        <w:rPr>
          <w:color w:val="auto"/>
        </w:rPr>
        <w:t>480701001</w:t>
      </w:r>
      <w:r w:rsidR="002E1048" w:rsidRPr="008D435F">
        <w:rPr>
          <w:color w:val="auto"/>
        </w:rPr>
        <w:t xml:space="preserve">, </w:t>
      </w:r>
      <w:r w:rsidR="002E1048" w:rsidRPr="008D435F">
        <w:rPr>
          <w:rFonts w:eastAsia="Arial" w:cs="Arial"/>
          <w:b/>
          <w:color w:val="auto"/>
        </w:rPr>
        <w:t xml:space="preserve">назначение платежа: </w:t>
      </w:r>
      <w:r w:rsidR="00E36F5B">
        <w:rPr>
          <w:rFonts w:eastAsia="Arial" w:cs="Arial"/>
          <w:b/>
          <w:color w:val="auto"/>
        </w:rPr>
        <w:t>перечисление задатка на участие в торгах в периоде №__  по продаже имущества ООО «Монолит»</w:t>
      </w:r>
      <w:r w:rsidR="00E36F5B" w:rsidRPr="008874A4">
        <w:rPr>
          <w:rFonts w:eastAsia="Arial" w:cs="Arial"/>
          <w:b/>
          <w:color w:val="auto"/>
        </w:rPr>
        <w:t xml:space="preserve"> </w:t>
      </w:r>
      <w:r w:rsidR="00E36F5B">
        <w:rPr>
          <w:rFonts w:eastAsia="Arial" w:cs="Arial"/>
          <w:b/>
          <w:color w:val="auto"/>
        </w:rPr>
        <w:t>в отношении лота №4.</w:t>
      </w:r>
    </w:p>
    <w:p w:rsidR="003B3496" w:rsidRPr="008D435F" w:rsidRDefault="003B3496">
      <w:pPr>
        <w:jc w:val="both"/>
        <w:rPr>
          <w:color w:val="auto"/>
        </w:rPr>
      </w:pPr>
    </w:p>
    <w:p w:rsidR="003B3496" w:rsidRPr="008D435F" w:rsidRDefault="003B3496">
      <w:pPr>
        <w:jc w:val="center"/>
        <w:rPr>
          <w:b/>
          <w:color w:val="auto"/>
        </w:rPr>
      </w:pPr>
      <w:r w:rsidRPr="008D435F">
        <w:rPr>
          <w:b/>
          <w:color w:val="auto"/>
        </w:rPr>
        <w:t>3. ПОРЯДОК ВОЗВРАТА И УДЕРЖАНИЯ ЗАДАТКА</w:t>
      </w:r>
    </w:p>
    <w:p w:rsidR="003B3496" w:rsidRPr="008D435F" w:rsidRDefault="003B3496">
      <w:pPr>
        <w:jc w:val="center"/>
        <w:rPr>
          <w:b/>
          <w:color w:val="auto"/>
        </w:rPr>
      </w:pP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>3.1.</w:t>
      </w:r>
      <w:r w:rsidRPr="008D435F">
        <w:rPr>
          <w:color w:val="auto"/>
        </w:rPr>
        <w:t xml:space="preserve"> Задаток возвращается в случаях и в сроки, которые установлены п.п. 3.2 - 3.7 настоящего Договора, путем возврата суммы внесенного Задатка Претенденту. </w:t>
      </w: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>3.2.</w:t>
      </w:r>
      <w:r w:rsidRPr="008D435F">
        <w:rPr>
          <w:color w:val="auto"/>
        </w:rPr>
        <w:t xml:space="preserve"> В случае если Претендент не будет допущен к участию в торгах,   сумма внесенного Претендентом Задатка возвращается Претенденту в течение 5 (Пяти) рабочих дней, прошедших с даты оформления Организатором торгов Протокола окончания приема и регистрации заявок на участие в торгах. </w:t>
      </w: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>3.3.</w:t>
      </w:r>
      <w:r w:rsidRPr="008D435F">
        <w:rPr>
          <w:color w:val="auto"/>
        </w:rPr>
        <w:t xml:space="preserve"> В случае, если Претендент участвовал в торгах, но не выиграл их,  сумма внесенного Претендентом Задатка возвращается Претенденту в течение 5 (Пяти) рабочих дней со дня подписания Протокола о результатах торгов.</w:t>
      </w: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 xml:space="preserve">3.4. </w:t>
      </w:r>
      <w:r w:rsidRPr="008D435F">
        <w:rPr>
          <w:color w:val="auto"/>
        </w:rPr>
        <w:t xml:space="preserve">В случае отзыва Претендентом заявки на участие в торгах до момента признания его победителем торгов, сумма внесенного Претендентом задатка возвращается Претенденту в </w:t>
      </w:r>
      <w:r w:rsidRPr="008D435F">
        <w:rPr>
          <w:color w:val="auto"/>
        </w:rPr>
        <w:lastRenderedPageBreak/>
        <w:t xml:space="preserve">течение 5 (Пяти) рабочих дней со дня поступления  Организатору торгов от Претендента уведомления об отзыве заявки. </w:t>
      </w: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>3.5.</w:t>
      </w:r>
      <w:r w:rsidRPr="008D435F">
        <w:rPr>
          <w:color w:val="auto"/>
        </w:rPr>
        <w:t xml:space="preserve"> В случае признания торгов несостоявшимися</w:t>
      </w:r>
      <w:r w:rsidR="002E1048" w:rsidRPr="008D435F">
        <w:rPr>
          <w:color w:val="auto"/>
        </w:rPr>
        <w:t xml:space="preserve"> (за исключением  случая, указанного в абз. 2 п. 17 ст. 110 ФЗ «О несостоятельности (банкротстве)»)</w:t>
      </w:r>
      <w:r w:rsidRPr="008D435F">
        <w:rPr>
          <w:color w:val="auto"/>
        </w:rPr>
        <w:t xml:space="preserve">, сумма внесенного Претендентом задатка возвращается Претенденту в течение 5 (Пяти) рабочих дней со дня принятия Организатором торгов решения об объявлении торгов несостоявшимися. </w:t>
      </w: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>3.6.</w:t>
      </w:r>
      <w:r w:rsidRPr="008D435F">
        <w:rPr>
          <w:color w:val="auto"/>
        </w:rPr>
        <w:t xml:space="preserve"> В случае отмены торгов по продаже Имущества, сумма внесенного Претендентом задатка возвращается Претенденту в течение 5 (Пяти) рабочих дней со дня принятия Организатором торгов решения об отмене торгов. </w:t>
      </w:r>
    </w:p>
    <w:p w:rsidR="005A0312" w:rsidRPr="008D435F" w:rsidRDefault="005A0312" w:rsidP="005A0312">
      <w:pPr>
        <w:jc w:val="both"/>
        <w:rPr>
          <w:color w:val="auto"/>
        </w:rPr>
      </w:pPr>
      <w:r w:rsidRPr="008D435F">
        <w:rPr>
          <w:b/>
          <w:color w:val="auto"/>
        </w:rPr>
        <w:t>3.7.</w:t>
      </w:r>
      <w:r w:rsidRPr="008D435F">
        <w:rPr>
          <w:color w:val="auto"/>
        </w:rPr>
        <w:t xml:space="preserve"> Внесенный задаток не возвращается в случае, если Претендент, признанный победителем торгов: </w:t>
      </w:r>
    </w:p>
    <w:p w:rsidR="005A0312" w:rsidRPr="00755164" w:rsidRDefault="005A0312" w:rsidP="005A0312">
      <w:pPr>
        <w:jc w:val="both"/>
        <w:rPr>
          <w:color w:val="auto"/>
        </w:rPr>
      </w:pPr>
      <w:r w:rsidRPr="008D435F">
        <w:rPr>
          <w:color w:val="auto"/>
        </w:rPr>
        <w:t>- уклонится от заключения договора купли - продажи имущества в установленный извещением</w:t>
      </w:r>
      <w:r w:rsidR="002E1048" w:rsidRPr="008D435F">
        <w:rPr>
          <w:color w:val="auto"/>
        </w:rPr>
        <w:t xml:space="preserve"> </w:t>
      </w:r>
      <w:r w:rsidRPr="008D435F">
        <w:rPr>
          <w:color w:val="auto"/>
        </w:rPr>
        <w:t xml:space="preserve"> о проведении торгов</w:t>
      </w:r>
      <w:r w:rsidR="002E1048" w:rsidRPr="008D435F">
        <w:rPr>
          <w:color w:val="auto"/>
        </w:rPr>
        <w:t>, законом</w:t>
      </w:r>
      <w:r w:rsidRPr="008D435F">
        <w:rPr>
          <w:color w:val="auto"/>
        </w:rPr>
        <w:t xml:space="preserve"> срок;</w:t>
      </w:r>
      <w:r w:rsidRPr="00755164">
        <w:rPr>
          <w:color w:val="auto"/>
        </w:rPr>
        <w:t xml:space="preserve"> </w:t>
      </w:r>
    </w:p>
    <w:p w:rsidR="005A0312" w:rsidRPr="00755164" w:rsidRDefault="005A0312" w:rsidP="005A0312">
      <w:pPr>
        <w:jc w:val="both"/>
        <w:rPr>
          <w:color w:val="auto"/>
        </w:rPr>
      </w:pPr>
      <w:r w:rsidRPr="00755164">
        <w:rPr>
          <w:color w:val="auto"/>
        </w:rPr>
        <w:t>- уклонится от оплаты продаваемого на торгах Имущества в срок, установленный заключенным договором купли - продажи имущества.</w:t>
      </w:r>
    </w:p>
    <w:p w:rsidR="005A0312" w:rsidRPr="00755164" w:rsidRDefault="005A0312" w:rsidP="005A0312">
      <w:pPr>
        <w:jc w:val="both"/>
        <w:rPr>
          <w:color w:val="auto"/>
        </w:rPr>
      </w:pPr>
      <w:r w:rsidRPr="00755164">
        <w:rPr>
          <w:b/>
          <w:color w:val="auto"/>
        </w:rPr>
        <w:t>3.8.</w:t>
      </w:r>
      <w:r w:rsidRPr="00755164">
        <w:rPr>
          <w:color w:val="auto"/>
        </w:rPr>
        <w:t xml:space="preserve"> Внесенный Претендентом Задаток засчитывается в счет оплаты приобретаемого на торгах Имущества, при заключении в установленном порядке договора купли - продажи имущества. </w:t>
      </w:r>
    </w:p>
    <w:p w:rsidR="003B3496" w:rsidRDefault="003B3496">
      <w:pPr>
        <w:jc w:val="both"/>
        <w:rPr>
          <w:color w:val="auto"/>
        </w:rPr>
      </w:pPr>
    </w:p>
    <w:p w:rsidR="003B3496" w:rsidRDefault="003B3496">
      <w:pPr>
        <w:jc w:val="center"/>
        <w:rPr>
          <w:b/>
          <w:color w:val="auto"/>
        </w:rPr>
      </w:pPr>
      <w:r>
        <w:rPr>
          <w:b/>
          <w:color w:val="auto"/>
        </w:rPr>
        <w:t>4. СРОК ДЕЙСТВИЯ НАСТОЯЩЕГО ДОГОВОРА</w:t>
      </w:r>
    </w:p>
    <w:p w:rsidR="003B3496" w:rsidRDefault="003B3496">
      <w:pPr>
        <w:jc w:val="center"/>
        <w:rPr>
          <w:b/>
          <w:color w:val="auto"/>
        </w:rPr>
      </w:pPr>
    </w:p>
    <w:p w:rsidR="003B3496" w:rsidRDefault="003B3496">
      <w:pPr>
        <w:jc w:val="both"/>
        <w:rPr>
          <w:color w:val="auto"/>
        </w:rPr>
      </w:pPr>
      <w:r>
        <w:rPr>
          <w:b/>
          <w:color w:val="auto"/>
        </w:rPr>
        <w:t>4.1.</w:t>
      </w:r>
      <w:r>
        <w:rPr>
          <w:color w:val="auto"/>
        </w:rPr>
        <w:t xml:space="preserve">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3B3496" w:rsidRDefault="003B3496">
      <w:pPr>
        <w:pStyle w:val="a7"/>
        <w:ind w:righ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4.2.</w:t>
      </w:r>
      <w:r>
        <w:rPr>
          <w:sz w:val="24"/>
          <w:szCs w:val="24"/>
        </w:rPr>
        <w:t xml:space="preserve"> За невыполнение или ненадлежащее выполнение обязательств, принятых на себя по настоящему Договору, стороны  несут  имущественную ответственность в соответствии с действующим  законодательством  РФ.</w:t>
      </w:r>
    </w:p>
    <w:p w:rsidR="003B3496" w:rsidRDefault="003B3496">
      <w:pPr>
        <w:pStyle w:val="a7"/>
        <w:ind w:righ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4.3.</w:t>
      </w:r>
      <w:r>
        <w:rPr>
          <w:sz w:val="24"/>
          <w:szCs w:val="24"/>
        </w:rPr>
        <w:t xml:space="preserve"> Все возможные споры и разногласия, возникающие при исполнении  настоящего  договора, а также другие существенные вопросы решаются по взаимному согласованию сторон.</w:t>
      </w:r>
    </w:p>
    <w:p w:rsidR="003B3496" w:rsidRDefault="003B3496">
      <w:pPr>
        <w:jc w:val="both"/>
      </w:pPr>
      <w:r>
        <w:rPr>
          <w:b/>
        </w:rPr>
        <w:t>4.4.</w:t>
      </w:r>
      <w:r>
        <w:t xml:space="preserve"> В случае если стороны не могут прийти к взаимоприемлемому решению, все споры подлежат рассмотрению в  соответствующем суде по месту нахождения Организатора торгов.</w:t>
      </w:r>
    </w:p>
    <w:p w:rsidR="003B3496" w:rsidRDefault="003B3496">
      <w:pPr>
        <w:jc w:val="both"/>
      </w:pPr>
      <w:r>
        <w:rPr>
          <w:b/>
        </w:rPr>
        <w:t>4.5.</w:t>
      </w:r>
      <w:r>
        <w:t xml:space="preserve"> Настоящий договор составлен в двух экземплярах, имеющих одинаковую юридическую силу, один из которых находится у Организатора торгов, второй экземпляр - у Претендента.</w:t>
      </w:r>
    </w:p>
    <w:p w:rsidR="003B3496" w:rsidRDefault="003B3496">
      <w:pPr>
        <w:jc w:val="both"/>
        <w:rPr>
          <w:color w:val="auto"/>
        </w:rPr>
      </w:pPr>
    </w:p>
    <w:p w:rsidR="003B3496" w:rsidRDefault="003B3496">
      <w:pPr>
        <w:jc w:val="both"/>
        <w:rPr>
          <w:rFonts w:cs="AGOpus"/>
          <w:color w:val="auto"/>
          <w:shd w:val="clear" w:color="auto" w:fill="00FFFF"/>
        </w:rPr>
      </w:pPr>
    </w:p>
    <w:tbl>
      <w:tblPr>
        <w:tblW w:w="10412" w:type="dxa"/>
        <w:tblLayout w:type="fixed"/>
        <w:tblLook w:val="0000"/>
      </w:tblPr>
      <w:tblGrid>
        <w:gridCol w:w="4896"/>
        <w:gridCol w:w="5516"/>
      </w:tblGrid>
      <w:tr w:rsidR="00AB6C1F" w:rsidTr="00AB6C1F">
        <w:tc>
          <w:tcPr>
            <w:tcW w:w="4896" w:type="dxa"/>
            <w:shd w:val="clear" w:color="auto" w:fill="auto"/>
          </w:tcPr>
          <w:p w:rsidR="00AB6C1F" w:rsidRDefault="00AB6C1F" w:rsidP="000A055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«Претендент»                             </w:t>
            </w:r>
          </w:p>
        </w:tc>
        <w:tc>
          <w:tcPr>
            <w:tcW w:w="5516" w:type="dxa"/>
            <w:shd w:val="clear" w:color="auto" w:fill="auto"/>
          </w:tcPr>
          <w:p w:rsidR="00AB6C1F" w:rsidRDefault="00AB6C1F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«Организатор торгов»                             </w:t>
            </w:r>
          </w:p>
        </w:tc>
      </w:tr>
      <w:tr w:rsidR="00AB6C1F" w:rsidTr="00AB6C1F">
        <w:tc>
          <w:tcPr>
            <w:tcW w:w="4896" w:type="dxa"/>
            <w:shd w:val="clear" w:color="auto" w:fill="auto"/>
          </w:tcPr>
          <w:p w:rsidR="00AB6C1F" w:rsidRDefault="00AB6C1F" w:rsidP="000A0557">
            <w:pPr>
              <w:snapToGrid w:val="0"/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  <w:r>
              <w:t>______________________________________</w:t>
            </w:r>
          </w:p>
          <w:p w:rsidR="00AB6C1F" w:rsidRDefault="00AB6C1F" w:rsidP="000A0557">
            <w:pPr>
              <w:jc w:val="both"/>
            </w:pPr>
          </w:p>
          <w:p w:rsidR="00AB6C1F" w:rsidRDefault="00AB6C1F" w:rsidP="000A0557">
            <w:pPr>
              <w:jc w:val="both"/>
            </w:pPr>
          </w:p>
          <w:p w:rsidR="005236B6" w:rsidRDefault="005236B6" w:rsidP="000A0557">
            <w:pPr>
              <w:jc w:val="both"/>
            </w:pPr>
          </w:p>
          <w:p w:rsidR="005236B6" w:rsidRDefault="005236B6" w:rsidP="000A0557">
            <w:pPr>
              <w:jc w:val="both"/>
            </w:pPr>
          </w:p>
          <w:p w:rsidR="005236B6" w:rsidRDefault="005236B6" w:rsidP="000A0557">
            <w:pPr>
              <w:jc w:val="both"/>
            </w:pPr>
          </w:p>
          <w:p w:rsidR="00AB6C1F" w:rsidRDefault="00AB6C1F" w:rsidP="000A0557">
            <w:pPr>
              <w:jc w:val="both"/>
            </w:pPr>
          </w:p>
          <w:p w:rsidR="00AB6C1F" w:rsidRDefault="00AB6C1F" w:rsidP="000A0557">
            <w:pPr>
              <w:snapToGrid w:val="0"/>
              <w:jc w:val="both"/>
            </w:pPr>
            <w:r>
              <w:t>____________________/_________________/</w:t>
            </w:r>
          </w:p>
        </w:tc>
        <w:tc>
          <w:tcPr>
            <w:tcW w:w="5516" w:type="dxa"/>
            <w:shd w:val="clear" w:color="auto" w:fill="auto"/>
          </w:tcPr>
          <w:tbl>
            <w:tblPr>
              <w:tblW w:w="0" w:type="auto"/>
              <w:tblLayout w:type="fixed"/>
              <w:tblLook w:val="0000"/>
            </w:tblPr>
            <w:tblGrid>
              <w:gridCol w:w="5516"/>
            </w:tblGrid>
            <w:tr w:rsidR="00AB6C1F" w:rsidTr="00DB45A8">
              <w:tc>
                <w:tcPr>
                  <w:tcW w:w="5516" w:type="dxa"/>
                  <w:shd w:val="clear" w:color="auto" w:fill="auto"/>
                </w:tcPr>
                <w:p w:rsidR="00AB6C1F" w:rsidRPr="00494F93" w:rsidRDefault="00AB6C1F" w:rsidP="00DB45A8">
                  <w:pPr>
                    <w:snapToGrid w:val="0"/>
                    <w:rPr>
                      <w:b/>
                    </w:rPr>
                  </w:pPr>
                  <w:r w:rsidRPr="00494F93">
                    <w:rPr>
                      <w:b/>
                    </w:rPr>
                    <w:t xml:space="preserve">Общество с ограниченной ответственностью «Реализация» </w:t>
                  </w:r>
                </w:p>
                <w:p w:rsidR="00AB6C1F" w:rsidRDefault="00AB6C1F" w:rsidP="00DB45A8">
                  <w:r>
                    <w:t>398001,г. Липецк, ул. Советская, стр.64, офис311</w:t>
                  </w:r>
                </w:p>
                <w:p w:rsidR="00AB6C1F" w:rsidRDefault="00AB6C1F" w:rsidP="00DB45A8">
                  <w:r>
                    <w:t>ИНН 4826083520</w:t>
                  </w:r>
                </w:p>
                <w:p w:rsidR="00AB6C1F" w:rsidRDefault="00AB6C1F" w:rsidP="00DB45A8">
                  <w:r>
                    <w:t>КПП 482601001</w:t>
                  </w:r>
                </w:p>
                <w:p w:rsidR="00AB6C1F" w:rsidRDefault="00AB6C1F" w:rsidP="00DB45A8">
                  <w:r>
                    <w:t>В ОАО «Липецккомбанк»</w:t>
                  </w:r>
                </w:p>
                <w:p w:rsidR="00AB6C1F" w:rsidRDefault="00AB6C1F" w:rsidP="00DB45A8">
                  <w:r>
                    <w:t>р/с 40702810500010001693</w:t>
                  </w:r>
                </w:p>
                <w:p w:rsidR="00AB6C1F" w:rsidRDefault="00AB6C1F" w:rsidP="00DB45A8">
                  <w:r>
                    <w:t>к/с 30101810700000000704</w:t>
                  </w:r>
                </w:p>
                <w:p w:rsidR="00AB6C1F" w:rsidRDefault="00AB6C1F" w:rsidP="00DB45A8">
                  <w:r>
                    <w:t>БИК 044206704</w:t>
                  </w:r>
                </w:p>
                <w:p w:rsidR="00AB6C1F" w:rsidRPr="00F35181" w:rsidRDefault="00AB6C1F" w:rsidP="00DB45A8">
                  <w:r w:rsidRPr="00F35181">
                    <w:t>В ГРКЦ ГУ ЦБ РФ в г. Липецке</w:t>
                  </w:r>
                </w:p>
                <w:p w:rsidR="00AB6C1F" w:rsidRDefault="00AB6C1F" w:rsidP="00DB45A8">
                  <w:pPr>
                    <w:rPr>
                      <w:b/>
                    </w:rPr>
                  </w:pPr>
                </w:p>
                <w:p w:rsidR="00AB6C1F" w:rsidRDefault="00AB6C1F" w:rsidP="00DB45A8">
                  <w:pPr>
                    <w:rPr>
                      <w:b/>
                    </w:rPr>
                  </w:pPr>
                </w:p>
                <w:p w:rsidR="00AB6C1F" w:rsidRDefault="001A7367" w:rsidP="00DB45A8">
                  <w:pPr>
                    <w:rPr>
                      <w:b/>
                    </w:rPr>
                  </w:pPr>
                  <w:r>
                    <w:rPr>
                      <w:b/>
                    </w:rPr>
                    <w:t>Исполнительны</w:t>
                  </w:r>
                  <w:r w:rsidR="00D66017">
                    <w:rPr>
                      <w:b/>
                    </w:rPr>
                    <w:t>й</w:t>
                  </w:r>
                  <w:r>
                    <w:rPr>
                      <w:b/>
                    </w:rPr>
                    <w:t xml:space="preserve"> д</w:t>
                  </w:r>
                  <w:r w:rsidR="00AB6C1F">
                    <w:rPr>
                      <w:b/>
                    </w:rPr>
                    <w:t>иректор</w:t>
                  </w:r>
                </w:p>
                <w:p w:rsidR="00AB6C1F" w:rsidRDefault="00AB6C1F" w:rsidP="00DB45A8">
                  <w:pPr>
                    <w:rPr>
                      <w:b/>
                    </w:rPr>
                  </w:pPr>
                </w:p>
                <w:p w:rsidR="00AB6C1F" w:rsidRDefault="00AB6C1F" w:rsidP="00DB45A8">
                  <w:pPr>
                    <w:rPr>
                      <w:b/>
                    </w:rPr>
                  </w:pPr>
                </w:p>
                <w:p w:rsidR="00AB6C1F" w:rsidRDefault="001A7367" w:rsidP="00DB45A8">
                  <w:pPr>
                    <w:rPr>
                      <w:b/>
                    </w:rPr>
                  </w:pPr>
                  <w:r>
                    <w:rPr>
                      <w:b/>
                    </w:rPr>
                    <w:t>_____________________ Н.С. Белоусова</w:t>
                  </w:r>
                </w:p>
                <w:p w:rsidR="00AB6C1F" w:rsidRDefault="00AB6C1F" w:rsidP="00DB45A8">
                  <w:pPr>
                    <w:snapToGrid w:val="0"/>
                    <w:rPr>
                      <w:rFonts w:eastAsia="Arial" w:cs="Arial"/>
                      <w:color w:val="auto"/>
                    </w:rPr>
                  </w:pPr>
                  <w:r>
                    <w:rPr>
                      <w:rFonts w:eastAsia="Arial" w:cs="Arial"/>
                      <w:color w:val="auto"/>
                    </w:rPr>
                    <w:t>М.П.</w:t>
                  </w:r>
                </w:p>
              </w:tc>
            </w:tr>
          </w:tbl>
          <w:p w:rsidR="00AB6C1F" w:rsidRDefault="00AB6C1F">
            <w:pPr>
              <w:snapToGrid w:val="0"/>
              <w:rPr>
                <w:rFonts w:eastAsia="Arial" w:cs="Arial"/>
                <w:color w:val="auto"/>
              </w:rPr>
            </w:pPr>
          </w:p>
        </w:tc>
      </w:tr>
      <w:tr w:rsidR="003B3496" w:rsidTr="00AB6C1F">
        <w:trPr>
          <w:trHeight w:val="778"/>
        </w:trPr>
        <w:tc>
          <w:tcPr>
            <w:tcW w:w="4896" w:type="dxa"/>
            <w:shd w:val="clear" w:color="auto" w:fill="auto"/>
          </w:tcPr>
          <w:p w:rsidR="003B3496" w:rsidRDefault="003B3496">
            <w:pPr>
              <w:snapToGrid w:val="0"/>
              <w:jc w:val="both"/>
            </w:pPr>
          </w:p>
        </w:tc>
        <w:tc>
          <w:tcPr>
            <w:tcW w:w="5516" w:type="dxa"/>
            <w:shd w:val="clear" w:color="auto" w:fill="auto"/>
          </w:tcPr>
          <w:p w:rsidR="003B3496" w:rsidRDefault="003B3496">
            <w:pPr>
              <w:snapToGrid w:val="0"/>
              <w:rPr>
                <w:b/>
                <w:shd w:val="clear" w:color="auto" w:fill="00FF00"/>
              </w:rPr>
            </w:pPr>
          </w:p>
        </w:tc>
      </w:tr>
    </w:tbl>
    <w:p w:rsidR="003B3496" w:rsidRDefault="003B3496">
      <w:pPr>
        <w:autoSpaceDE w:val="0"/>
        <w:jc w:val="both"/>
      </w:pPr>
    </w:p>
    <w:sectPr w:rsidR="003B3496" w:rsidSect="00394B87">
      <w:footerReference w:type="default" r:id="rId7"/>
      <w:pgSz w:w="11906" w:h="16838"/>
      <w:pgMar w:top="360" w:right="849" w:bottom="1134" w:left="1260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AC0" w:rsidRDefault="00636AC0">
      <w:r>
        <w:separator/>
      </w:r>
    </w:p>
  </w:endnote>
  <w:endnote w:type="continuationSeparator" w:id="1">
    <w:p w:rsidR="00636AC0" w:rsidRDefault="00636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496" w:rsidRDefault="00394B87">
    <w:pPr>
      <w:pStyle w:val="a9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75pt;margin-top:.05pt;width:5.65pt;height:13.4pt;z-index:251657728;mso-wrap-distance-left:0;mso-wrap-distance-right:0;mso-position-horizontal-relative:page" stroked="f">
          <v:fill opacity="0" color2="black"/>
          <v:textbox inset="0,0,0,0">
            <w:txbxContent>
              <w:p w:rsidR="003B3496" w:rsidRDefault="00394B87">
                <w:pPr>
                  <w:pStyle w:val="a9"/>
                </w:pPr>
                <w:r>
                  <w:rPr>
                    <w:rStyle w:val="a3"/>
                  </w:rPr>
                  <w:fldChar w:fldCharType="begin"/>
                </w:r>
                <w:r w:rsidR="003B3496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8509FF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AC0" w:rsidRDefault="00636AC0">
      <w:r>
        <w:separator/>
      </w:r>
    </w:p>
  </w:footnote>
  <w:footnote w:type="continuationSeparator" w:id="1">
    <w:p w:rsidR="00636AC0" w:rsidRDefault="00636A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06ADA"/>
    <w:rsid w:val="00072F54"/>
    <w:rsid w:val="000A0557"/>
    <w:rsid w:val="000C2383"/>
    <w:rsid w:val="000C3A60"/>
    <w:rsid w:val="001A7367"/>
    <w:rsid w:val="00200374"/>
    <w:rsid w:val="002166D8"/>
    <w:rsid w:val="00282870"/>
    <w:rsid w:val="002930F9"/>
    <w:rsid w:val="002D669D"/>
    <w:rsid w:val="002E1048"/>
    <w:rsid w:val="00394B87"/>
    <w:rsid w:val="003B3496"/>
    <w:rsid w:val="003F073D"/>
    <w:rsid w:val="0042197C"/>
    <w:rsid w:val="00425772"/>
    <w:rsid w:val="00494F93"/>
    <w:rsid w:val="004A1056"/>
    <w:rsid w:val="005236B6"/>
    <w:rsid w:val="005A0312"/>
    <w:rsid w:val="005A3135"/>
    <w:rsid w:val="005C6F67"/>
    <w:rsid w:val="00636AC0"/>
    <w:rsid w:val="006553FB"/>
    <w:rsid w:val="006716B2"/>
    <w:rsid w:val="006E63A4"/>
    <w:rsid w:val="007455FB"/>
    <w:rsid w:val="007703C1"/>
    <w:rsid w:val="00806ADA"/>
    <w:rsid w:val="0081563B"/>
    <w:rsid w:val="008509FF"/>
    <w:rsid w:val="008C4325"/>
    <w:rsid w:val="008D435F"/>
    <w:rsid w:val="009415F8"/>
    <w:rsid w:val="00966732"/>
    <w:rsid w:val="00982FD3"/>
    <w:rsid w:val="0099092C"/>
    <w:rsid w:val="009C1DB0"/>
    <w:rsid w:val="009E795A"/>
    <w:rsid w:val="00A25CAE"/>
    <w:rsid w:val="00A43E10"/>
    <w:rsid w:val="00AB6C1F"/>
    <w:rsid w:val="00AF2EB5"/>
    <w:rsid w:val="00AF632A"/>
    <w:rsid w:val="00B4425A"/>
    <w:rsid w:val="00B9172A"/>
    <w:rsid w:val="00C52671"/>
    <w:rsid w:val="00D66017"/>
    <w:rsid w:val="00D75221"/>
    <w:rsid w:val="00DB45A8"/>
    <w:rsid w:val="00E270CD"/>
    <w:rsid w:val="00E36F5B"/>
    <w:rsid w:val="00EA5F85"/>
    <w:rsid w:val="00EF2C61"/>
    <w:rsid w:val="00F15FA6"/>
    <w:rsid w:val="00FD41D5"/>
    <w:rsid w:val="00FD472E"/>
    <w:rsid w:val="00FF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B87"/>
    <w:pPr>
      <w:suppressAutoHyphens/>
    </w:pPr>
    <w:rPr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94B87"/>
  </w:style>
  <w:style w:type="character" w:customStyle="1" w:styleId="WW-Absatz-Standardschriftart">
    <w:name w:val="WW-Absatz-Standardschriftart"/>
    <w:rsid w:val="00394B87"/>
  </w:style>
  <w:style w:type="character" w:customStyle="1" w:styleId="WW-Absatz-Standardschriftart1">
    <w:name w:val="WW-Absatz-Standardschriftart1"/>
    <w:rsid w:val="00394B87"/>
  </w:style>
  <w:style w:type="character" w:customStyle="1" w:styleId="WW-Absatz-Standardschriftart11">
    <w:name w:val="WW-Absatz-Standardschriftart11"/>
    <w:rsid w:val="00394B87"/>
  </w:style>
  <w:style w:type="character" w:customStyle="1" w:styleId="2">
    <w:name w:val="Основной шрифт абзаца2"/>
    <w:rsid w:val="00394B87"/>
  </w:style>
  <w:style w:type="character" w:customStyle="1" w:styleId="WW-Absatz-Standardschriftart111">
    <w:name w:val="WW-Absatz-Standardschriftart111"/>
    <w:rsid w:val="00394B87"/>
  </w:style>
  <w:style w:type="character" w:customStyle="1" w:styleId="WW-Absatz-Standardschriftart1111">
    <w:name w:val="WW-Absatz-Standardschriftart1111"/>
    <w:rsid w:val="00394B87"/>
  </w:style>
  <w:style w:type="character" w:customStyle="1" w:styleId="1">
    <w:name w:val="Основной шрифт абзаца1"/>
    <w:rsid w:val="00394B87"/>
  </w:style>
  <w:style w:type="character" w:styleId="a3">
    <w:name w:val="page number"/>
    <w:basedOn w:val="1"/>
    <w:rsid w:val="00394B87"/>
  </w:style>
  <w:style w:type="character" w:customStyle="1" w:styleId="a4">
    <w:name w:val="Текст выноски Знак"/>
    <w:rsid w:val="00394B87"/>
    <w:rPr>
      <w:rFonts w:ascii="Tahoma" w:hAnsi="Tahoma" w:cs="Tahoma"/>
      <w:color w:val="000000"/>
      <w:sz w:val="16"/>
      <w:szCs w:val="16"/>
    </w:rPr>
  </w:style>
  <w:style w:type="character" w:customStyle="1" w:styleId="a5">
    <w:name w:val="Основной текст Знак"/>
    <w:rsid w:val="00394B87"/>
    <w:rPr>
      <w:kern w:val="1"/>
      <w:lang w:val="ru-RU" w:eastAsia="ar-SA" w:bidi="ar-SA"/>
    </w:rPr>
  </w:style>
  <w:style w:type="paragraph" w:customStyle="1" w:styleId="a6">
    <w:name w:val="Заголовок"/>
    <w:basedOn w:val="a"/>
    <w:next w:val="a7"/>
    <w:rsid w:val="00394B8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rsid w:val="00394B87"/>
    <w:pPr>
      <w:widowControl w:val="0"/>
      <w:suppressAutoHyphens/>
      <w:ind w:right="-766"/>
    </w:pPr>
    <w:rPr>
      <w:rFonts w:eastAsia="Arial"/>
      <w:kern w:val="1"/>
      <w:lang w:eastAsia="ar-SA"/>
    </w:rPr>
  </w:style>
  <w:style w:type="paragraph" w:styleId="a8">
    <w:name w:val="List"/>
    <w:basedOn w:val="a7"/>
    <w:rsid w:val="00394B87"/>
    <w:rPr>
      <w:rFonts w:ascii="Arial" w:hAnsi="Arial" w:cs="Tahoma"/>
    </w:rPr>
  </w:style>
  <w:style w:type="paragraph" w:customStyle="1" w:styleId="20">
    <w:name w:val="Название2"/>
    <w:basedOn w:val="a"/>
    <w:rsid w:val="00394B8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rsid w:val="00394B87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394B8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394B87"/>
    <w:pPr>
      <w:suppressLineNumbers/>
    </w:pPr>
    <w:rPr>
      <w:rFonts w:ascii="Arial" w:hAnsi="Arial" w:cs="Tahoma"/>
    </w:rPr>
  </w:style>
  <w:style w:type="paragraph" w:styleId="a9">
    <w:name w:val="footer"/>
    <w:basedOn w:val="a"/>
    <w:rsid w:val="00394B87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394B87"/>
    <w:rPr>
      <w:rFonts w:ascii="Tahoma" w:hAnsi="Tahoma"/>
      <w:sz w:val="16"/>
      <w:szCs w:val="16"/>
    </w:rPr>
  </w:style>
  <w:style w:type="paragraph" w:customStyle="1" w:styleId="ab">
    <w:name w:val="Содержимое таблицы"/>
    <w:basedOn w:val="a"/>
    <w:rsid w:val="00394B87"/>
    <w:pPr>
      <w:suppressLineNumbers/>
    </w:pPr>
  </w:style>
  <w:style w:type="paragraph" w:customStyle="1" w:styleId="ac">
    <w:name w:val="Заголовок таблицы"/>
    <w:basedOn w:val="ab"/>
    <w:rsid w:val="00394B87"/>
    <w:pPr>
      <w:jc w:val="center"/>
    </w:pPr>
    <w:rPr>
      <w:b/>
      <w:bCs/>
    </w:rPr>
  </w:style>
  <w:style w:type="paragraph" w:customStyle="1" w:styleId="ad">
    <w:name w:val="Содержимое врезки"/>
    <w:basedOn w:val="a7"/>
    <w:rsid w:val="00394B87"/>
  </w:style>
  <w:style w:type="paragraph" w:styleId="ae">
    <w:name w:val="header"/>
    <w:basedOn w:val="a"/>
    <w:rsid w:val="00394B87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wLygtZqjCwfTD4xUfoxJUw21Y/gA8JTFCRcGhGLJ6Jk=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y467bFA6fs+SpXQ0Pt4A4vuc9U7cepdz/K2PERj2tkhynWl3sgnIgXeZhJGf0Ebltk1LWkZl
    +pSIQFFBwuBFnQ==
  </SignatureValue>
  <KeyInfo>
    <X509Data>
      <X509Certificate>
          MIIInzCCCE6gAwIBAgIQAdJ4amBzvTAAAEYiA0EAAjAIBgYqhQMCAgMwggFFMTUwMwYDVQQJ
          DCzQo9C70LjRhtCwINCm0LjQvtC70LrQvtCy0YHQutC+0LPQviDQtNC+0LwgNDEYMBYGBSqF
          A2QBEg0xMDI0MDAxNDM0MDQ5MRowGAYIKoUDA4EDAQESDDAwNDAyOTAxNzk4MTELMAkGA1UE
          BhMCUlUxFTATBgNVBAcMDNCa0LDQu9GD0LPQsDEtMCsGA1UECAwkNDAg0JrQsNC70YPQttGB
          0LrQsNGPINC+0LHQu9Cw0YHRgtGMMSAwHgYJKoZIhvcNAQkBFhFjYUBhc3RyYWxuYWxvZy5y
          dTEpMCcGA1UECgwg0JfQkNCeINCa0LDQu9GD0LPQsCDQkNGB0YLRgNCw0LsxNjA0BgNVBAMM
          LdCX0JDQniAi0JrQsNC70YPQs9CwINCQ0YHRgtGA0LDQuyIgKNCj0KYgODMzKTAeFw0xNzAx
          MjcwNjU1MDBaFw0xODAxMjcwNjUwMDhaMIIBtzEYMBYGBSqFA2QBEg0xMTI0ODIzMDExNjY0
          MSIwIAYDVQQJDBnQodC+0LLQtdGC0YHQutCw0Y8gNjQgMzExMSEwHwYJKoZIhvcNAQkBFhJy
          ZWFsLmxpcEB5YW5kZXgucnUxGjAYBggqhQMDgQMBARIMMDA0ODI2MDgzNTIwMQswCQYDVQQG
          EwJSVTEVMBMGA1UEBwwM0JvQuNC/0LXRhtC6MSswKQYDVQQIDCI0OCDQm9C40L/QtdGG0LrQ
          sNGPINC+0LHQu9Cw0YHRgtGMMSYwJAYDVQQKDB3QntCe0J4gItCg0JXQkNCb0JjQl9CQ0KbQ
          mNCvIjEmMCQGA1UEAwwd0J7QntCeICLQoNCV0JDQm9CY0JfQkNCm0JjQryIxGzAZBgNVBAQM
          EtCR0LXQu9C+0YPRgdC+0LLQsDEqMCgGA1UEKgwh0J3QsNGC0LDQu9C40Y8g0KHQtdGA0LPQ
          tdC10LLQvdCwMTYwNAYDVQQMDC3QmNGB0L/QvtC70L3QuNGC0LXQu9GM0L3Ri9C5INC00LjR
          gNC10LrRgtC+0YAxFjAUBgUqhQNkAxILMTY4MjA0ODcyODAwYzAcBgYqhQMCAhMwEgYHKoUD
          AgIkAAYHKoUDAgIeAQNDAARAw0aZFoFgG4All86cJ9nxCOHjmKWxr8oB81zCnS/z8OHdYaG3
          Np/NTsGb4d9lkt1jqM6YDFSnZwZltgbgglZBgIEJADAzNDEwMDAyo4IElTCCBJEwDgYDVR0P
          AQH/BAQDAgTwMBkGCSqGSIb3DQEJDwQMMAowCAYGKoUDAgIVMDwGA1UdJQQ1MDMGCCsGAQUF
          BwMCBggrBgEFBQcDBAYFKoUDBgMGBSqFAwYHBggqhQMDCGQBKgYFKoUDBg8wHQYDVR0gBBYw
          FDAIBgYqhQNkcQEwCAYGKoUDZHECMDYGBSqFA2RvBC0MKyLQmtGA0LjQv9GC0L7Qn9GA0L4g
          Q1NQIiAo0LLQtdGA0YHQuNGPIDMuNikwHQYDVR0OBBYEFC1+tZMlFTaWMniPAfzJPnFB8Yx/
          MAwGA1UdEwEB/wQCMAAwggEkBgUqhQNkcASCARkwggEVDGTQodGA0LXQtNGB0YLQstC+INC6
          0YDQuNC/0YLQvtCz0YDQsNGE0LjRh9C10YHQutC+0Lkg0LfQsNGJ0LjRgtGLINC40L3RhNC+
          0YDQvNCw0YbQuNC4IFZpUE5ldCBDU1AgNC4yDFnQn9GA0L7Qs9GA0LDQvNC80L3Ri9C5INC6
          0L7QvNC/0LvQtdC60YEgIFZpUE5ldCDQo9C00L7RgdGC0L7QstC10YDRj9GO0YnQuNC5INGG
          0LXQvdGC0YAgNAwl0KHQpC8xMjQtMjg2MCDQvtGCIDE1INC80LDRgNGC0LAgMjAxNgwr0KHQ
          pC8xMjgtMjMyNCDQvtGCIDI1INCw0L/RgNC10LvRjyAyMDE0INCzLjCBjQYIKwYBBQUHAQEE
          gYAwfjA5BggrBgEFBQcwAYYtaHR0cDovL29jc3Aua2V5ZGlzay5ydS9PQ1NQLTgzMy0yMDE2
          L09DU1Auc3JmMEEGCCsGAQUFBzAChjVodHRwOi8vd3d3LmRwLmtleWRpc2sucnUvcm9vdC84
          MzMvYXN0cmFsLTgzMy0yMDE2LmNlcjCBiQYDVR0fBIGBMH8wOqA4oDaGNGh0dHA6Ly93d3cu
          ZHAua2V5ZGlzay5ydS9jZHAvODMzL2FzdHJhbC04MzMtMjAxNi5jcmwwQaA/oD2GO2h0dHA6
          Ly93d3cuZHAtdGVuZGVyLmtleWRpc2sucnUvY2RwLzgzMy9hc3RyYWwtODMzLTIwMTYuY3Js
          MIIBXAYDVR0jBIIBUzCCAU+AFNvx+fcEEsCPGdjni1PJR7s9G6ANoYIBKaSCASUwggEhMRow
          GAYIKoUDA4EDAQESDDAwNzcxMDQ3NDM3NTEYMBYGBSqFA2QBEg0xMDQ3NzAyMDI2NzAxMR4w
          HAYJKoZIhvcNAQkBFg9kaXRAbWluc3Z5YXoucnUxPDA6BgNVBAkMMzEyNTM3NSDQsy4g0JzQ
          vtGB0LrQstCwINGD0LsuINCi0LLQtdGA0YHQutCw0Y8g0LQuNzEsMCoGA1UECgwj0JzQuNC9
          0LrQvtC80YHQstGP0LfRjCDQoNC+0YHRgdC40LgxFTATBgNVBAcMDNCc0L7RgdC60LLQsDEc
          MBoGA1UECAwTNzcg0LMuINCc0L7RgdC60LLQsDELMAkGA1UEBhMCUlUxGzAZBgNVBAMMEtCj
          0KYgMSDQmNChINCT0KPQpoIKLKtO4QADAAAHAjAIBgYqhQMCAgMDQQCC1LhYdioQh6lptIKC
          ZTlHzfRaGrrAluq+TAReyhxXZouMaKnennFKAAfeFvE2+tjII9P3J7MNr2ir2XzWe5iV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QMzvvBhexmDkQhH5N87OsIs3JGU=</DigestValue>
      </Reference>
      <Reference URI="/word/endnotes.xml?ContentType=application/vnd.openxmlformats-officedocument.wordprocessingml.endnotes+xml">
        <DigestMethod Algorithm="http://www.w3.org/2000/09/xmldsig#sha1"/>
        <DigestValue>WSPGRHHNi6QQlathTJ6M1JASgJk=</DigestValue>
      </Reference>
      <Reference URI="/word/fontTable.xml?ContentType=application/vnd.openxmlformats-officedocument.wordprocessingml.fontTable+xml">
        <DigestMethod Algorithm="http://www.w3.org/2000/09/xmldsig#sha1"/>
        <DigestValue>15KFfQbfFFRYktxSl3KwCmZ4MRo=</DigestValue>
      </Reference>
      <Reference URI="/word/footer1.xml?ContentType=application/vnd.openxmlformats-officedocument.wordprocessingml.footer+xml">
        <DigestMethod Algorithm="http://www.w3.org/2000/09/xmldsig#sha1"/>
        <DigestValue>vpgjisVvDJkqPzDKMuLCV08mC3c=</DigestValue>
      </Reference>
      <Reference URI="/word/footnotes.xml?ContentType=application/vnd.openxmlformats-officedocument.wordprocessingml.footnotes+xml">
        <DigestMethod Algorithm="http://www.w3.org/2000/09/xmldsig#sha1"/>
        <DigestValue>tSugX2g8PlnHJkwaMMNphwx+6f4=</DigestValue>
      </Reference>
      <Reference URI="/word/numbering.xml?ContentType=application/vnd.openxmlformats-officedocument.wordprocessingml.numbering+xml">
        <DigestMethod Algorithm="http://www.w3.org/2000/09/xmldsig#sha1"/>
        <DigestValue>FmK+7T7tdvY9Me5FqfDZjbUTZXc=</DigestValue>
      </Reference>
      <Reference URI="/word/settings.xml?ContentType=application/vnd.openxmlformats-officedocument.wordprocessingml.settings+xml">
        <DigestMethod Algorithm="http://www.w3.org/2000/09/xmldsig#sha1"/>
        <DigestValue>XT+OtIemX+iOKkpVLioLkZlb320=</DigestValue>
      </Reference>
      <Reference URI="/word/styles.xml?ContentType=application/vnd.openxmlformats-officedocument.wordprocessingml.styles+xml">
        <DigestMethod Algorithm="http://www.w3.org/2000/09/xmldsig#sha1"/>
        <DigestValue>NW5+REu7iycW/pvze1ndvLvcpKs=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2017-10-13T08:38:50Z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eXPerience</dc:creator>
  <cp:lastModifiedBy>user</cp:lastModifiedBy>
  <cp:revision>3</cp:revision>
  <cp:lastPrinted>2012-09-17T08:25:00Z</cp:lastPrinted>
  <dcterms:created xsi:type="dcterms:W3CDTF">2017-10-13T06:31:00Z</dcterms:created>
  <dcterms:modified xsi:type="dcterms:W3CDTF">2017-10-13T08:38:00Z</dcterms:modified>
</cp:coreProperties>
</file>