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451" w:rsidRPr="005C2451" w:rsidRDefault="005C2451" w:rsidP="005C2451">
      <w:pPr>
        <w:spacing w:after="0" w:line="240" w:lineRule="auto"/>
        <w:jc w:val="center"/>
        <w:rPr>
          <w:rFonts w:ascii="Times New Roman" w:eastAsia="Times New Roman" w:hAnsi="Times New Roman" w:cs="Times New Roman"/>
          <w:b/>
          <w:sz w:val="24"/>
          <w:szCs w:val="20"/>
          <w:lang w:eastAsia="ru-RU"/>
        </w:rPr>
      </w:pPr>
      <w:r w:rsidRPr="005C2451">
        <w:rPr>
          <w:rFonts w:ascii="Times New Roman" w:eastAsia="Times New Roman" w:hAnsi="Times New Roman" w:cs="Times New Roman"/>
          <w:b/>
          <w:sz w:val="24"/>
          <w:szCs w:val="20"/>
          <w:lang w:eastAsia="ru-RU"/>
        </w:rPr>
        <w:t xml:space="preserve">ДОГОВОР № </w:t>
      </w:r>
    </w:p>
    <w:p w:rsidR="005C2451" w:rsidRPr="005C2451" w:rsidRDefault="005C2451" w:rsidP="005C2451">
      <w:pPr>
        <w:spacing w:after="0" w:line="240" w:lineRule="auto"/>
        <w:jc w:val="center"/>
        <w:rPr>
          <w:rFonts w:ascii="Times New Roman" w:eastAsia="Times New Roman" w:hAnsi="Times New Roman" w:cs="Times New Roman"/>
          <w:b/>
          <w:sz w:val="24"/>
          <w:szCs w:val="20"/>
          <w:lang w:eastAsia="ru-RU"/>
        </w:rPr>
      </w:pPr>
      <w:r w:rsidRPr="005C2451">
        <w:rPr>
          <w:rFonts w:ascii="Times New Roman" w:eastAsia="Times New Roman" w:hAnsi="Times New Roman" w:cs="Times New Roman"/>
          <w:b/>
          <w:sz w:val="24"/>
          <w:szCs w:val="20"/>
          <w:lang w:eastAsia="ru-RU"/>
        </w:rPr>
        <w:t xml:space="preserve">купли-продажи имущества </w:t>
      </w:r>
    </w:p>
    <w:p w:rsidR="005C2451" w:rsidRPr="005C2451" w:rsidRDefault="005C2451" w:rsidP="005C2451">
      <w:pPr>
        <w:spacing w:after="0" w:line="240" w:lineRule="auto"/>
        <w:jc w:val="center"/>
        <w:rPr>
          <w:rFonts w:ascii="Times New Roman" w:eastAsia="Times New Roman" w:hAnsi="Times New Roman" w:cs="Times New Roman"/>
          <w:sz w:val="24"/>
          <w:szCs w:val="20"/>
          <w:lang w:eastAsia="ru-RU"/>
        </w:rPr>
      </w:pPr>
    </w:p>
    <w:p w:rsidR="005C2451" w:rsidRPr="005C2451" w:rsidRDefault="005C2451" w:rsidP="005C2451">
      <w:pPr>
        <w:spacing w:after="0" w:line="240" w:lineRule="auto"/>
        <w:jc w:val="both"/>
        <w:rPr>
          <w:rFonts w:ascii="Times New Roman" w:eastAsia="Times New Roman" w:hAnsi="Times New Roman" w:cs="Times New Roman"/>
          <w:b/>
          <w:lang w:eastAsia="ru-RU"/>
        </w:rPr>
      </w:pPr>
      <w:r w:rsidRPr="005C2451">
        <w:rPr>
          <w:rFonts w:ascii="Times New Roman" w:eastAsia="Times New Roman" w:hAnsi="Times New Roman" w:cs="Times New Roman"/>
          <w:b/>
          <w:lang w:eastAsia="ru-RU"/>
        </w:rPr>
        <w:t xml:space="preserve">г. Мурманск                                                                                                   </w:t>
      </w:r>
      <w:proofErr w:type="gramStart"/>
      <w:r w:rsidRPr="005C2451">
        <w:rPr>
          <w:rFonts w:ascii="Times New Roman" w:eastAsia="Times New Roman" w:hAnsi="Times New Roman" w:cs="Times New Roman"/>
          <w:b/>
          <w:lang w:eastAsia="ru-RU"/>
        </w:rPr>
        <w:t xml:space="preserve">   «</w:t>
      </w:r>
      <w:proofErr w:type="gramEnd"/>
      <w:r w:rsidRPr="005C2451">
        <w:rPr>
          <w:rFonts w:ascii="Times New Roman" w:eastAsia="Times New Roman" w:hAnsi="Times New Roman" w:cs="Times New Roman"/>
          <w:b/>
          <w:lang w:eastAsia="ru-RU"/>
        </w:rPr>
        <w:t>___» ___________ 201_ г.</w:t>
      </w:r>
    </w:p>
    <w:p w:rsidR="005C2451" w:rsidRPr="005C2451" w:rsidRDefault="005C2451" w:rsidP="005C2451">
      <w:pPr>
        <w:spacing w:after="0" w:line="240" w:lineRule="auto"/>
        <w:jc w:val="both"/>
        <w:rPr>
          <w:rFonts w:ascii="Times New Roman" w:eastAsia="Times New Roman" w:hAnsi="Times New Roman" w:cs="Times New Roman"/>
          <w:b/>
          <w:lang w:eastAsia="ru-RU"/>
        </w:rPr>
      </w:pPr>
    </w:p>
    <w:p w:rsidR="005C2451" w:rsidRPr="005C2451" w:rsidRDefault="005C2451" w:rsidP="005C2451">
      <w:pPr>
        <w:suppressAutoHyphens/>
        <w:spacing w:after="0" w:line="240" w:lineRule="auto"/>
        <w:ind w:firstLine="540"/>
        <w:jc w:val="both"/>
        <w:rPr>
          <w:rFonts w:ascii="Times New Roman" w:eastAsia="Times New Roman" w:hAnsi="Times New Roman" w:cs="Times New Roman"/>
          <w:szCs w:val="24"/>
          <w:lang w:eastAsia="ar-SA"/>
        </w:rPr>
      </w:pPr>
      <w:r w:rsidRPr="005C2451">
        <w:rPr>
          <w:rFonts w:ascii="Times New Roman" w:eastAsia="Times New Roman" w:hAnsi="Times New Roman" w:cs="Times New Roman"/>
          <w:b/>
          <w:szCs w:val="24"/>
          <w:lang w:eastAsia="ar-SA"/>
        </w:rPr>
        <w:t xml:space="preserve">ООО «Парма Сервис», </w:t>
      </w:r>
      <w:r w:rsidRPr="005C2451">
        <w:rPr>
          <w:rFonts w:ascii="Times New Roman" w:eastAsia="Times New Roman" w:hAnsi="Times New Roman" w:cs="Times New Roman"/>
          <w:szCs w:val="24"/>
          <w:lang w:eastAsia="ar-SA"/>
        </w:rPr>
        <w:t>именуемое в дальнейшем</w:t>
      </w:r>
      <w:r w:rsidRPr="005C2451">
        <w:rPr>
          <w:rFonts w:ascii="Times New Roman" w:eastAsia="Times New Roman" w:hAnsi="Times New Roman" w:cs="Times New Roman"/>
          <w:b/>
          <w:szCs w:val="24"/>
          <w:lang w:eastAsia="ar-SA"/>
        </w:rPr>
        <w:t xml:space="preserve"> «Продавец»</w:t>
      </w:r>
      <w:r w:rsidRPr="005C2451">
        <w:rPr>
          <w:rFonts w:ascii="Times New Roman" w:eastAsia="Times New Roman" w:hAnsi="Times New Roman" w:cs="Times New Roman"/>
          <w:szCs w:val="24"/>
          <w:lang w:eastAsia="ar-SA"/>
        </w:rPr>
        <w:t xml:space="preserve">, в лице конкурсного управляющего Ибрагимовой Л.Х., действующей на основании </w:t>
      </w:r>
      <w:r w:rsidRPr="005C2451">
        <w:rPr>
          <w:rFonts w:ascii="Times New Roman" w:eastAsia="Times New Roman" w:hAnsi="Times New Roman" w:cs="Times New Roman"/>
          <w:lang w:eastAsia="ar-SA"/>
        </w:rPr>
        <w:t>Решения Арбитражного суда Мурманской области от 23.03.2016 по делу № А42-7523/2015</w:t>
      </w:r>
      <w:r w:rsidRPr="005C2451">
        <w:rPr>
          <w:rFonts w:ascii="Times New Roman" w:eastAsia="Times New Roman" w:hAnsi="Times New Roman" w:cs="Times New Roman"/>
          <w:szCs w:val="24"/>
          <w:lang w:eastAsia="ar-SA"/>
        </w:rPr>
        <w:t>, с одной стороны, и</w:t>
      </w:r>
    </w:p>
    <w:p w:rsidR="005C2451" w:rsidRPr="005C2451" w:rsidRDefault="005C2451" w:rsidP="005C2451">
      <w:pPr>
        <w:suppressAutoHyphens/>
        <w:spacing w:after="0" w:line="240" w:lineRule="auto"/>
        <w:ind w:firstLine="540"/>
        <w:jc w:val="both"/>
        <w:rPr>
          <w:rFonts w:ascii="Times New Roman" w:eastAsia="Times New Roman" w:hAnsi="Times New Roman" w:cs="Times New Roman"/>
          <w:lang w:eastAsia="ar-SA"/>
        </w:rPr>
      </w:pPr>
      <w:r w:rsidRPr="005C2451">
        <w:rPr>
          <w:rFonts w:ascii="Times New Roman" w:eastAsia="Times New Roman" w:hAnsi="Times New Roman" w:cs="Times New Roman"/>
          <w:b/>
          <w:lang w:eastAsia="ar-SA"/>
        </w:rPr>
        <w:t xml:space="preserve">__________________________________________________________________________________, </w:t>
      </w:r>
      <w:r w:rsidRPr="005C2451">
        <w:rPr>
          <w:rFonts w:ascii="Times New Roman" w:eastAsia="Times New Roman" w:hAnsi="Times New Roman" w:cs="Times New Roman"/>
          <w:lang w:eastAsia="ar-SA"/>
        </w:rPr>
        <w:t xml:space="preserve">именуемый в дальнейшем </w:t>
      </w:r>
      <w:r w:rsidRPr="005C2451">
        <w:rPr>
          <w:rFonts w:ascii="Times New Roman" w:eastAsia="Times New Roman" w:hAnsi="Times New Roman" w:cs="Times New Roman"/>
          <w:b/>
          <w:lang w:eastAsia="ar-SA"/>
        </w:rPr>
        <w:t>«Покупатель»</w:t>
      </w:r>
      <w:r w:rsidRPr="005C2451">
        <w:rPr>
          <w:rFonts w:ascii="Times New Roman" w:eastAsia="Times New Roman" w:hAnsi="Times New Roman" w:cs="Times New Roman"/>
          <w:lang w:eastAsia="ar-SA"/>
        </w:rPr>
        <w:t xml:space="preserve">, в лице ____________________________________________ действующего на основании ______________________________________________________________, с другой стороны </w:t>
      </w:r>
    </w:p>
    <w:p w:rsidR="005C2451" w:rsidRPr="005C2451" w:rsidRDefault="005C2451" w:rsidP="005C2451">
      <w:pPr>
        <w:spacing w:after="0" w:line="240" w:lineRule="auto"/>
        <w:ind w:firstLine="567"/>
        <w:jc w:val="both"/>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заключили настоящий до</w:t>
      </w:r>
      <w:r w:rsidRPr="005C2451">
        <w:rPr>
          <w:rFonts w:ascii="Times New Roman" w:eastAsia="Times New Roman" w:hAnsi="Times New Roman" w:cs="Times New Roman"/>
          <w:lang w:eastAsia="ru-RU"/>
        </w:rPr>
        <w:softHyphen/>
        <w:t>говор (далее по тексту «Договор») о нижеследующем:</w:t>
      </w:r>
    </w:p>
    <w:p w:rsidR="005C2451" w:rsidRPr="005C2451" w:rsidRDefault="005C2451" w:rsidP="005C2451">
      <w:pPr>
        <w:spacing w:after="0" w:line="240" w:lineRule="auto"/>
        <w:ind w:firstLine="567"/>
        <w:rPr>
          <w:rFonts w:ascii="Times New Roman" w:eastAsia="Times New Roman" w:hAnsi="Times New Roman" w:cs="Times New Roman"/>
          <w:lang w:eastAsia="ru-RU"/>
        </w:rPr>
      </w:pPr>
    </w:p>
    <w:p w:rsidR="005C2451" w:rsidRPr="005C2451" w:rsidRDefault="005C2451" w:rsidP="005C2451">
      <w:pPr>
        <w:spacing w:after="0" w:line="240" w:lineRule="auto"/>
        <w:jc w:val="center"/>
        <w:rPr>
          <w:rFonts w:ascii="Times New Roman" w:eastAsia="Times New Roman" w:hAnsi="Times New Roman" w:cs="Times New Roman"/>
          <w:b/>
          <w:szCs w:val="20"/>
          <w:lang w:eastAsia="ru-RU"/>
        </w:rPr>
      </w:pPr>
      <w:r w:rsidRPr="005C2451">
        <w:rPr>
          <w:rFonts w:ascii="Times New Roman" w:eastAsia="Times New Roman" w:hAnsi="Times New Roman" w:cs="Times New Roman"/>
          <w:b/>
          <w:szCs w:val="20"/>
          <w:lang w:eastAsia="ru-RU"/>
        </w:rPr>
        <w:t>1. Предмет и общие условия договора.</w:t>
      </w:r>
    </w:p>
    <w:p w:rsidR="005C2451" w:rsidRPr="005C2451" w:rsidRDefault="005C2451" w:rsidP="005C2451">
      <w:pPr>
        <w:spacing w:after="0" w:line="240" w:lineRule="auto"/>
        <w:ind w:firstLine="709"/>
        <w:jc w:val="both"/>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 xml:space="preserve">1.1. По настоящему договору Продавец продает, а Покупатель, являющийся победителем торгов по продаже имущества </w:t>
      </w:r>
      <w:r w:rsidRPr="005C2451">
        <w:rPr>
          <w:rFonts w:ascii="Times New Roman" w:eastAsia="Times New Roman" w:hAnsi="Times New Roman" w:cs="Times New Roman"/>
          <w:b/>
          <w:sz w:val="24"/>
          <w:szCs w:val="24"/>
          <w:lang w:eastAsia="ru-RU"/>
        </w:rPr>
        <w:t>ООО «Парма Сервис»</w:t>
      </w:r>
      <w:r w:rsidRPr="005C2451">
        <w:rPr>
          <w:rFonts w:ascii="Times New Roman" w:eastAsia="Times New Roman" w:hAnsi="Times New Roman" w:cs="Times New Roman"/>
          <w:lang w:eastAsia="ru-RU"/>
        </w:rPr>
        <w:t xml:space="preserve"> по лоту № ____ (Протокол № ___ от «___» _____________ 201_ г.), покупает в собственность на условиях и в порядке, указанном в Договоре, следующее имущество: __________________________________________________________________</w:t>
      </w:r>
    </w:p>
    <w:p w:rsidR="005C2451" w:rsidRPr="005C2451" w:rsidRDefault="005C2451" w:rsidP="005C2451">
      <w:pPr>
        <w:spacing w:after="0" w:line="240" w:lineRule="auto"/>
        <w:jc w:val="both"/>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_______________________________________________________________________________________</w:t>
      </w:r>
    </w:p>
    <w:p w:rsidR="005C2451" w:rsidRPr="005C2451" w:rsidRDefault="005C2451" w:rsidP="005C2451">
      <w:pPr>
        <w:spacing w:after="0" w:line="240" w:lineRule="auto"/>
        <w:ind w:firstLine="709"/>
        <w:jc w:val="both"/>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 xml:space="preserve"> 1.2. Продаваемое имущество принадлежат Продавцу на праве собственности. </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1.3. Продавец гарантирует, что передаваемое по настоящему Договору имущество не находится под арестом, не состоит в залоге, не обременено иными вещными правами перед третьими лицами.</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p>
    <w:p w:rsidR="005C2451" w:rsidRPr="005C2451" w:rsidRDefault="005C2451" w:rsidP="005C2451">
      <w:pPr>
        <w:spacing w:after="0" w:line="240" w:lineRule="auto"/>
        <w:jc w:val="center"/>
        <w:rPr>
          <w:rFonts w:ascii="Times New Roman" w:eastAsia="Times New Roman" w:hAnsi="Times New Roman" w:cs="Times New Roman"/>
          <w:b/>
          <w:szCs w:val="20"/>
          <w:lang w:eastAsia="ru-RU"/>
        </w:rPr>
      </w:pPr>
      <w:r w:rsidRPr="005C2451">
        <w:rPr>
          <w:rFonts w:ascii="Times New Roman" w:eastAsia="Times New Roman" w:hAnsi="Times New Roman" w:cs="Times New Roman"/>
          <w:b/>
          <w:szCs w:val="20"/>
          <w:lang w:eastAsia="ru-RU"/>
        </w:rPr>
        <w:t>2. Передача имущества. Переход права собственности на имущество.</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2.1. Передача Продавцом имущества Покупателю осуществляется по передаточному акту.</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Передаточный акт должен быть подписан сторонами не позднее 3 (Трех) дней с момента уплаты Покупателем цены, указанной в п. 3.3. настоящего Договора.</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С момента подписания акта на Покупателя переходит риск случайной гибели или случайного повреждения имущества, переданного Покупателю.</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 xml:space="preserve">2.3. Право собственности на продаваемое имущество переходит к Покупателю с момента подписания Акта приемки-передачи имущества. </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5C2451" w:rsidRPr="005C2451" w:rsidRDefault="005C2451" w:rsidP="005C2451">
      <w:pPr>
        <w:spacing w:after="0" w:line="240" w:lineRule="auto"/>
        <w:ind w:firstLine="709"/>
        <w:rPr>
          <w:rFonts w:ascii="Times New Roman" w:eastAsia="Times New Roman" w:hAnsi="Times New Roman" w:cs="Times New Roman"/>
          <w:szCs w:val="20"/>
          <w:lang w:eastAsia="ru-RU"/>
        </w:rPr>
      </w:pPr>
    </w:p>
    <w:p w:rsidR="005C2451" w:rsidRPr="005C2451" w:rsidRDefault="005C2451" w:rsidP="005C2451">
      <w:pPr>
        <w:spacing w:after="0" w:line="240" w:lineRule="auto"/>
        <w:jc w:val="center"/>
        <w:rPr>
          <w:rFonts w:ascii="Times New Roman" w:eastAsia="Times New Roman" w:hAnsi="Times New Roman" w:cs="Times New Roman"/>
          <w:b/>
          <w:szCs w:val="20"/>
          <w:lang w:eastAsia="ru-RU"/>
        </w:rPr>
      </w:pPr>
      <w:r w:rsidRPr="005C2451">
        <w:rPr>
          <w:rFonts w:ascii="Times New Roman" w:eastAsia="Times New Roman" w:hAnsi="Times New Roman" w:cs="Times New Roman"/>
          <w:b/>
          <w:szCs w:val="20"/>
          <w:lang w:eastAsia="ru-RU"/>
        </w:rPr>
        <w:t>3. Цена договора. Порядок расчетов.</w:t>
      </w:r>
    </w:p>
    <w:p w:rsidR="005C2451" w:rsidRPr="005C2451" w:rsidRDefault="005C2451" w:rsidP="005C2451">
      <w:pPr>
        <w:spacing w:after="0" w:line="240" w:lineRule="auto"/>
        <w:ind w:firstLine="709"/>
        <w:jc w:val="both"/>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 xml:space="preserve">3.1. Общая стоимость имущества, указанного в п. 1.1. настоящего Договора, установлена на основании Протокола № ___ по лоту № ___ от «___» ___________ 201_ г. и составляет: </w:t>
      </w:r>
      <w:r w:rsidRPr="005C2451">
        <w:rPr>
          <w:rFonts w:ascii="Times New Roman" w:eastAsia="Times New Roman" w:hAnsi="Times New Roman" w:cs="Times New Roman"/>
          <w:b/>
          <w:lang w:eastAsia="ru-RU"/>
        </w:rPr>
        <w:t>_____________________________________________________________________________ рублей.</w:t>
      </w:r>
      <w:r w:rsidRPr="005C2451">
        <w:rPr>
          <w:rFonts w:ascii="Times New Roman" w:eastAsia="Times New Roman" w:hAnsi="Times New Roman" w:cs="Times New Roman"/>
          <w:lang w:eastAsia="ru-RU"/>
        </w:rPr>
        <w:t xml:space="preserve"> </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lang w:eastAsia="ru-RU"/>
        </w:rPr>
      </w:pPr>
      <w:r w:rsidRPr="005C2451">
        <w:rPr>
          <w:rFonts w:ascii="Times New Roman" w:eastAsia="Times New Roman" w:hAnsi="Times New Roman" w:cs="Times New Roman"/>
          <w:snapToGrid w:val="0"/>
          <w:color w:val="000000"/>
          <w:lang w:eastAsia="ru-RU"/>
        </w:rPr>
        <w:t xml:space="preserve">3.2. Задаток в сумме </w:t>
      </w:r>
      <w:r w:rsidRPr="005C2451">
        <w:rPr>
          <w:rFonts w:ascii="Times New Roman" w:eastAsia="Times New Roman" w:hAnsi="Times New Roman" w:cs="Times New Roman"/>
          <w:b/>
          <w:snapToGrid w:val="0"/>
          <w:lang w:eastAsia="ru-RU"/>
        </w:rPr>
        <w:t>________________________________________________________ рублей</w:t>
      </w:r>
      <w:r w:rsidRPr="005C2451">
        <w:rPr>
          <w:rFonts w:ascii="Times New Roman" w:eastAsia="Times New Roman" w:hAnsi="Times New Roman" w:cs="Times New Roman"/>
          <w:snapToGrid w:val="0"/>
          <w:color w:val="000000"/>
          <w:lang w:eastAsia="ru-RU"/>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color w:val="000000"/>
          <w:lang w:eastAsia="ru-RU"/>
        </w:rPr>
        <w:t xml:space="preserve">3.3. Оставшуюся стоимость имущества, указанного в п. 1.1. Договора, в размере </w:t>
      </w:r>
      <w:r w:rsidRPr="005C2451">
        <w:rPr>
          <w:rFonts w:ascii="Times New Roman" w:eastAsia="Times New Roman" w:hAnsi="Times New Roman" w:cs="Times New Roman"/>
          <w:b/>
          <w:lang w:eastAsia="ru-RU"/>
        </w:rPr>
        <w:t>_______________________________________________________________ рублей</w:t>
      </w:r>
      <w:r w:rsidRPr="005C2451">
        <w:rPr>
          <w:rFonts w:ascii="Times New Roman" w:eastAsia="Times New Roman" w:hAnsi="Times New Roman" w:cs="Times New Roman"/>
          <w:b/>
          <w:color w:val="000000"/>
          <w:szCs w:val="20"/>
          <w:lang w:eastAsia="ru-RU"/>
        </w:rPr>
        <w:t>,</w:t>
      </w:r>
      <w:r w:rsidRPr="005C2451">
        <w:rPr>
          <w:rFonts w:ascii="Times New Roman" w:eastAsia="Times New Roman" w:hAnsi="Times New Roman" w:cs="Times New Roman"/>
          <w:color w:val="000000"/>
          <w:szCs w:val="20"/>
          <w:lang w:eastAsia="ru-RU"/>
        </w:rPr>
        <w:t xml:space="preserve"> Покупатель обязан уплатить Продавцу </w:t>
      </w:r>
      <w:r w:rsidRPr="005C2451">
        <w:rPr>
          <w:rFonts w:ascii="Times New Roman" w:eastAsia="Times New Roman" w:hAnsi="Times New Roman" w:cs="Times New Roman"/>
          <w:szCs w:val="20"/>
          <w:lang w:eastAsia="ru-RU"/>
        </w:rPr>
        <w:t xml:space="preserve">в течение </w:t>
      </w:r>
      <w:r w:rsidRPr="005C2451">
        <w:rPr>
          <w:rFonts w:ascii="Times New Roman" w:eastAsia="Times New Roman" w:hAnsi="Times New Roman" w:cs="Times New Roman"/>
          <w:b/>
          <w:szCs w:val="20"/>
          <w:lang w:eastAsia="ru-RU"/>
        </w:rPr>
        <w:t>30 (Тридцати) дней</w:t>
      </w:r>
      <w:r w:rsidRPr="005C2451">
        <w:rPr>
          <w:rFonts w:ascii="Times New Roman" w:eastAsia="Times New Roman" w:hAnsi="Times New Roman" w:cs="Times New Roman"/>
          <w:szCs w:val="20"/>
          <w:lang w:eastAsia="ru-RU"/>
        </w:rPr>
        <w:t xml:space="preserve"> с момента подписания настоящего Договора.</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3.4. Оплата производится путем перечисления денежных средств на расчетный счет Продавца, указанный в настоящем 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 РФ.</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p>
    <w:p w:rsidR="005C2451" w:rsidRPr="005C2451" w:rsidRDefault="005C2451" w:rsidP="005C2451">
      <w:pPr>
        <w:spacing w:after="0" w:line="240" w:lineRule="auto"/>
        <w:jc w:val="center"/>
        <w:rPr>
          <w:rFonts w:ascii="Times New Roman" w:eastAsia="Times New Roman" w:hAnsi="Times New Roman" w:cs="Times New Roman"/>
          <w:b/>
          <w:szCs w:val="20"/>
          <w:lang w:eastAsia="ru-RU"/>
        </w:rPr>
      </w:pPr>
      <w:r w:rsidRPr="005C2451">
        <w:rPr>
          <w:rFonts w:ascii="Times New Roman" w:eastAsia="Times New Roman" w:hAnsi="Times New Roman" w:cs="Times New Roman"/>
          <w:b/>
          <w:szCs w:val="20"/>
          <w:lang w:eastAsia="ru-RU"/>
        </w:rPr>
        <w:t>4. Права и обязанности сторон.</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4.1. Продавец обязуется:</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 xml:space="preserve">4.1.1. Передать Покупателю имущество, являющееся предметом настоящего Договора, поименованное в п. </w:t>
      </w:r>
      <w:proofErr w:type="gramStart"/>
      <w:r w:rsidRPr="005C2451">
        <w:rPr>
          <w:rFonts w:ascii="Times New Roman" w:eastAsia="Times New Roman" w:hAnsi="Times New Roman" w:cs="Times New Roman"/>
          <w:snapToGrid w:val="0"/>
          <w:color w:val="000000"/>
          <w:szCs w:val="20"/>
          <w:lang w:eastAsia="ru-RU"/>
        </w:rPr>
        <w:t>1.1.,</w:t>
      </w:r>
      <w:proofErr w:type="gramEnd"/>
      <w:r w:rsidRPr="005C2451">
        <w:rPr>
          <w:rFonts w:ascii="Times New Roman" w:eastAsia="Times New Roman" w:hAnsi="Times New Roman" w:cs="Times New Roman"/>
          <w:snapToGrid w:val="0"/>
          <w:color w:val="000000"/>
          <w:szCs w:val="20"/>
          <w:lang w:eastAsia="ru-RU"/>
        </w:rPr>
        <w:t xml:space="preserve"> после подписания Договора с оформлением акта приемки-передачи. </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4.1.2. Передать Покупателю всю имеющуюся документацию на имущество, указанное в п. 1.1. настоящего Договора.</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4.2. Покупатель обязуется:</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 xml:space="preserve">4.2.1. Оплатить стоимость имущества, являющегося предметом настоящего договора, </w:t>
      </w:r>
      <w:proofErr w:type="gramStart"/>
      <w:r w:rsidRPr="005C2451">
        <w:rPr>
          <w:rFonts w:ascii="Times New Roman" w:eastAsia="Times New Roman" w:hAnsi="Times New Roman" w:cs="Times New Roman"/>
          <w:snapToGrid w:val="0"/>
          <w:color w:val="000000"/>
          <w:szCs w:val="20"/>
          <w:lang w:eastAsia="ru-RU"/>
        </w:rPr>
        <w:t>в  порядке</w:t>
      </w:r>
      <w:proofErr w:type="gramEnd"/>
      <w:r w:rsidRPr="005C2451">
        <w:rPr>
          <w:rFonts w:ascii="Times New Roman" w:eastAsia="Times New Roman" w:hAnsi="Times New Roman" w:cs="Times New Roman"/>
          <w:snapToGrid w:val="0"/>
          <w:color w:val="000000"/>
          <w:szCs w:val="20"/>
          <w:lang w:eastAsia="ru-RU"/>
        </w:rPr>
        <w:t xml:space="preserve">, сроки и размере, указанном в </w:t>
      </w:r>
      <w:proofErr w:type="spellStart"/>
      <w:r w:rsidRPr="005C2451">
        <w:rPr>
          <w:rFonts w:ascii="Times New Roman" w:eastAsia="Times New Roman" w:hAnsi="Times New Roman" w:cs="Times New Roman"/>
          <w:snapToGrid w:val="0"/>
          <w:color w:val="000000"/>
          <w:szCs w:val="20"/>
          <w:lang w:eastAsia="ru-RU"/>
        </w:rPr>
        <w:t>пп</w:t>
      </w:r>
      <w:proofErr w:type="spellEnd"/>
      <w:r w:rsidRPr="005C2451">
        <w:rPr>
          <w:rFonts w:ascii="Times New Roman" w:eastAsia="Times New Roman" w:hAnsi="Times New Roman" w:cs="Times New Roman"/>
          <w:snapToGrid w:val="0"/>
          <w:color w:val="000000"/>
          <w:szCs w:val="20"/>
          <w:lang w:eastAsia="ru-RU"/>
        </w:rPr>
        <w:t>. 3.3., 3.4. Договора.</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4.2.2. Принять имущество, указанное в п. 1.1. Договора, по акту приемки-передачи после подписания настоящего Договора.</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r w:rsidRPr="005C2451">
        <w:rPr>
          <w:rFonts w:ascii="Times New Roman" w:eastAsia="Times New Roman" w:hAnsi="Times New Roman" w:cs="Times New Roman"/>
          <w:snapToGrid w:val="0"/>
          <w:color w:val="000000"/>
          <w:szCs w:val="20"/>
          <w:lang w:eastAsia="ru-RU"/>
        </w:rPr>
        <w:t>4.2.4. С момента приобретения права владения и пользования на имущество осуществлять за свой счет его охрану.</w:t>
      </w:r>
    </w:p>
    <w:p w:rsidR="005C2451" w:rsidRPr="005C2451" w:rsidRDefault="005C2451" w:rsidP="005C2451">
      <w:pPr>
        <w:spacing w:after="0" w:line="240" w:lineRule="auto"/>
        <w:ind w:firstLine="709"/>
        <w:jc w:val="both"/>
        <w:rPr>
          <w:rFonts w:ascii="Times New Roman" w:eastAsia="Times New Roman" w:hAnsi="Times New Roman" w:cs="Times New Roman"/>
          <w:snapToGrid w:val="0"/>
          <w:color w:val="000000"/>
          <w:szCs w:val="20"/>
          <w:lang w:eastAsia="ru-RU"/>
        </w:rPr>
      </w:pPr>
    </w:p>
    <w:p w:rsidR="005C2451" w:rsidRPr="005C2451" w:rsidRDefault="005C2451" w:rsidP="005C2451">
      <w:pPr>
        <w:spacing w:after="0" w:line="240" w:lineRule="auto"/>
        <w:jc w:val="center"/>
        <w:rPr>
          <w:rFonts w:ascii="Times New Roman" w:eastAsia="Times New Roman" w:hAnsi="Times New Roman" w:cs="Times New Roman"/>
          <w:b/>
          <w:szCs w:val="20"/>
          <w:lang w:eastAsia="ru-RU"/>
        </w:rPr>
      </w:pPr>
      <w:r w:rsidRPr="005C2451">
        <w:rPr>
          <w:rFonts w:ascii="Times New Roman" w:eastAsia="Times New Roman" w:hAnsi="Times New Roman" w:cs="Times New Roman"/>
          <w:b/>
          <w:szCs w:val="20"/>
          <w:lang w:eastAsia="ru-RU"/>
        </w:rPr>
        <w:t>5. Ответственность сторон.</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5C2451" w:rsidRPr="005C2451" w:rsidRDefault="005C2451" w:rsidP="005C2451">
      <w:pPr>
        <w:spacing w:after="0" w:line="240" w:lineRule="auto"/>
        <w:ind w:firstLine="709"/>
        <w:rPr>
          <w:rFonts w:ascii="Times New Roman" w:eastAsia="Times New Roman" w:hAnsi="Times New Roman" w:cs="Times New Roman"/>
          <w:szCs w:val="20"/>
          <w:lang w:eastAsia="ru-RU"/>
        </w:rPr>
      </w:pPr>
    </w:p>
    <w:p w:rsidR="005C2451" w:rsidRPr="005C2451" w:rsidRDefault="005C2451" w:rsidP="005C2451">
      <w:pPr>
        <w:spacing w:after="0" w:line="240" w:lineRule="auto"/>
        <w:jc w:val="center"/>
        <w:rPr>
          <w:rFonts w:ascii="Times New Roman" w:eastAsia="Times New Roman" w:hAnsi="Times New Roman" w:cs="Times New Roman"/>
          <w:b/>
          <w:szCs w:val="20"/>
          <w:lang w:eastAsia="ru-RU"/>
        </w:rPr>
      </w:pPr>
      <w:r w:rsidRPr="005C2451">
        <w:rPr>
          <w:rFonts w:ascii="Times New Roman" w:eastAsia="Times New Roman" w:hAnsi="Times New Roman" w:cs="Times New Roman"/>
          <w:b/>
          <w:szCs w:val="20"/>
          <w:lang w:eastAsia="ru-RU"/>
        </w:rPr>
        <w:t>6. Порядок разрешения споров.</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6.2. При не достижении взаимоприемлемого решения спор подлежит рассмотрению в Арбитражном суде Мурманской области.</w:t>
      </w:r>
    </w:p>
    <w:p w:rsidR="005C2451" w:rsidRPr="005C2451" w:rsidRDefault="005C2451" w:rsidP="005C2451">
      <w:pPr>
        <w:spacing w:after="0" w:line="240" w:lineRule="auto"/>
        <w:jc w:val="center"/>
        <w:rPr>
          <w:rFonts w:ascii="Times New Roman" w:eastAsia="Times New Roman" w:hAnsi="Times New Roman" w:cs="Times New Roman"/>
          <w:b/>
          <w:szCs w:val="20"/>
          <w:lang w:eastAsia="ru-RU"/>
        </w:rPr>
      </w:pPr>
    </w:p>
    <w:p w:rsidR="005C2451" w:rsidRPr="005C2451" w:rsidRDefault="005C2451" w:rsidP="005C2451">
      <w:pPr>
        <w:spacing w:after="0" w:line="240" w:lineRule="auto"/>
        <w:jc w:val="center"/>
        <w:rPr>
          <w:rFonts w:ascii="Times New Roman" w:eastAsia="Times New Roman" w:hAnsi="Times New Roman" w:cs="Times New Roman"/>
          <w:b/>
          <w:szCs w:val="20"/>
          <w:lang w:eastAsia="ru-RU"/>
        </w:rPr>
      </w:pPr>
      <w:r w:rsidRPr="005C2451">
        <w:rPr>
          <w:rFonts w:ascii="Times New Roman" w:eastAsia="Times New Roman" w:hAnsi="Times New Roman" w:cs="Times New Roman"/>
          <w:b/>
          <w:szCs w:val="20"/>
          <w:lang w:eastAsia="ru-RU"/>
        </w:rPr>
        <w:t>7. Заключительные положения.</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lastRenderedPageBreak/>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5C2451" w:rsidRPr="005C2451" w:rsidRDefault="005C2451" w:rsidP="005C2451">
      <w:pPr>
        <w:spacing w:after="0" w:line="240" w:lineRule="auto"/>
        <w:ind w:firstLine="709"/>
        <w:jc w:val="both"/>
        <w:rPr>
          <w:rFonts w:ascii="Times New Roman" w:eastAsia="Times New Roman" w:hAnsi="Times New Roman" w:cs="Times New Roman"/>
          <w:szCs w:val="20"/>
          <w:lang w:eastAsia="ru-RU"/>
        </w:rPr>
      </w:pPr>
      <w:r w:rsidRPr="005C2451">
        <w:rPr>
          <w:rFonts w:ascii="Times New Roman" w:eastAsia="Times New Roman" w:hAnsi="Times New Roman" w:cs="Times New Roman"/>
          <w:szCs w:val="20"/>
          <w:lang w:eastAsia="ru-RU"/>
        </w:rPr>
        <w:t xml:space="preserve">  </w:t>
      </w:r>
    </w:p>
    <w:p w:rsidR="005C2451" w:rsidRPr="005C2451" w:rsidRDefault="005C2451" w:rsidP="005C2451">
      <w:pPr>
        <w:spacing w:after="0" w:line="240" w:lineRule="auto"/>
        <w:rPr>
          <w:rFonts w:ascii="Times New Roman" w:eastAsia="Times New Roman" w:hAnsi="Times New Roman" w:cs="Times New Roman"/>
          <w:b/>
          <w:szCs w:val="20"/>
          <w:lang w:eastAsia="ru-RU"/>
        </w:rPr>
      </w:pPr>
    </w:p>
    <w:p w:rsidR="005C2451" w:rsidRPr="005C2451" w:rsidRDefault="005C2451" w:rsidP="005C2451">
      <w:pPr>
        <w:spacing w:after="0" w:line="240" w:lineRule="auto"/>
        <w:rPr>
          <w:rFonts w:ascii="Times New Roman" w:eastAsia="Times New Roman" w:hAnsi="Times New Roman" w:cs="Times New Roman"/>
          <w:b/>
          <w:szCs w:val="20"/>
          <w:lang w:eastAsia="ru-RU"/>
        </w:rPr>
      </w:pPr>
    </w:p>
    <w:tbl>
      <w:tblPr>
        <w:tblW w:w="10435" w:type="dxa"/>
        <w:tblInd w:w="70" w:type="dxa"/>
        <w:tblLayout w:type="fixed"/>
        <w:tblCellMar>
          <w:left w:w="70" w:type="dxa"/>
          <w:right w:w="70" w:type="dxa"/>
        </w:tblCellMar>
        <w:tblLook w:val="0000" w:firstRow="0" w:lastRow="0" w:firstColumn="0" w:lastColumn="0" w:noHBand="0" w:noVBand="0"/>
      </w:tblPr>
      <w:tblGrid>
        <w:gridCol w:w="4860"/>
        <w:gridCol w:w="180"/>
        <w:gridCol w:w="4604"/>
        <w:gridCol w:w="791"/>
      </w:tblGrid>
      <w:tr w:rsidR="005C2451" w:rsidRPr="005C2451" w:rsidTr="00433221">
        <w:tblPrEx>
          <w:tblCellMar>
            <w:top w:w="0" w:type="dxa"/>
            <w:bottom w:w="0" w:type="dxa"/>
          </w:tblCellMar>
        </w:tblPrEx>
        <w:trPr>
          <w:trHeight w:val="241"/>
        </w:trPr>
        <w:tc>
          <w:tcPr>
            <w:tcW w:w="4860" w:type="dxa"/>
          </w:tcPr>
          <w:p w:rsidR="005C2451" w:rsidRPr="005C2451" w:rsidRDefault="005C2451" w:rsidP="005C2451">
            <w:pPr>
              <w:spacing w:after="0" w:line="240" w:lineRule="auto"/>
              <w:rPr>
                <w:rFonts w:ascii="Times New Roman" w:eastAsia="Times New Roman" w:hAnsi="Times New Roman" w:cs="Times New Roman"/>
                <w:b/>
                <w:lang w:eastAsia="ru-RU"/>
              </w:rPr>
            </w:pPr>
            <w:r w:rsidRPr="005C2451">
              <w:rPr>
                <w:rFonts w:ascii="Times New Roman" w:eastAsia="Times New Roman" w:hAnsi="Times New Roman" w:cs="Times New Roman"/>
                <w:b/>
                <w:lang w:eastAsia="ru-RU"/>
              </w:rPr>
              <w:t>Продавец:</w:t>
            </w:r>
          </w:p>
        </w:tc>
        <w:tc>
          <w:tcPr>
            <w:tcW w:w="180" w:type="dxa"/>
          </w:tcPr>
          <w:p w:rsidR="005C2451" w:rsidRPr="005C2451" w:rsidRDefault="005C2451" w:rsidP="005C2451">
            <w:pPr>
              <w:spacing w:after="0" w:line="240" w:lineRule="auto"/>
              <w:rPr>
                <w:rFonts w:ascii="Times New Roman" w:eastAsia="Times New Roman" w:hAnsi="Times New Roman" w:cs="Times New Roman"/>
                <w:lang w:eastAsia="ru-RU"/>
              </w:rPr>
            </w:pPr>
          </w:p>
        </w:tc>
        <w:tc>
          <w:tcPr>
            <w:tcW w:w="5395" w:type="dxa"/>
            <w:gridSpan w:val="2"/>
          </w:tcPr>
          <w:p w:rsidR="005C2451" w:rsidRPr="005C2451" w:rsidRDefault="005C2451" w:rsidP="005C2451">
            <w:pPr>
              <w:spacing w:after="0" w:line="240" w:lineRule="auto"/>
              <w:rPr>
                <w:rFonts w:ascii="Times New Roman" w:eastAsia="Times New Roman" w:hAnsi="Times New Roman" w:cs="Times New Roman"/>
                <w:b/>
                <w:lang w:eastAsia="ru-RU"/>
              </w:rPr>
            </w:pPr>
            <w:r w:rsidRPr="005C2451">
              <w:rPr>
                <w:rFonts w:ascii="Times New Roman" w:eastAsia="Times New Roman" w:hAnsi="Times New Roman" w:cs="Times New Roman"/>
                <w:b/>
                <w:lang w:eastAsia="ru-RU"/>
              </w:rPr>
              <w:t>Покупатель:</w:t>
            </w:r>
          </w:p>
        </w:tc>
      </w:tr>
      <w:tr w:rsidR="005C2451" w:rsidRPr="005C2451" w:rsidTr="00433221">
        <w:tblPrEx>
          <w:tblCellMar>
            <w:top w:w="0" w:type="dxa"/>
            <w:bottom w:w="0" w:type="dxa"/>
          </w:tblCellMar>
        </w:tblPrEx>
        <w:trPr>
          <w:gridAfter w:val="1"/>
          <w:wAfter w:w="791" w:type="dxa"/>
          <w:trHeight w:val="308"/>
        </w:trPr>
        <w:tc>
          <w:tcPr>
            <w:tcW w:w="4860" w:type="dxa"/>
            <w:shd w:val="clear" w:color="auto" w:fill="auto"/>
            <w:vAlign w:val="center"/>
          </w:tcPr>
          <w:p w:rsidR="005C2451" w:rsidRPr="005C2451" w:rsidRDefault="005C2451" w:rsidP="005C2451">
            <w:pPr>
              <w:spacing w:after="0" w:line="240" w:lineRule="auto"/>
              <w:rPr>
                <w:rFonts w:ascii="Times New Roman" w:eastAsia="Times New Roman" w:hAnsi="Times New Roman" w:cs="Times New Roman"/>
                <w:b/>
                <w:lang w:eastAsia="ru-RU"/>
              </w:rPr>
            </w:pPr>
            <w:r w:rsidRPr="005C2451">
              <w:rPr>
                <w:rFonts w:ascii="Times New Roman" w:eastAsia="Times New Roman" w:hAnsi="Times New Roman" w:cs="Times New Roman"/>
                <w:b/>
                <w:lang w:eastAsia="ru-RU"/>
              </w:rPr>
              <w:t>ООО «Парма Сервис»</w:t>
            </w:r>
          </w:p>
        </w:tc>
        <w:tc>
          <w:tcPr>
            <w:tcW w:w="180" w:type="dxa"/>
            <w:shd w:val="clear" w:color="auto" w:fill="auto"/>
            <w:vAlign w:val="center"/>
          </w:tcPr>
          <w:p w:rsidR="005C2451" w:rsidRPr="005C2451" w:rsidRDefault="005C2451" w:rsidP="005C2451">
            <w:pPr>
              <w:snapToGrid w:val="0"/>
              <w:spacing w:after="0" w:line="240" w:lineRule="auto"/>
              <w:rPr>
                <w:rFonts w:ascii="Times New Roman" w:eastAsia="Times New Roman" w:hAnsi="Times New Roman" w:cs="Times New Roman"/>
                <w:b/>
                <w:lang w:eastAsia="ru-RU"/>
              </w:rPr>
            </w:pPr>
          </w:p>
        </w:tc>
        <w:tc>
          <w:tcPr>
            <w:tcW w:w="4604" w:type="dxa"/>
            <w:shd w:val="clear" w:color="auto" w:fill="auto"/>
            <w:vAlign w:val="center"/>
          </w:tcPr>
          <w:p w:rsidR="005C2451" w:rsidRPr="005C2451" w:rsidRDefault="005C2451" w:rsidP="005C2451">
            <w:pPr>
              <w:snapToGrid w:val="0"/>
              <w:spacing w:after="0" w:line="240" w:lineRule="auto"/>
              <w:rPr>
                <w:rFonts w:ascii="Times New Roman" w:eastAsia="Times New Roman" w:hAnsi="Times New Roman" w:cs="Times New Roman"/>
                <w:b/>
                <w:bCs/>
                <w:lang w:eastAsia="ru-RU"/>
              </w:rPr>
            </w:pPr>
          </w:p>
        </w:tc>
      </w:tr>
      <w:tr w:rsidR="005C2451" w:rsidRPr="005C2451" w:rsidTr="00433221">
        <w:tblPrEx>
          <w:tblCellMar>
            <w:top w:w="0" w:type="dxa"/>
            <w:bottom w:w="0" w:type="dxa"/>
          </w:tblCellMar>
        </w:tblPrEx>
        <w:trPr>
          <w:gridAfter w:val="1"/>
          <w:wAfter w:w="791" w:type="dxa"/>
          <w:trHeight w:val="686"/>
        </w:trPr>
        <w:tc>
          <w:tcPr>
            <w:tcW w:w="4860" w:type="dxa"/>
            <w:shd w:val="clear" w:color="auto" w:fill="auto"/>
          </w:tcPr>
          <w:p w:rsidR="005C2451" w:rsidRPr="005C2451" w:rsidRDefault="005C2451" w:rsidP="005C2451">
            <w:pPr>
              <w:spacing w:after="0" w:line="240" w:lineRule="auto"/>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183001, г. Мурманск, ул. Траловая, д. 2</w:t>
            </w:r>
          </w:p>
          <w:p w:rsidR="005C2451" w:rsidRPr="005C2451" w:rsidRDefault="005C2451" w:rsidP="005C2451">
            <w:pPr>
              <w:spacing w:after="0" w:line="240" w:lineRule="auto"/>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ОГРН 1035100160490, ИНН 5190113390</w:t>
            </w:r>
          </w:p>
        </w:tc>
        <w:tc>
          <w:tcPr>
            <w:tcW w:w="180" w:type="dxa"/>
            <w:shd w:val="clear" w:color="auto" w:fill="auto"/>
          </w:tcPr>
          <w:p w:rsidR="005C2451" w:rsidRPr="005C2451" w:rsidRDefault="005C2451" w:rsidP="005C2451">
            <w:pPr>
              <w:snapToGrid w:val="0"/>
              <w:spacing w:after="0" w:line="240" w:lineRule="auto"/>
              <w:jc w:val="center"/>
              <w:rPr>
                <w:rFonts w:ascii="Times New Roman" w:eastAsia="Times New Roman" w:hAnsi="Times New Roman" w:cs="Times New Roman"/>
                <w:lang w:eastAsia="ru-RU"/>
              </w:rPr>
            </w:pPr>
          </w:p>
        </w:tc>
        <w:tc>
          <w:tcPr>
            <w:tcW w:w="4604" w:type="dxa"/>
            <w:shd w:val="clear" w:color="auto" w:fill="auto"/>
          </w:tcPr>
          <w:p w:rsidR="005C2451" w:rsidRPr="005C2451" w:rsidRDefault="005C2451" w:rsidP="005C2451">
            <w:pPr>
              <w:snapToGrid w:val="0"/>
              <w:spacing w:after="0" w:line="240" w:lineRule="auto"/>
              <w:ind w:firstLine="360"/>
              <w:jc w:val="both"/>
              <w:rPr>
                <w:rFonts w:ascii="Times New Roman" w:eastAsia="Times New Roman" w:hAnsi="Times New Roman" w:cs="Times New Roman"/>
                <w:lang w:eastAsia="ru-RU"/>
              </w:rPr>
            </w:pPr>
          </w:p>
        </w:tc>
      </w:tr>
      <w:tr w:rsidR="005C2451" w:rsidRPr="005C2451" w:rsidTr="00433221">
        <w:tblPrEx>
          <w:tblCellMar>
            <w:top w:w="0" w:type="dxa"/>
            <w:bottom w:w="0" w:type="dxa"/>
          </w:tblCellMar>
        </w:tblPrEx>
        <w:trPr>
          <w:gridAfter w:val="1"/>
          <w:wAfter w:w="791" w:type="dxa"/>
        </w:trPr>
        <w:tc>
          <w:tcPr>
            <w:tcW w:w="4860" w:type="dxa"/>
            <w:shd w:val="clear" w:color="auto" w:fill="auto"/>
          </w:tcPr>
          <w:p w:rsidR="005C2451" w:rsidRPr="005C2451" w:rsidRDefault="005C2451" w:rsidP="005C2451">
            <w:pPr>
              <w:spacing w:after="0" w:line="240" w:lineRule="auto"/>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р/с 40702810316540037509</w:t>
            </w:r>
          </w:p>
          <w:p w:rsidR="005C2451" w:rsidRPr="005C2451" w:rsidRDefault="005C2451" w:rsidP="005C2451">
            <w:pPr>
              <w:spacing w:after="0" w:line="240" w:lineRule="auto"/>
              <w:rPr>
                <w:rFonts w:ascii="Times New Roman" w:eastAsia="Times New Roman" w:hAnsi="Times New Roman" w:cs="Times New Roman"/>
                <w:color w:val="333333"/>
                <w:shd w:val="clear" w:color="auto" w:fill="FFFFFF"/>
                <w:lang w:eastAsia="ru-RU"/>
              </w:rPr>
            </w:pPr>
            <w:r w:rsidRPr="005C2451">
              <w:rPr>
                <w:rFonts w:ascii="Times New Roman" w:eastAsia="Times New Roman" w:hAnsi="Times New Roman" w:cs="Times New Roman"/>
                <w:color w:val="333333"/>
                <w:shd w:val="clear" w:color="auto" w:fill="FFFFFF"/>
                <w:lang w:eastAsia="ru-RU"/>
              </w:rPr>
              <w:t>Уральский банк ПАО Сбербанк России, Свердловское отделение №7003</w:t>
            </w:r>
          </w:p>
          <w:p w:rsidR="005C2451" w:rsidRPr="005C2451" w:rsidRDefault="005C2451" w:rsidP="005C2451">
            <w:pPr>
              <w:spacing w:after="0" w:line="240" w:lineRule="auto"/>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 xml:space="preserve">к/с </w:t>
            </w:r>
            <w:r w:rsidRPr="005C2451">
              <w:rPr>
                <w:rFonts w:ascii="Times New Roman" w:eastAsia="Times New Roman" w:hAnsi="Times New Roman" w:cs="Times New Roman"/>
                <w:color w:val="333333"/>
                <w:shd w:val="clear" w:color="auto" w:fill="FFFFFF"/>
                <w:lang w:eastAsia="ru-RU"/>
              </w:rPr>
              <w:t>30101810500000000674</w:t>
            </w:r>
          </w:p>
          <w:p w:rsidR="005C2451" w:rsidRPr="005C2451" w:rsidRDefault="005C2451" w:rsidP="005C2451">
            <w:pPr>
              <w:spacing w:after="0" w:line="240" w:lineRule="auto"/>
              <w:rPr>
                <w:rFonts w:ascii="Times New Roman" w:eastAsia="Times New Roman" w:hAnsi="Times New Roman" w:cs="Times New Roman"/>
                <w:lang w:eastAsia="ru-RU"/>
              </w:rPr>
            </w:pPr>
            <w:r w:rsidRPr="005C2451">
              <w:rPr>
                <w:rFonts w:ascii="Times New Roman" w:eastAsia="Times New Roman" w:hAnsi="Times New Roman" w:cs="Times New Roman"/>
                <w:lang w:eastAsia="ru-RU"/>
              </w:rPr>
              <w:t xml:space="preserve">БИК </w:t>
            </w:r>
            <w:r w:rsidRPr="005C2451">
              <w:rPr>
                <w:rFonts w:ascii="Times New Roman" w:eastAsia="Times New Roman" w:hAnsi="Times New Roman" w:cs="Times New Roman"/>
                <w:color w:val="333333"/>
                <w:shd w:val="clear" w:color="auto" w:fill="FFFFFF"/>
                <w:lang w:eastAsia="ru-RU"/>
              </w:rPr>
              <w:t>046577674</w:t>
            </w:r>
          </w:p>
        </w:tc>
        <w:tc>
          <w:tcPr>
            <w:tcW w:w="180" w:type="dxa"/>
            <w:shd w:val="clear" w:color="auto" w:fill="auto"/>
          </w:tcPr>
          <w:p w:rsidR="005C2451" w:rsidRPr="005C2451" w:rsidRDefault="005C2451" w:rsidP="005C2451">
            <w:pPr>
              <w:snapToGrid w:val="0"/>
              <w:spacing w:after="0" w:line="240" w:lineRule="auto"/>
              <w:rPr>
                <w:rFonts w:ascii="Times New Roman" w:eastAsia="Times New Roman" w:hAnsi="Times New Roman" w:cs="Times New Roman"/>
                <w:b/>
                <w:lang w:eastAsia="ru-RU"/>
              </w:rPr>
            </w:pPr>
          </w:p>
        </w:tc>
        <w:tc>
          <w:tcPr>
            <w:tcW w:w="4604" w:type="dxa"/>
            <w:shd w:val="clear" w:color="auto" w:fill="auto"/>
          </w:tcPr>
          <w:p w:rsidR="005C2451" w:rsidRPr="005C2451" w:rsidRDefault="005C2451" w:rsidP="005C2451">
            <w:pPr>
              <w:snapToGrid w:val="0"/>
              <w:spacing w:after="0" w:line="240" w:lineRule="auto"/>
              <w:rPr>
                <w:rFonts w:ascii="Times New Roman" w:eastAsia="Times New Roman" w:hAnsi="Times New Roman" w:cs="Times New Roman"/>
                <w:b/>
                <w:lang w:eastAsia="ru-RU"/>
              </w:rPr>
            </w:pPr>
          </w:p>
          <w:p w:rsidR="005C2451" w:rsidRPr="005C2451" w:rsidRDefault="005C2451" w:rsidP="005C2451">
            <w:pPr>
              <w:snapToGrid w:val="0"/>
              <w:spacing w:after="0" w:line="240" w:lineRule="auto"/>
              <w:rPr>
                <w:rFonts w:ascii="Times New Roman" w:eastAsia="Times New Roman" w:hAnsi="Times New Roman" w:cs="Times New Roman"/>
                <w:b/>
                <w:lang w:eastAsia="ru-RU"/>
              </w:rPr>
            </w:pPr>
          </w:p>
          <w:p w:rsidR="005C2451" w:rsidRPr="005C2451" w:rsidRDefault="005C2451" w:rsidP="005C2451">
            <w:pPr>
              <w:spacing w:after="0" w:line="240" w:lineRule="auto"/>
              <w:jc w:val="both"/>
              <w:rPr>
                <w:rFonts w:ascii="Times New Roman" w:eastAsia="Times New Roman" w:hAnsi="Times New Roman" w:cs="Times New Roman"/>
                <w:b/>
                <w:bCs/>
                <w:lang w:eastAsia="ru-RU"/>
              </w:rPr>
            </w:pPr>
          </w:p>
        </w:tc>
      </w:tr>
      <w:tr w:rsidR="005C2451" w:rsidRPr="005C2451" w:rsidTr="00433221">
        <w:tblPrEx>
          <w:tblCellMar>
            <w:top w:w="0" w:type="dxa"/>
            <w:bottom w:w="0" w:type="dxa"/>
          </w:tblCellMar>
        </w:tblPrEx>
        <w:trPr>
          <w:gridAfter w:val="1"/>
          <w:wAfter w:w="791" w:type="dxa"/>
          <w:trHeight w:val="577"/>
        </w:trPr>
        <w:tc>
          <w:tcPr>
            <w:tcW w:w="4860" w:type="dxa"/>
            <w:shd w:val="clear" w:color="auto" w:fill="auto"/>
          </w:tcPr>
          <w:p w:rsidR="005C2451" w:rsidRPr="005C2451" w:rsidRDefault="005C2451" w:rsidP="005C2451">
            <w:pPr>
              <w:spacing w:after="0" w:line="240" w:lineRule="auto"/>
              <w:rPr>
                <w:rFonts w:ascii="Times New Roman" w:eastAsia="Times New Roman" w:hAnsi="Times New Roman" w:cs="Times New Roman"/>
                <w:b/>
                <w:lang w:eastAsia="ru-RU"/>
              </w:rPr>
            </w:pPr>
            <w:r w:rsidRPr="005C2451">
              <w:rPr>
                <w:rFonts w:ascii="Times New Roman" w:eastAsia="Times New Roman" w:hAnsi="Times New Roman" w:cs="Times New Roman"/>
                <w:b/>
                <w:lang w:eastAsia="ru-RU"/>
              </w:rPr>
              <w:t xml:space="preserve">Конкурсный управляющий </w:t>
            </w:r>
          </w:p>
          <w:p w:rsidR="005C2451" w:rsidRPr="005C2451" w:rsidRDefault="005C2451" w:rsidP="005C2451">
            <w:pPr>
              <w:spacing w:after="0" w:line="240" w:lineRule="auto"/>
              <w:rPr>
                <w:rFonts w:ascii="Times New Roman" w:eastAsia="Times New Roman" w:hAnsi="Times New Roman" w:cs="Times New Roman"/>
                <w:b/>
                <w:lang w:eastAsia="ru-RU"/>
              </w:rPr>
            </w:pPr>
          </w:p>
          <w:p w:rsidR="005C2451" w:rsidRPr="005C2451" w:rsidRDefault="005C2451" w:rsidP="005C2451">
            <w:pPr>
              <w:spacing w:after="0" w:line="240" w:lineRule="auto"/>
              <w:rPr>
                <w:rFonts w:ascii="Times New Roman" w:eastAsia="Times New Roman" w:hAnsi="Times New Roman" w:cs="Times New Roman"/>
                <w:b/>
                <w:lang w:eastAsia="ru-RU"/>
              </w:rPr>
            </w:pPr>
            <w:r w:rsidRPr="005C2451">
              <w:rPr>
                <w:rFonts w:ascii="Times New Roman" w:eastAsia="Times New Roman" w:hAnsi="Times New Roman" w:cs="Times New Roman"/>
                <w:b/>
                <w:lang w:eastAsia="ru-RU"/>
              </w:rPr>
              <w:t xml:space="preserve">                          __________ Ибрагимова Л.Х.</w:t>
            </w:r>
          </w:p>
        </w:tc>
        <w:tc>
          <w:tcPr>
            <w:tcW w:w="180" w:type="dxa"/>
            <w:shd w:val="clear" w:color="auto" w:fill="auto"/>
          </w:tcPr>
          <w:p w:rsidR="005C2451" w:rsidRPr="005C2451" w:rsidRDefault="005C2451" w:rsidP="005C2451">
            <w:pPr>
              <w:snapToGrid w:val="0"/>
              <w:spacing w:after="0" w:line="240" w:lineRule="auto"/>
              <w:jc w:val="both"/>
              <w:rPr>
                <w:rFonts w:ascii="Times New Roman" w:eastAsia="Times New Roman" w:hAnsi="Times New Roman" w:cs="Times New Roman"/>
                <w:lang w:eastAsia="ru-RU"/>
              </w:rPr>
            </w:pPr>
          </w:p>
        </w:tc>
        <w:tc>
          <w:tcPr>
            <w:tcW w:w="4604" w:type="dxa"/>
            <w:shd w:val="clear" w:color="auto" w:fill="auto"/>
          </w:tcPr>
          <w:p w:rsidR="005C2451" w:rsidRPr="005C2451" w:rsidRDefault="005C2451" w:rsidP="005C2451">
            <w:pPr>
              <w:snapToGrid w:val="0"/>
              <w:spacing w:after="0" w:line="240" w:lineRule="auto"/>
              <w:jc w:val="both"/>
              <w:rPr>
                <w:rFonts w:ascii="Times New Roman" w:eastAsia="Times New Roman" w:hAnsi="Times New Roman" w:cs="Times New Roman"/>
                <w:lang w:eastAsia="ru-RU"/>
              </w:rPr>
            </w:pPr>
          </w:p>
        </w:tc>
      </w:tr>
      <w:tr w:rsidR="005C2451" w:rsidRPr="005C2451" w:rsidTr="00433221">
        <w:tblPrEx>
          <w:tblCellMar>
            <w:top w:w="0" w:type="dxa"/>
            <w:bottom w:w="0" w:type="dxa"/>
          </w:tblCellMar>
        </w:tblPrEx>
        <w:trPr>
          <w:gridAfter w:val="1"/>
          <w:wAfter w:w="791" w:type="dxa"/>
          <w:trHeight w:val="577"/>
        </w:trPr>
        <w:tc>
          <w:tcPr>
            <w:tcW w:w="4860" w:type="dxa"/>
            <w:shd w:val="clear" w:color="auto" w:fill="auto"/>
          </w:tcPr>
          <w:p w:rsidR="005C2451" w:rsidRPr="005C2451" w:rsidRDefault="005C2451" w:rsidP="005C2451">
            <w:pPr>
              <w:spacing w:after="0" w:line="240" w:lineRule="auto"/>
              <w:rPr>
                <w:rFonts w:ascii="Times New Roman" w:eastAsia="Times New Roman" w:hAnsi="Times New Roman" w:cs="Times New Roman"/>
                <w:lang w:eastAsia="ru-RU"/>
              </w:rPr>
            </w:pPr>
            <w:proofErr w:type="spellStart"/>
            <w:r w:rsidRPr="005C2451">
              <w:rPr>
                <w:rFonts w:ascii="Times New Roman" w:eastAsia="Times New Roman" w:hAnsi="Times New Roman" w:cs="Times New Roman"/>
                <w:lang w:eastAsia="ru-RU"/>
              </w:rPr>
              <w:t>м.п</w:t>
            </w:r>
            <w:proofErr w:type="spellEnd"/>
            <w:r w:rsidRPr="005C2451">
              <w:rPr>
                <w:rFonts w:ascii="Times New Roman" w:eastAsia="Times New Roman" w:hAnsi="Times New Roman" w:cs="Times New Roman"/>
                <w:lang w:eastAsia="ru-RU"/>
              </w:rPr>
              <w:t>.</w:t>
            </w:r>
          </w:p>
        </w:tc>
        <w:tc>
          <w:tcPr>
            <w:tcW w:w="180" w:type="dxa"/>
            <w:shd w:val="clear" w:color="auto" w:fill="auto"/>
          </w:tcPr>
          <w:p w:rsidR="005C2451" w:rsidRPr="005C2451" w:rsidRDefault="005C2451" w:rsidP="005C2451">
            <w:pPr>
              <w:snapToGrid w:val="0"/>
              <w:spacing w:after="0" w:line="240" w:lineRule="auto"/>
              <w:jc w:val="both"/>
              <w:rPr>
                <w:rFonts w:ascii="Times New Roman" w:eastAsia="Times New Roman" w:hAnsi="Times New Roman" w:cs="Times New Roman"/>
                <w:lang w:eastAsia="ru-RU"/>
              </w:rPr>
            </w:pPr>
          </w:p>
        </w:tc>
        <w:tc>
          <w:tcPr>
            <w:tcW w:w="4604" w:type="dxa"/>
            <w:shd w:val="clear" w:color="auto" w:fill="auto"/>
          </w:tcPr>
          <w:p w:rsidR="005C2451" w:rsidRPr="005C2451" w:rsidRDefault="005C2451" w:rsidP="005C2451">
            <w:pPr>
              <w:snapToGrid w:val="0"/>
              <w:spacing w:after="0" w:line="240" w:lineRule="auto"/>
              <w:jc w:val="both"/>
              <w:rPr>
                <w:rFonts w:ascii="Times New Roman" w:eastAsia="Times New Roman" w:hAnsi="Times New Roman" w:cs="Times New Roman"/>
                <w:lang w:eastAsia="ru-RU"/>
              </w:rPr>
            </w:pPr>
          </w:p>
        </w:tc>
      </w:tr>
    </w:tbl>
    <w:p w:rsidR="005C2451" w:rsidRPr="005C2451" w:rsidRDefault="005C2451" w:rsidP="005C2451">
      <w:pPr>
        <w:spacing w:after="0" w:line="240" w:lineRule="auto"/>
        <w:rPr>
          <w:rFonts w:ascii="Times New Roman" w:eastAsia="Times New Roman" w:hAnsi="Times New Roman" w:cs="Times New Roman"/>
          <w:b/>
          <w:szCs w:val="20"/>
          <w:lang w:eastAsia="ru-RU"/>
        </w:rPr>
      </w:pPr>
    </w:p>
    <w:p w:rsidR="005C2451" w:rsidRPr="005C2451" w:rsidRDefault="005C2451" w:rsidP="005C2451">
      <w:pPr>
        <w:spacing w:after="0" w:line="240" w:lineRule="auto"/>
        <w:rPr>
          <w:rFonts w:ascii="Times New Roman" w:eastAsia="Times New Roman" w:hAnsi="Times New Roman" w:cs="Times New Roman"/>
          <w:b/>
          <w:szCs w:val="20"/>
          <w:lang w:eastAsia="ru-RU"/>
        </w:rPr>
      </w:pPr>
    </w:p>
    <w:p w:rsidR="005C2451" w:rsidRPr="005C2451" w:rsidRDefault="005C2451" w:rsidP="005C2451">
      <w:pPr>
        <w:spacing w:after="0" w:line="240" w:lineRule="auto"/>
        <w:jc w:val="center"/>
        <w:rPr>
          <w:rFonts w:ascii="Times New Roman" w:eastAsia="Times New Roman" w:hAnsi="Times New Roman" w:cs="Times New Roman"/>
          <w:b/>
          <w:sz w:val="24"/>
          <w:szCs w:val="20"/>
          <w:lang w:eastAsia="ru-RU"/>
        </w:rPr>
      </w:pPr>
      <w:r w:rsidRPr="005C2451">
        <w:rPr>
          <w:rFonts w:ascii="Times New Roman" w:eastAsia="Times New Roman" w:hAnsi="Times New Roman" w:cs="Times New Roman"/>
          <w:b/>
          <w:sz w:val="24"/>
          <w:szCs w:val="20"/>
          <w:lang w:eastAsia="ru-RU"/>
        </w:rPr>
        <w:t xml:space="preserve"> </w:t>
      </w:r>
    </w:p>
    <w:p w:rsidR="004A343C" w:rsidRDefault="004A343C">
      <w:bookmarkStart w:id="0" w:name="_GoBack"/>
      <w:bookmarkEnd w:id="0"/>
    </w:p>
    <w:sectPr w:rsidR="004A343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51"/>
    <w:rsid w:val="004A343C"/>
    <w:rsid w:val="005C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DAE19-10F0-4696-9D34-634D512D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Лусс Мария</dc:creator>
  <cp:keywords/>
  <dc:description/>
  <cp:lastModifiedBy>Лусс Мария</cp:lastModifiedBy>
  <cp:revision>1</cp:revision>
  <dcterms:created xsi:type="dcterms:W3CDTF">2017-10-25T07:39:00Z</dcterms:created>
  <dcterms:modified xsi:type="dcterms:W3CDTF">2017-10-25T07:39:00Z</dcterms:modified>
</cp:coreProperties>
</file>