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AB" w:rsidRPr="005E7B53" w:rsidRDefault="00D776AB" w:rsidP="00D776AB">
      <w:pPr>
        <w:shd w:val="clear" w:color="auto" w:fill="FFFFFF"/>
        <w:ind w:right="-40"/>
        <w:jc w:val="right"/>
        <w:outlineLvl w:val="0"/>
        <w:rPr>
          <w:b/>
          <w:bCs/>
          <w:color w:val="000000"/>
          <w:spacing w:val="1"/>
          <w:sz w:val="28"/>
          <w:szCs w:val="28"/>
          <w:u w:val="single"/>
        </w:rPr>
      </w:pPr>
      <w:r w:rsidRPr="005E7B53">
        <w:rPr>
          <w:b/>
          <w:bCs/>
          <w:color w:val="000000"/>
          <w:spacing w:val="1"/>
          <w:sz w:val="28"/>
          <w:szCs w:val="28"/>
          <w:u w:val="single"/>
        </w:rPr>
        <w:t>ПРОЕКТ</w:t>
      </w:r>
    </w:p>
    <w:p w:rsidR="00D776AB" w:rsidRPr="00530850" w:rsidRDefault="00D776AB" w:rsidP="003822AF">
      <w:pPr>
        <w:shd w:val="clear" w:color="auto" w:fill="FFFFFF"/>
        <w:ind w:right="-4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A93027" w:rsidRPr="00530850" w:rsidRDefault="0033137E" w:rsidP="003822AF">
      <w:pPr>
        <w:shd w:val="clear" w:color="auto" w:fill="FFFFFF"/>
        <w:ind w:right="-40"/>
        <w:jc w:val="center"/>
        <w:outlineLvl w:val="0"/>
        <w:rPr>
          <w:b/>
          <w:color w:val="000000"/>
          <w:spacing w:val="-2"/>
          <w:sz w:val="24"/>
          <w:szCs w:val="24"/>
        </w:rPr>
      </w:pPr>
      <w:r w:rsidRPr="00530850">
        <w:rPr>
          <w:b/>
          <w:bCs/>
          <w:color w:val="000000"/>
          <w:spacing w:val="1"/>
          <w:sz w:val="24"/>
          <w:szCs w:val="24"/>
        </w:rPr>
        <w:t>ДОГОВОР</w:t>
      </w:r>
      <w:r w:rsidR="00094750" w:rsidRPr="00530850">
        <w:rPr>
          <w:b/>
          <w:bCs/>
          <w:color w:val="000000"/>
          <w:spacing w:val="1"/>
          <w:sz w:val="24"/>
          <w:szCs w:val="24"/>
        </w:rPr>
        <w:t xml:space="preserve"> КУПЛИ-ПРОДАЖИ № </w:t>
      </w:r>
      <w:r w:rsidR="00530850">
        <w:rPr>
          <w:b/>
          <w:bCs/>
          <w:color w:val="000000"/>
          <w:spacing w:val="1"/>
          <w:sz w:val="24"/>
          <w:szCs w:val="24"/>
          <w:u w:val="single"/>
        </w:rPr>
        <w:t>_______</w:t>
      </w:r>
    </w:p>
    <w:p w:rsidR="003822AF" w:rsidRPr="00530850" w:rsidRDefault="003822AF" w:rsidP="003822AF">
      <w:pPr>
        <w:shd w:val="clear" w:color="auto" w:fill="FFFFFF"/>
        <w:tabs>
          <w:tab w:val="left" w:pos="6485"/>
          <w:tab w:val="left" w:leader="underscore" w:pos="9923"/>
        </w:tabs>
        <w:rPr>
          <w:i/>
          <w:color w:val="000000"/>
          <w:spacing w:val="-1"/>
          <w:sz w:val="24"/>
          <w:szCs w:val="24"/>
        </w:rPr>
      </w:pPr>
    </w:p>
    <w:p w:rsidR="00DB2A38" w:rsidRPr="00530850" w:rsidRDefault="00DB2A38" w:rsidP="00D776AB">
      <w:pPr>
        <w:shd w:val="clear" w:color="auto" w:fill="FFFFFF"/>
        <w:tabs>
          <w:tab w:val="left" w:pos="6485"/>
          <w:tab w:val="left" w:leader="underscore" w:pos="9923"/>
        </w:tabs>
        <w:spacing w:after="120"/>
        <w:jc w:val="center"/>
        <w:rPr>
          <w:i/>
          <w:color w:val="000000"/>
          <w:spacing w:val="-1"/>
          <w:sz w:val="24"/>
          <w:szCs w:val="24"/>
        </w:rPr>
      </w:pPr>
      <w:r w:rsidRPr="00530850">
        <w:rPr>
          <w:i/>
          <w:color w:val="000000"/>
          <w:spacing w:val="-1"/>
          <w:sz w:val="24"/>
          <w:szCs w:val="24"/>
        </w:rPr>
        <w:t xml:space="preserve">г. </w:t>
      </w:r>
      <w:r w:rsidR="00530850">
        <w:rPr>
          <w:i/>
          <w:color w:val="000000"/>
          <w:spacing w:val="-1"/>
          <w:sz w:val="24"/>
          <w:szCs w:val="24"/>
        </w:rPr>
        <w:t>Санкт-Петербург</w:t>
      </w:r>
      <w:r w:rsidRPr="00530850">
        <w:rPr>
          <w:i/>
          <w:color w:val="000000"/>
          <w:spacing w:val="-1"/>
          <w:sz w:val="24"/>
          <w:szCs w:val="24"/>
        </w:rPr>
        <w:t xml:space="preserve">                            </w:t>
      </w:r>
      <w:r w:rsidR="00D776AB" w:rsidRPr="00530850">
        <w:rPr>
          <w:i/>
          <w:color w:val="000000"/>
          <w:spacing w:val="-1"/>
          <w:sz w:val="24"/>
          <w:szCs w:val="24"/>
        </w:rPr>
        <w:t xml:space="preserve">                                              </w:t>
      </w:r>
      <w:r w:rsidRPr="00530850">
        <w:rPr>
          <w:i/>
          <w:color w:val="000000"/>
          <w:spacing w:val="-1"/>
          <w:sz w:val="24"/>
          <w:szCs w:val="24"/>
        </w:rPr>
        <w:t xml:space="preserve">           </w:t>
      </w:r>
      <w:r w:rsidR="00D776AB" w:rsidRPr="00530850">
        <w:rPr>
          <w:i/>
          <w:color w:val="000000"/>
          <w:spacing w:val="-1"/>
          <w:sz w:val="24"/>
          <w:szCs w:val="24"/>
        </w:rPr>
        <w:t>«__» __________ 2017 г.</w:t>
      </w:r>
    </w:p>
    <w:p w:rsidR="00DB2A38" w:rsidRPr="00530850" w:rsidRDefault="00DB2A38" w:rsidP="003822A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1C0" w:rsidRPr="00530850" w:rsidRDefault="00530850" w:rsidP="00530850">
      <w:pPr>
        <w:ind w:right="-2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</w:t>
      </w:r>
      <w:proofErr w:type="gramStart"/>
      <w:r w:rsidR="00093C4D" w:rsidRPr="00530850">
        <w:rPr>
          <w:rStyle w:val="FontStyle16"/>
          <w:b/>
          <w:sz w:val="24"/>
          <w:szCs w:val="24"/>
        </w:rPr>
        <w:t xml:space="preserve">Общество </w:t>
      </w:r>
      <w:r w:rsidRPr="00530850">
        <w:rPr>
          <w:rStyle w:val="FontStyle16"/>
          <w:b/>
          <w:sz w:val="24"/>
          <w:szCs w:val="24"/>
        </w:rPr>
        <w:t>с ограниченной ответственностью «А-СК»</w:t>
      </w:r>
      <w:r w:rsidRPr="00530850">
        <w:rPr>
          <w:rStyle w:val="FontStyle16"/>
          <w:sz w:val="24"/>
          <w:szCs w:val="24"/>
        </w:rPr>
        <w:t xml:space="preserve"> (ОГРН 1157847165410, ИНН 7806168788, юридический адрес: 195248, Санкт-Петербург, ул. Дегтярева д. 4, лит.</w:t>
      </w:r>
      <w:proofErr w:type="gramEnd"/>
      <w:r w:rsidRPr="00530850">
        <w:rPr>
          <w:rStyle w:val="FontStyle16"/>
          <w:sz w:val="24"/>
          <w:szCs w:val="24"/>
        </w:rPr>
        <w:t xml:space="preserve"> А), имену</w:t>
      </w:r>
      <w:r w:rsidRPr="00530850">
        <w:rPr>
          <w:rStyle w:val="FontStyle16"/>
          <w:sz w:val="24"/>
          <w:szCs w:val="24"/>
        </w:rPr>
        <w:t>е</w:t>
      </w:r>
      <w:r>
        <w:rPr>
          <w:rStyle w:val="FontStyle16"/>
          <w:sz w:val="24"/>
          <w:szCs w:val="24"/>
        </w:rPr>
        <w:t>мое</w:t>
      </w:r>
      <w:r w:rsidRPr="00530850">
        <w:rPr>
          <w:rStyle w:val="FontStyle16"/>
          <w:sz w:val="24"/>
          <w:szCs w:val="24"/>
        </w:rPr>
        <w:t xml:space="preserve"> в даль</w:t>
      </w:r>
      <w:r>
        <w:rPr>
          <w:rStyle w:val="FontStyle16"/>
          <w:sz w:val="24"/>
          <w:szCs w:val="24"/>
        </w:rPr>
        <w:t>нейшем  «Продавец</w:t>
      </w:r>
      <w:r w:rsidRPr="00530850">
        <w:rPr>
          <w:rStyle w:val="FontStyle16"/>
          <w:sz w:val="24"/>
          <w:szCs w:val="24"/>
        </w:rPr>
        <w:t>», в лице конкурсного управляющего Беляева Андрея Констант</w:t>
      </w:r>
      <w:r w:rsidRPr="00530850">
        <w:rPr>
          <w:rStyle w:val="FontStyle16"/>
          <w:sz w:val="24"/>
          <w:szCs w:val="24"/>
        </w:rPr>
        <w:t>и</w:t>
      </w:r>
      <w:r w:rsidRPr="00530850">
        <w:rPr>
          <w:rStyle w:val="FontStyle16"/>
          <w:sz w:val="24"/>
          <w:szCs w:val="24"/>
        </w:rPr>
        <w:t xml:space="preserve">новича, </w:t>
      </w:r>
      <w:r>
        <w:rPr>
          <w:rStyle w:val="FontStyle16"/>
          <w:sz w:val="24"/>
          <w:szCs w:val="24"/>
        </w:rPr>
        <w:t>действующего</w:t>
      </w:r>
      <w:r w:rsidRPr="00530850">
        <w:rPr>
          <w:rStyle w:val="FontStyle16"/>
          <w:sz w:val="24"/>
          <w:szCs w:val="24"/>
        </w:rPr>
        <w:t xml:space="preserve"> на основании Решения А</w:t>
      </w:r>
      <w:r w:rsidRPr="00530850">
        <w:rPr>
          <w:rStyle w:val="FontStyle16"/>
          <w:sz w:val="24"/>
          <w:szCs w:val="24"/>
        </w:rPr>
        <w:t>р</w:t>
      </w:r>
      <w:r w:rsidRPr="00530850">
        <w:rPr>
          <w:rStyle w:val="FontStyle16"/>
          <w:sz w:val="24"/>
          <w:szCs w:val="24"/>
        </w:rPr>
        <w:t>битражного суда города Санкт-Петербурга и Ленинградской области по делу А56-16914/2017 от 01.06.2017, с одной стороны</w:t>
      </w:r>
      <w:r w:rsidR="00093C4D" w:rsidRPr="00530850">
        <w:rPr>
          <w:rStyle w:val="FontStyle16"/>
          <w:sz w:val="24"/>
          <w:szCs w:val="24"/>
        </w:rPr>
        <w:t>, и</w:t>
      </w:r>
      <w:r w:rsidR="00093C4D" w:rsidRPr="00530850">
        <w:rPr>
          <w:rStyle w:val="FontStyle16"/>
          <w:b/>
          <w:sz w:val="24"/>
          <w:szCs w:val="24"/>
        </w:rPr>
        <w:t xml:space="preserve"> </w:t>
      </w:r>
    </w:p>
    <w:p w:rsidR="00093C4D" w:rsidRPr="00530850" w:rsidRDefault="00D776AB" w:rsidP="005308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30850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093C4D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зарегистрированное </w:t>
      </w:r>
      <w:r w:rsidR="001D2B6B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</w:t>
      </w:r>
      <w:r w:rsidR="00093C4D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ОГРН </w:t>
      </w:r>
      <w:r w:rsidR="001D2B6B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</w:t>
      </w:r>
      <w:r w:rsidR="00093C4D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ИНН  </w:t>
      </w:r>
      <w:r w:rsidR="001D2B6B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</w:t>
      </w:r>
      <w:r w:rsidR="00093C4D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; место нахождения – </w:t>
      </w:r>
      <w:r w:rsidR="001D2B6B" w:rsidRPr="00530850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</w:t>
      </w:r>
      <w:r w:rsidR="00093C4D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Покуп</w:t>
      </w:r>
      <w:r w:rsidR="00093C4D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093C4D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тель), в лице  </w:t>
      </w:r>
      <w:r w:rsidR="001D2B6B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</w:t>
      </w:r>
      <w:r w:rsidR="00093C4D" w:rsidRPr="00530850">
        <w:rPr>
          <w:rStyle w:val="FontStyle16"/>
          <w:b w:val="0"/>
          <w:sz w:val="24"/>
          <w:szCs w:val="24"/>
        </w:rPr>
        <w:t xml:space="preserve">, действующего на основании </w:t>
      </w:r>
      <w:r w:rsidR="001D2B6B" w:rsidRPr="00530850">
        <w:rPr>
          <w:rStyle w:val="FontStyle16"/>
          <w:b w:val="0"/>
          <w:sz w:val="24"/>
          <w:szCs w:val="24"/>
        </w:rPr>
        <w:t>_________</w:t>
      </w:r>
      <w:r w:rsidR="00093C4D" w:rsidRPr="00530850">
        <w:rPr>
          <w:rStyle w:val="FontStyle16"/>
          <w:b w:val="0"/>
          <w:sz w:val="24"/>
          <w:szCs w:val="24"/>
        </w:rPr>
        <w:t xml:space="preserve">, - </w:t>
      </w:r>
      <w:r w:rsidR="00093C4D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>с другой стороны, при одновременном упоминании – Стор</w:t>
      </w:r>
      <w:r w:rsidR="00093C4D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093C4D" w:rsidRPr="00530850">
        <w:rPr>
          <w:rFonts w:ascii="Times New Roman" w:hAnsi="Times New Roman" w:cs="Times New Roman"/>
          <w:b w:val="0"/>
          <w:bCs w:val="0"/>
          <w:sz w:val="24"/>
          <w:szCs w:val="24"/>
        </w:rPr>
        <w:t>ны, -</w:t>
      </w:r>
      <w:proofErr w:type="gramEnd"/>
    </w:p>
    <w:p w:rsidR="00093C4D" w:rsidRPr="00530850" w:rsidRDefault="00093C4D" w:rsidP="00093C4D">
      <w:pPr>
        <w:pStyle w:val="a3"/>
        <w:spacing w:after="120" w:line="240" w:lineRule="auto"/>
        <w:ind w:firstLine="720"/>
        <w:rPr>
          <w:rStyle w:val="FontStyle16"/>
          <w:sz w:val="24"/>
          <w:szCs w:val="24"/>
        </w:rPr>
      </w:pPr>
      <w:r w:rsidRPr="00530850">
        <w:rPr>
          <w:szCs w:val="24"/>
        </w:rPr>
        <w:t>в соответствии с Федеральным законом «О несостоятельности (банкротстве)», п</w:t>
      </w:r>
      <w:r w:rsidRPr="00530850">
        <w:rPr>
          <w:rStyle w:val="FontStyle16"/>
          <w:sz w:val="24"/>
          <w:szCs w:val="24"/>
        </w:rPr>
        <w:t xml:space="preserve">риказом Министерства экономического развития Российской Федерации от 23.07.2015 г. № 495, иными нормативными правовыми актами, регулирующими отношения в сфере несостоятельности (банкротства), а также Положением </w:t>
      </w:r>
      <w:r w:rsidRPr="00530850">
        <w:rPr>
          <w:color w:val="000000"/>
          <w:szCs w:val="24"/>
        </w:rPr>
        <w:t xml:space="preserve">о порядке, сроках и условиях продажи имущества, </w:t>
      </w:r>
      <w:r w:rsidRPr="00530850">
        <w:rPr>
          <w:rStyle w:val="FontStyle16"/>
          <w:sz w:val="24"/>
          <w:szCs w:val="24"/>
        </w:rPr>
        <w:t>утве</w:t>
      </w:r>
      <w:r w:rsidRPr="00530850">
        <w:rPr>
          <w:rStyle w:val="FontStyle16"/>
          <w:sz w:val="24"/>
          <w:szCs w:val="24"/>
        </w:rPr>
        <w:t>р</w:t>
      </w:r>
      <w:r w:rsidRPr="00530850">
        <w:rPr>
          <w:rStyle w:val="FontStyle16"/>
          <w:sz w:val="24"/>
          <w:szCs w:val="24"/>
        </w:rPr>
        <w:t xml:space="preserve">жденного залогодержателем имущества Продавца, </w:t>
      </w:r>
    </w:p>
    <w:p w:rsidR="00093C4D" w:rsidRPr="00530850" w:rsidRDefault="00093C4D" w:rsidP="00093C4D">
      <w:pPr>
        <w:pStyle w:val="a3"/>
        <w:spacing w:after="120" w:line="240" w:lineRule="auto"/>
        <w:ind w:firstLine="720"/>
        <w:rPr>
          <w:szCs w:val="24"/>
        </w:rPr>
      </w:pPr>
      <w:r w:rsidRPr="00530850">
        <w:rPr>
          <w:szCs w:val="24"/>
        </w:rPr>
        <w:t>заключили настоящий Договор купли-продажи (далее – Договор):</w:t>
      </w:r>
    </w:p>
    <w:p w:rsidR="006C7D53" w:rsidRPr="00530850" w:rsidRDefault="00300747" w:rsidP="00300747">
      <w:pPr>
        <w:spacing w:after="120"/>
        <w:jc w:val="center"/>
        <w:rPr>
          <w:sz w:val="24"/>
          <w:szCs w:val="24"/>
        </w:rPr>
      </w:pPr>
      <w:r w:rsidRPr="00530850">
        <w:rPr>
          <w:b/>
          <w:sz w:val="24"/>
          <w:szCs w:val="24"/>
        </w:rPr>
        <w:t xml:space="preserve">1. </w:t>
      </w:r>
      <w:r w:rsidR="002C0190" w:rsidRPr="00530850">
        <w:rPr>
          <w:b/>
          <w:sz w:val="24"/>
          <w:szCs w:val="24"/>
        </w:rPr>
        <w:t>Предмет Д</w:t>
      </w:r>
      <w:r w:rsidR="006C7D53" w:rsidRPr="00530850">
        <w:rPr>
          <w:b/>
          <w:sz w:val="24"/>
          <w:szCs w:val="24"/>
        </w:rPr>
        <w:t>оговора</w:t>
      </w:r>
    </w:p>
    <w:p w:rsidR="002C0190" w:rsidRPr="00530850" w:rsidRDefault="00E407C0" w:rsidP="00530850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1.1</w:t>
      </w:r>
      <w:r w:rsidR="002C0190" w:rsidRPr="00530850">
        <w:rPr>
          <w:sz w:val="24"/>
          <w:szCs w:val="24"/>
        </w:rPr>
        <w:t>.</w:t>
      </w:r>
      <w:r w:rsidRPr="00530850">
        <w:rPr>
          <w:sz w:val="24"/>
          <w:szCs w:val="24"/>
        </w:rPr>
        <w:t xml:space="preserve">  </w:t>
      </w:r>
      <w:proofErr w:type="gramStart"/>
      <w:r w:rsidR="00CD50EE" w:rsidRPr="00530850">
        <w:rPr>
          <w:sz w:val="24"/>
          <w:szCs w:val="24"/>
        </w:rPr>
        <w:t xml:space="preserve">На основании </w:t>
      </w:r>
      <w:r w:rsidR="00274DF4" w:rsidRPr="00530850">
        <w:rPr>
          <w:sz w:val="24"/>
          <w:szCs w:val="24"/>
        </w:rPr>
        <w:t>Протокола о результатах проведения в электронной форме аукциона по продаже имущества должника ООО «</w:t>
      </w:r>
      <w:r w:rsidR="00530850">
        <w:rPr>
          <w:sz w:val="24"/>
          <w:szCs w:val="24"/>
        </w:rPr>
        <w:t>А-СК</w:t>
      </w:r>
      <w:r w:rsidR="00274DF4" w:rsidRPr="00530850">
        <w:rPr>
          <w:sz w:val="24"/>
          <w:szCs w:val="24"/>
        </w:rPr>
        <w:t xml:space="preserve">» от </w:t>
      </w:r>
      <w:r w:rsidR="001A6D10" w:rsidRPr="00530850">
        <w:rPr>
          <w:sz w:val="24"/>
          <w:szCs w:val="24"/>
        </w:rPr>
        <w:t>__________</w:t>
      </w:r>
      <w:r w:rsidR="00274DF4" w:rsidRPr="00530850">
        <w:rPr>
          <w:sz w:val="24"/>
          <w:szCs w:val="24"/>
        </w:rPr>
        <w:t xml:space="preserve"> 201</w:t>
      </w:r>
      <w:r w:rsidR="001A6D10" w:rsidRPr="00530850">
        <w:rPr>
          <w:sz w:val="24"/>
          <w:szCs w:val="24"/>
        </w:rPr>
        <w:t>7</w:t>
      </w:r>
      <w:r w:rsidR="00274DF4" w:rsidRPr="00530850">
        <w:rPr>
          <w:sz w:val="24"/>
          <w:szCs w:val="24"/>
        </w:rPr>
        <w:t xml:space="preserve"> года</w:t>
      </w:r>
      <w:r w:rsidR="00CD50EE" w:rsidRPr="00530850">
        <w:rPr>
          <w:sz w:val="24"/>
          <w:szCs w:val="24"/>
        </w:rPr>
        <w:t>, Положения о порядке, условиях и сроках продажи имущества Продавца, признанного несостоятельным (ба</w:t>
      </w:r>
      <w:r w:rsidR="00CD50EE" w:rsidRPr="00530850">
        <w:rPr>
          <w:sz w:val="24"/>
          <w:szCs w:val="24"/>
        </w:rPr>
        <w:t>н</w:t>
      </w:r>
      <w:r w:rsidR="00CD50EE" w:rsidRPr="00530850">
        <w:rPr>
          <w:sz w:val="24"/>
          <w:szCs w:val="24"/>
        </w:rPr>
        <w:t xml:space="preserve">кротом) по </w:t>
      </w:r>
      <w:r w:rsidR="007C00AF" w:rsidRPr="00530850">
        <w:rPr>
          <w:sz w:val="24"/>
          <w:szCs w:val="24"/>
        </w:rPr>
        <w:t>р</w:t>
      </w:r>
      <w:r w:rsidR="00CD50EE" w:rsidRPr="00530850">
        <w:rPr>
          <w:sz w:val="24"/>
          <w:szCs w:val="24"/>
        </w:rPr>
        <w:t xml:space="preserve">ешению Арбитражного суда Санкт-Петербурга и Ленинградской области </w:t>
      </w:r>
      <w:r w:rsidR="00955E58" w:rsidRPr="00530850">
        <w:rPr>
          <w:sz w:val="24"/>
          <w:szCs w:val="24"/>
        </w:rPr>
        <w:t xml:space="preserve"> </w:t>
      </w:r>
      <w:r w:rsidR="00CD50EE" w:rsidRPr="00530850">
        <w:rPr>
          <w:sz w:val="24"/>
          <w:szCs w:val="24"/>
        </w:rPr>
        <w:t xml:space="preserve">от </w:t>
      </w:r>
      <w:r w:rsidR="00530850">
        <w:rPr>
          <w:sz w:val="24"/>
          <w:szCs w:val="24"/>
        </w:rPr>
        <w:t>01.06.2017</w:t>
      </w:r>
      <w:r w:rsidR="003D34B1" w:rsidRPr="00530850">
        <w:rPr>
          <w:sz w:val="24"/>
          <w:szCs w:val="24"/>
        </w:rPr>
        <w:t xml:space="preserve"> г. в рамках дела</w:t>
      </w:r>
      <w:r w:rsidR="00CD50EE" w:rsidRPr="00530850">
        <w:rPr>
          <w:sz w:val="24"/>
          <w:szCs w:val="24"/>
        </w:rPr>
        <w:t xml:space="preserve"> № </w:t>
      </w:r>
      <w:r w:rsidR="00530850" w:rsidRPr="00530850">
        <w:rPr>
          <w:rStyle w:val="FontStyle16"/>
          <w:sz w:val="24"/>
          <w:szCs w:val="24"/>
        </w:rPr>
        <w:t>А56-16914/2017</w:t>
      </w:r>
      <w:r w:rsidR="003D34B1" w:rsidRPr="00530850">
        <w:rPr>
          <w:sz w:val="24"/>
          <w:szCs w:val="24"/>
        </w:rPr>
        <w:t>,</w:t>
      </w:r>
      <w:r w:rsidR="00CD50EE" w:rsidRPr="00530850">
        <w:rPr>
          <w:sz w:val="24"/>
          <w:szCs w:val="24"/>
        </w:rPr>
        <w:t xml:space="preserve"> </w:t>
      </w:r>
      <w:r w:rsidR="002C0190" w:rsidRPr="00530850">
        <w:rPr>
          <w:sz w:val="24"/>
          <w:szCs w:val="24"/>
        </w:rPr>
        <w:t>Продавец обязуется передать в собственность Покупателю, а Покупатель</w:t>
      </w:r>
      <w:r w:rsidR="00CD50EE" w:rsidRPr="00530850">
        <w:rPr>
          <w:sz w:val="24"/>
          <w:szCs w:val="24"/>
        </w:rPr>
        <w:t xml:space="preserve">, который является победителем торгов, </w:t>
      </w:r>
      <w:r w:rsidR="002C0190" w:rsidRPr="00530850">
        <w:rPr>
          <w:sz w:val="24"/>
          <w:szCs w:val="24"/>
        </w:rPr>
        <w:t>обязуется</w:t>
      </w:r>
      <w:proofErr w:type="gramEnd"/>
      <w:r w:rsidR="002C0190" w:rsidRPr="00530850">
        <w:rPr>
          <w:sz w:val="24"/>
          <w:szCs w:val="24"/>
        </w:rPr>
        <w:t xml:space="preserve"> принять и опл</w:t>
      </w:r>
      <w:r w:rsidR="002C0190" w:rsidRPr="00530850">
        <w:rPr>
          <w:sz w:val="24"/>
          <w:szCs w:val="24"/>
        </w:rPr>
        <w:t>а</w:t>
      </w:r>
      <w:r w:rsidR="002C0190" w:rsidRPr="00530850">
        <w:rPr>
          <w:sz w:val="24"/>
          <w:szCs w:val="24"/>
        </w:rPr>
        <w:t>тить следующее им</w:t>
      </w:r>
      <w:r w:rsidR="002C0190" w:rsidRPr="00530850">
        <w:rPr>
          <w:sz w:val="24"/>
          <w:szCs w:val="24"/>
        </w:rPr>
        <w:t>у</w:t>
      </w:r>
      <w:r w:rsidR="002C0190" w:rsidRPr="00530850">
        <w:rPr>
          <w:sz w:val="24"/>
          <w:szCs w:val="24"/>
        </w:rPr>
        <w:t>щество:</w:t>
      </w:r>
    </w:p>
    <w:p w:rsidR="00FF21DA" w:rsidRPr="00530850" w:rsidRDefault="00530850" w:rsidP="00530850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b/>
          <w:color w:val="000000"/>
        </w:rPr>
      </w:pPr>
      <w:r w:rsidRPr="00530850">
        <w:rPr>
          <w:b/>
          <w:color w:val="000000"/>
        </w:rPr>
        <w:t>Нежилое здание Блок бытовых и вспомогательных помещений, кадастровый номер: 78:12:0632302:3012, расположенное по адресу: Санкт-Петербург, ул. Латышских Стре</w:t>
      </w:r>
      <w:r w:rsidRPr="00530850">
        <w:rPr>
          <w:b/>
          <w:color w:val="000000"/>
        </w:rPr>
        <w:t>л</w:t>
      </w:r>
      <w:r w:rsidRPr="00530850">
        <w:rPr>
          <w:b/>
          <w:color w:val="000000"/>
        </w:rPr>
        <w:t>ков, д. 29, к. 3, литера</w:t>
      </w:r>
      <w:proofErr w:type="gramStart"/>
      <w:r w:rsidRPr="00530850">
        <w:rPr>
          <w:b/>
          <w:color w:val="000000"/>
        </w:rPr>
        <w:t xml:space="preserve"> А</w:t>
      </w:r>
      <w:proofErr w:type="gramEnd"/>
      <w:r w:rsidRPr="00530850">
        <w:rPr>
          <w:b/>
          <w:color w:val="000000"/>
        </w:rPr>
        <w:t>, этажность - 2, площадь 782,7 кв.м. Нежилое здание склад, кадас</w:t>
      </w:r>
      <w:r w:rsidRPr="00530850">
        <w:rPr>
          <w:b/>
          <w:color w:val="000000"/>
        </w:rPr>
        <w:t>т</w:t>
      </w:r>
      <w:r w:rsidRPr="00530850">
        <w:rPr>
          <w:b/>
          <w:color w:val="000000"/>
        </w:rPr>
        <w:t>ровый номер: 78:12:0632302:3013, расположенное по адресу: Санкт-Петербург, ул. Л</w:t>
      </w:r>
      <w:r w:rsidRPr="00530850">
        <w:rPr>
          <w:b/>
          <w:color w:val="000000"/>
        </w:rPr>
        <w:t>а</w:t>
      </w:r>
      <w:r w:rsidRPr="00530850">
        <w:rPr>
          <w:b/>
          <w:color w:val="000000"/>
        </w:rPr>
        <w:t>тышских Стрелков, д. 29, к. 3, литера</w:t>
      </w:r>
      <w:proofErr w:type="gramStart"/>
      <w:r w:rsidRPr="00530850">
        <w:rPr>
          <w:b/>
          <w:color w:val="000000"/>
        </w:rPr>
        <w:t xml:space="preserve"> Б</w:t>
      </w:r>
      <w:proofErr w:type="gramEnd"/>
      <w:r w:rsidRPr="00530850">
        <w:rPr>
          <w:b/>
          <w:color w:val="000000"/>
        </w:rPr>
        <w:t>, этажность - 1, площадь 291,2 кв.м.</w:t>
      </w:r>
      <w:r w:rsidRPr="00530850">
        <w:rPr>
          <w:b/>
        </w:rPr>
        <w:t xml:space="preserve"> </w:t>
      </w:r>
      <w:r w:rsidRPr="00530850">
        <w:rPr>
          <w:b/>
          <w:color w:val="000000"/>
        </w:rPr>
        <w:t>Нежилое зд</w:t>
      </w:r>
      <w:r w:rsidRPr="00530850">
        <w:rPr>
          <w:b/>
          <w:color w:val="000000"/>
        </w:rPr>
        <w:t>а</w:t>
      </w:r>
      <w:r w:rsidRPr="00530850">
        <w:rPr>
          <w:b/>
          <w:color w:val="000000"/>
        </w:rPr>
        <w:t>ние склад, кадастровый н</w:t>
      </w:r>
      <w:r w:rsidRPr="00530850">
        <w:rPr>
          <w:b/>
          <w:color w:val="000000"/>
        </w:rPr>
        <w:t>о</w:t>
      </w:r>
      <w:r w:rsidRPr="00530850">
        <w:rPr>
          <w:b/>
          <w:color w:val="000000"/>
        </w:rPr>
        <w:t>мер: 78:12:0632302:3014, расположенное по адресу: Санкт-Петербург, ул. Латышских Стрелков, д. 29, к. 3, литера</w:t>
      </w:r>
      <w:proofErr w:type="gramStart"/>
      <w:r w:rsidRPr="00530850">
        <w:rPr>
          <w:b/>
          <w:color w:val="000000"/>
        </w:rPr>
        <w:t xml:space="preserve"> В</w:t>
      </w:r>
      <w:proofErr w:type="gramEnd"/>
      <w:r w:rsidRPr="00530850">
        <w:rPr>
          <w:b/>
          <w:color w:val="000000"/>
        </w:rPr>
        <w:t>, этажность - 1, площадь 345,1 кв.м. Нежилое здание складской корпус № 2, кадастровый номер: 78:12:0632302:3230, ра</w:t>
      </w:r>
      <w:r w:rsidRPr="00530850">
        <w:rPr>
          <w:b/>
          <w:color w:val="000000"/>
        </w:rPr>
        <w:t>с</w:t>
      </w:r>
      <w:r w:rsidRPr="00530850">
        <w:rPr>
          <w:b/>
          <w:color w:val="000000"/>
        </w:rPr>
        <w:t>положенное по адресу: Санкт-Петербург, ул. Л</w:t>
      </w:r>
      <w:r w:rsidRPr="00530850">
        <w:rPr>
          <w:b/>
          <w:color w:val="000000"/>
        </w:rPr>
        <w:t>а</w:t>
      </w:r>
      <w:r w:rsidRPr="00530850">
        <w:rPr>
          <w:b/>
          <w:color w:val="000000"/>
        </w:rPr>
        <w:t>тышских Стрелков, д. 29, к. 3, литера</w:t>
      </w:r>
      <w:proofErr w:type="gramStart"/>
      <w:r w:rsidRPr="00530850">
        <w:rPr>
          <w:b/>
          <w:color w:val="000000"/>
        </w:rPr>
        <w:t xml:space="preserve"> И</w:t>
      </w:r>
      <w:proofErr w:type="gramEnd"/>
      <w:r w:rsidRPr="00530850">
        <w:rPr>
          <w:b/>
          <w:color w:val="000000"/>
        </w:rPr>
        <w:t>, этажность - 1, площадь 1366,7 кв.м. Нежилое здание складской корпус № 1, кадастровый номер: 78:12:0632302:3229, расположенное по адресу: Санкт-Петербург, ул. Латышских Стрелков, д. 29, к. 3, литера</w:t>
      </w:r>
      <w:proofErr w:type="gramStart"/>
      <w:r w:rsidRPr="00530850">
        <w:rPr>
          <w:b/>
          <w:color w:val="000000"/>
        </w:rPr>
        <w:t xml:space="preserve"> К</w:t>
      </w:r>
      <w:proofErr w:type="gramEnd"/>
      <w:r w:rsidRPr="00530850">
        <w:rPr>
          <w:b/>
          <w:color w:val="000000"/>
        </w:rPr>
        <w:t>, этажность - 1, площадь 5455,9 кв.м. Земельный участок, кадастровый номер 78:12:0632302:46, расположенный по адресу: Санкт-Петербург, ул. Латышских Стрелков, д. 29, к. 3, литера</w:t>
      </w:r>
      <w:proofErr w:type="gramStart"/>
      <w:r w:rsidRPr="00530850">
        <w:rPr>
          <w:b/>
          <w:color w:val="000000"/>
        </w:rPr>
        <w:t xml:space="preserve"> А</w:t>
      </w:r>
      <w:proofErr w:type="gramEnd"/>
      <w:r w:rsidRPr="00530850">
        <w:rPr>
          <w:b/>
          <w:color w:val="000000"/>
        </w:rPr>
        <w:t>, площадь 16335 +/- 45 кв.м., категория земель - земли населенных пунктов. Блок-контейнер (4х2х2,62), наружная канализация из кер</w:t>
      </w:r>
      <w:r w:rsidRPr="00530850">
        <w:rPr>
          <w:b/>
          <w:color w:val="000000"/>
        </w:rPr>
        <w:t>а</w:t>
      </w:r>
      <w:r w:rsidRPr="00530850">
        <w:rPr>
          <w:b/>
          <w:color w:val="000000"/>
        </w:rPr>
        <w:t>мических труб, н</w:t>
      </w:r>
      <w:r w:rsidRPr="00530850">
        <w:rPr>
          <w:b/>
          <w:color w:val="000000"/>
        </w:rPr>
        <w:t>а</w:t>
      </w:r>
      <w:r w:rsidRPr="00530850">
        <w:rPr>
          <w:b/>
          <w:color w:val="000000"/>
        </w:rPr>
        <w:t>ружная электрическая сеть, наружный водопровод из чугунных труб, система видеонаблюдения, система противопожарная, оборудование для газового хозя</w:t>
      </w:r>
      <w:r w:rsidRPr="00530850">
        <w:rPr>
          <w:b/>
          <w:color w:val="000000"/>
        </w:rPr>
        <w:t>й</w:t>
      </w:r>
      <w:r w:rsidRPr="00530850">
        <w:rPr>
          <w:b/>
          <w:color w:val="000000"/>
        </w:rPr>
        <w:t>ства, оборудование и материалы для ливневой канализации, проект водопровода и кан</w:t>
      </w:r>
      <w:r w:rsidRPr="00530850">
        <w:rPr>
          <w:b/>
          <w:color w:val="000000"/>
        </w:rPr>
        <w:t>а</w:t>
      </w:r>
      <w:r w:rsidRPr="00530850">
        <w:rPr>
          <w:b/>
          <w:color w:val="000000"/>
        </w:rPr>
        <w:t>лизации (проектная документация), дизельное топливо 376 литров.</w:t>
      </w:r>
      <w:r w:rsidR="00FF21DA" w:rsidRPr="00530850">
        <w:t xml:space="preserve"> </w:t>
      </w:r>
    </w:p>
    <w:p w:rsidR="00BB3B11" w:rsidRPr="00530850" w:rsidRDefault="001A15B0" w:rsidP="00BB3B11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1.2. </w:t>
      </w:r>
      <w:r w:rsidR="00BB3B11" w:rsidRPr="00530850">
        <w:rPr>
          <w:sz w:val="24"/>
          <w:szCs w:val="24"/>
        </w:rPr>
        <w:t xml:space="preserve">Продавец гарантирует, что после вступления </w:t>
      </w:r>
      <w:r w:rsidR="00BA24CD" w:rsidRPr="00530850">
        <w:rPr>
          <w:sz w:val="24"/>
          <w:szCs w:val="24"/>
        </w:rPr>
        <w:t>к</w:t>
      </w:r>
      <w:r w:rsidR="00BB3B11" w:rsidRPr="00530850">
        <w:rPr>
          <w:sz w:val="24"/>
          <w:szCs w:val="24"/>
        </w:rPr>
        <w:t xml:space="preserve">онкурсного управляющего </w:t>
      </w:r>
      <w:r w:rsidR="00955E58" w:rsidRPr="00530850">
        <w:rPr>
          <w:sz w:val="24"/>
          <w:szCs w:val="24"/>
        </w:rPr>
        <w:t xml:space="preserve">                                </w:t>
      </w:r>
      <w:r w:rsidR="00BB3B11" w:rsidRPr="00530850">
        <w:rPr>
          <w:sz w:val="24"/>
          <w:szCs w:val="24"/>
        </w:rPr>
        <w:t xml:space="preserve">в должность Недвижимое имущество </w:t>
      </w:r>
      <w:r w:rsidR="00141874" w:rsidRPr="00530850">
        <w:rPr>
          <w:sz w:val="24"/>
          <w:szCs w:val="24"/>
        </w:rPr>
        <w:t xml:space="preserve">не </w:t>
      </w:r>
      <w:r w:rsidR="00BB3B11" w:rsidRPr="00530850">
        <w:rPr>
          <w:sz w:val="24"/>
          <w:szCs w:val="24"/>
        </w:rPr>
        <w:t>отчуждалось Продавцом по договору купли-продажи, мены, дарения, иному договору, не вносилось в уставный (складочный) кап</w:t>
      </w:r>
      <w:r w:rsidR="00BB3B11" w:rsidRPr="00530850">
        <w:rPr>
          <w:sz w:val="24"/>
          <w:szCs w:val="24"/>
        </w:rPr>
        <w:t>и</w:t>
      </w:r>
      <w:r w:rsidR="00BB3B11" w:rsidRPr="00530850">
        <w:rPr>
          <w:sz w:val="24"/>
          <w:szCs w:val="24"/>
        </w:rPr>
        <w:t xml:space="preserve">тал хозяйственных обществ (товариществ), Недвижимое имущество не передавалось </w:t>
      </w:r>
      <w:r w:rsidR="00BC47FD" w:rsidRPr="00530850">
        <w:rPr>
          <w:sz w:val="24"/>
          <w:szCs w:val="24"/>
        </w:rPr>
        <w:t>к</w:t>
      </w:r>
      <w:r w:rsidR="00BB3B11" w:rsidRPr="00530850">
        <w:rPr>
          <w:sz w:val="24"/>
          <w:szCs w:val="24"/>
        </w:rPr>
        <w:t xml:space="preserve">онкурсным управляющим </w:t>
      </w:r>
      <w:r w:rsidR="00BB3B11" w:rsidRPr="00530850">
        <w:rPr>
          <w:sz w:val="24"/>
          <w:szCs w:val="24"/>
        </w:rPr>
        <w:lastRenderedPageBreak/>
        <w:t>третьим лицам по договорам аренды, безвозмездного пол</w:t>
      </w:r>
      <w:r w:rsidR="00BB3B11" w:rsidRPr="00530850">
        <w:rPr>
          <w:sz w:val="24"/>
          <w:szCs w:val="24"/>
        </w:rPr>
        <w:t>ь</w:t>
      </w:r>
      <w:r w:rsidR="00BB3B11" w:rsidRPr="00530850">
        <w:rPr>
          <w:sz w:val="24"/>
          <w:szCs w:val="24"/>
        </w:rPr>
        <w:t>зования, доверительного управления, иным договорам.</w:t>
      </w:r>
    </w:p>
    <w:p w:rsidR="00DA08F6" w:rsidRPr="00530850" w:rsidRDefault="00DA08F6" w:rsidP="00DA08F6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1.3. Право собственности на Недвижимое имущество переходит от Продавца </w:t>
      </w:r>
      <w:r w:rsidR="00955E58" w:rsidRPr="00530850">
        <w:rPr>
          <w:sz w:val="24"/>
          <w:szCs w:val="24"/>
        </w:rPr>
        <w:t xml:space="preserve">                               </w:t>
      </w:r>
      <w:r w:rsidRPr="00530850">
        <w:rPr>
          <w:sz w:val="24"/>
          <w:szCs w:val="24"/>
        </w:rPr>
        <w:t>к Покупателю с момента внесения Федеральной службой государственной регистрации, кад</w:t>
      </w:r>
      <w:r w:rsidRPr="00530850">
        <w:rPr>
          <w:sz w:val="24"/>
          <w:szCs w:val="24"/>
        </w:rPr>
        <w:t>а</w:t>
      </w:r>
      <w:r w:rsidRPr="00530850">
        <w:rPr>
          <w:sz w:val="24"/>
          <w:szCs w:val="24"/>
        </w:rPr>
        <w:t>стра и картографии  (</w:t>
      </w:r>
      <w:proofErr w:type="spellStart"/>
      <w:r w:rsidRPr="00530850">
        <w:rPr>
          <w:sz w:val="24"/>
          <w:szCs w:val="24"/>
        </w:rPr>
        <w:t>Росреестр</w:t>
      </w:r>
      <w:proofErr w:type="spellEnd"/>
      <w:r w:rsidRPr="00530850">
        <w:rPr>
          <w:sz w:val="24"/>
          <w:szCs w:val="24"/>
        </w:rPr>
        <w:t>) записи о переходе права собственности в Единый государс</w:t>
      </w:r>
      <w:r w:rsidRPr="00530850">
        <w:rPr>
          <w:sz w:val="24"/>
          <w:szCs w:val="24"/>
        </w:rPr>
        <w:t>т</w:t>
      </w:r>
      <w:r w:rsidRPr="00530850">
        <w:rPr>
          <w:sz w:val="24"/>
          <w:szCs w:val="24"/>
        </w:rPr>
        <w:t>венный реестр прав на недвижимое имущество и сделок с ним (ЕГРП).</w:t>
      </w:r>
    </w:p>
    <w:p w:rsidR="006C7D53" w:rsidRPr="00530850" w:rsidRDefault="009A2106" w:rsidP="009A2106">
      <w:pPr>
        <w:tabs>
          <w:tab w:val="num" w:pos="1797"/>
        </w:tabs>
        <w:spacing w:after="120"/>
        <w:jc w:val="center"/>
        <w:rPr>
          <w:sz w:val="24"/>
          <w:szCs w:val="24"/>
        </w:rPr>
      </w:pPr>
      <w:r w:rsidRPr="00530850">
        <w:rPr>
          <w:b/>
          <w:sz w:val="24"/>
          <w:szCs w:val="24"/>
        </w:rPr>
        <w:t>2. Цена Д</w:t>
      </w:r>
      <w:r w:rsidR="006C7D53" w:rsidRPr="00530850">
        <w:rPr>
          <w:b/>
          <w:sz w:val="24"/>
          <w:szCs w:val="24"/>
        </w:rPr>
        <w:t>оговора</w:t>
      </w:r>
      <w:r w:rsidRPr="00530850">
        <w:rPr>
          <w:b/>
          <w:sz w:val="24"/>
          <w:szCs w:val="24"/>
        </w:rPr>
        <w:t>,</w:t>
      </w:r>
      <w:r w:rsidR="00596085" w:rsidRPr="00530850">
        <w:rPr>
          <w:b/>
          <w:sz w:val="24"/>
          <w:szCs w:val="24"/>
        </w:rPr>
        <w:t xml:space="preserve"> порядок расчетов</w:t>
      </w:r>
    </w:p>
    <w:p w:rsidR="0029199F" w:rsidRPr="00530850" w:rsidRDefault="00D150D9" w:rsidP="00D150D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2.1. </w:t>
      </w:r>
      <w:r w:rsidR="0029199F" w:rsidRPr="00530850">
        <w:rPr>
          <w:sz w:val="24"/>
          <w:szCs w:val="24"/>
        </w:rPr>
        <w:t>Цена настоящего Договора составляет</w:t>
      </w:r>
      <w:proofErr w:type="gramStart"/>
      <w:r w:rsidR="0029199F" w:rsidRPr="00530850">
        <w:rPr>
          <w:sz w:val="24"/>
          <w:szCs w:val="24"/>
        </w:rPr>
        <w:t xml:space="preserve"> </w:t>
      </w:r>
      <w:r w:rsidR="001A6D10" w:rsidRPr="00530850">
        <w:rPr>
          <w:b/>
          <w:sz w:val="24"/>
          <w:szCs w:val="24"/>
        </w:rPr>
        <w:t>___________</w:t>
      </w:r>
      <w:r w:rsidR="00677CFE" w:rsidRPr="00530850">
        <w:rPr>
          <w:b/>
          <w:sz w:val="24"/>
          <w:szCs w:val="24"/>
        </w:rPr>
        <w:t xml:space="preserve"> </w:t>
      </w:r>
      <w:r w:rsidR="0029199F" w:rsidRPr="00530850">
        <w:rPr>
          <w:b/>
          <w:sz w:val="24"/>
          <w:szCs w:val="24"/>
        </w:rPr>
        <w:t xml:space="preserve"> (</w:t>
      </w:r>
      <w:r w:rsidR="001A6D10" w:rsidRPr="00530850">
        <w:rPr>
          <w:b/>
          <w:sz w:val="24"/>
          <w:szCs w:val="24"/>
        </w:rPr>
        <w:t>_____________)</w:t>
      </w:r>
      <w:r w:rsidR="0029199F" w:rsidRPr="00530850">
        <w:rPr>
          <w:b/>
          <w:sz w:val="24"/>
          <w:szCs w:val="24"/>
        </w:rPr>
        <w:t xml:space="preserve"> </w:t>
      </w:r>
      <w:proofErr w:type="gramEnd"/>
      <w:r w:rsidR="0029199F" w:rsidRPr="00530850">
        <w:rPr>
          <w:b/>
          <w:sz w:val="24"/>
          <w:szCs w:val="24"/>
        </w:rPr>
        <w:t>рублей</w:t>
      </w:r>
      <w:r w:rsidRPr="00530850">
        <w:rPr>
          <w:sz w:val="24"/>
          <w:szCs w:val="24"/>
        </w:rPr>
        <w:t xml:space="preserve">. В соответствии с </w:t>
      </w:r>
      <w:r w:rsidR="0029199F" w:rsidRPr="00530850">
        <w:rPr>
          <w:sz w:val="24"/>
          <w:szCs w:val="24"/>
        </w:rPr>
        <w:t>пп.15 п. 2 ст.146 Налогового кодекса РФ</w:t>
      </w:r>
      <w:r w:rsidRPr="00530850">
        <w:rPr>
          <w:sz w:val="24"/>
          <w:szCs w:val="24"/>
        </w:rPr>
        <w:t xml:space="preserve"> операции по реализации имущества должников, признанных несостоятельными (банкротами), не облагаю</w:t>
      </w:r>
      <w:r w:rsidR="0029199F" w:rsidRPr="00530850">
        <w:rPr>
          <w:sz w:val="24"/>
          <w:szCs w:val="24"/>
        </w:rPr>
        <w:t>тся</w:t>
      </w:r>
      <w:r w:rsidRPr="00530850">
        <w:rPr>
          <w:sz w:val="24"/>
          <w:szCs w:val="24"/>
        </w:rPr>
        <w:t xml:space="preserve"> НДС</w:t>
      </w:r>
      <w:r w:rsidR="0029199F" w:rsidRPr="00530850">
        <w:rPr>
          <w:sz w:val="24"/>
          <w:szCs w:val="24"/>
        </w:rPr>
        <w:t>.</w:t>
      </w:r>
    </w:p>
    <w:p w:rsidR="00D150D9" w:rsidRPr="00530850" w:rsidRDefault="00D150D9" w:rsidP="00D150D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2.2. Цена настоящего Договора должна быть полностью оплачена </w:t>
      </w:r>
      <w:r w:rsidR="00AA3BD5" w:rsidRPr="00530850">
        <w:rPr>
          <w:sz w:val="24"/>
          <w:szCs w:val="24"/>
        </w:rPr>
        <w:t xml:space="preserve">Покупателем </w:t>
      </w:r>
      <w:r w:rsidR="00955E58" w:rsidRPr="00530850">
        <w:rPr>
          <w:sz w:val="24"/>
          <w:szCs w:val="24"/>
        </w:rPr>
        <w:t xml:space="preserve">                        </w:t>
      </w:r>
      <w:r w:rsidRPr="00530850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530850">
        <w:rPr>
          <w:sz w:val="24"/>
          <w:szCs w:val="24"/>
        </w:rPr>
        <w:t xml:space="preserve">с даты </w:t>
      </w:r>
      <w:r w:rsidR="00AA3BD5" w:rsidRPr="00530850">
        <w:rPr>
          <w:sz w:val="24"/>
          <w:szCs w:val="24"/>
        </w:rPr>
        <w:t>подписания</w:t>
      </w:r>
      <w:proofErr w:type="gramEnd"/>
      <w:r w:rsidR="00AA3BD5" w:rsidRPr="00530850">
        <w:rPr>
          <w:sz w:val="24"/>
          <w:szCs w:val="24"/>
        </w:rPr>
        <w:t xml:space="preserve"> настоящего Договора.</w:t>
      </w:r>
    </w:p>
    <w:p w:rsidR="00D150D9" w:rsidRPr="00530850" w:rsidRDefault="00D150D9" w:rsidP="00D150D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Задаток</w:t>
      </w:r>
      <w:r w:rsidR="00C73EF0" w:rsidRPr="00530850">
        <w:rPr>
          <w:sz w:val="24"/>
          <w:szCs w:val="24"/>
        </w:rPr>
        <w:t xml:space="preserve"> в размере </w:t>
      </w:r>
      <w:r w:rsidR="007227E6">
        <w:rPr>
          <w:sz w:val="24"/>
          <w:szCs w:val="24"/>
        </w:rPr>
        <w:t>108</w:t>
      </w:r>
      <w:r w:rsidR="00A140A4">
        <w:rPr>
          <w:sz w:val="24"/>
          <w:szCs w:val="24"/>
        </w:rPr>
        <w:t> 000 000</w:t>
      </w:r>
      <w:r w:rsidR="00C73EF0" w:rsidRPr="00530850">
        <w:rPr>
          <w:sz w:val="24"/>
          <w:szCs w:val="24"/>
        </w:rPr>
        <w:t xml:space="preserve"> рублей</w:t>
      </w:r>
      <w:r w:rsidRPr="00530850">
        <w:rPr>
          <w:sz w:val="24"/>
          <w:szCs w:val="24"/>
        </w:rPr>
        <w:t>, внесенный Покупателем</w:t>
      </w:r>
      <w:r w:rsidR="00AA3BD5" w:rsidRPr="00530850">
        <w:rPr>
          <w:sz w:val="24"/>
          <w:szCs w:val="24"/>
        </w:rPr>
        <w:t>, который был признан победителем торгов</w:t>
      </w:r>
      <w:r w:rsidRPr="00530850">
        <w:rPr>
          <w:sz w:val="24"/>
          <w:szCs w:val="24"/>
        </w:rPr>
        <w:t>, засчитывается в счет выплаты цены настоящего Догов</w:t>
      </w:r>
      <w:r w:rsidRPr="00530850">
        <w:rPr>
          <w:sz w:val="24"/>
          <w:szCs w:val="24"/>
        </w:rPr>
        <w:t>о</w:t>
      </w:r>
      <w:r w:rsidRPr="00530850">
        <w:rPr>
          <w:sz w:val="24"/>
          <w:szCs w:val="24"/>
        </w:rPr>
        <w:t>ра.</w:t>
      </w:r>
    </w:p>
    <w:p w:rsidR="00AA3BD5" w:rsidRPr="00530850" w:rsidRDefault="00AA3BD5" w:rsidP="00D150D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2.3. Покупатель перечисляет денежные средства, предусмотренные настоящим Догов</w:t>
      </w:r>
      <w:r w:rsidRPr="00530850">
        <w:rPr>
          <w:sz w:val="24"/>
          <w:szCs w:val="24"/>
        </w:rPr>
        <w:t>о</w:t>
      </w:r>
      <w:r w:rsidRPr="00530850">
        <w:rPr>
          <w:sz w:val="24"/>
          <w:szCs w:val="24"/>
        </w:rPr>
        <w:t xml:space="preserve">ром, на </w:t>
      </w:r>
      <w:r w:rsidR="001A6D10" w:rsidRPr="00530850">
        <w:rPr>
          <w:sz w:val="24"/>
          <w:szCs w:val="24"/>
        </w:rPr>
        <w:t>специальный банковский счет Продавца, указанный в настоящем Дог</w:t>
      </w:r>
      <w:r w:rsidR="001A6D10" w:rsidRPr="00530850">
        <w:rPr>
          <w:sz w:val="24"/>
          <w:szCs w:val="24"/>
        </w:rPr>
        <w:t>о</w:t>
      </w:r>
      <w:r w:rsidR="001A6D10" w:rsidRPr="00530850">
        <w:rPr>
          <w:sz w:val="24"/>
          <w:szCs w:val="24"/>
        </w:rPr>
        <w:t>воре</w:t>
      </w:r>
      <w:r w:rsidRPr="00530850">
        <w:rPr>
          <w:sz w:val="24"/>
          <w:szCs w:val="24"/>
        </w:rPr>
        <w:t>.</w:t>
      </w:r>
    </w:p>
    <w:p w:rsidR="00AA3BD5" w:rsidRPr="00530850" w:rsidRDefault="00AA3BD5" w:rsidP="00D150D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Покупатель считается совершившим платеж с момента поступления денежных средств на соответствующий </w:t>
      </w:r>
      <w:r w:rsidR="003D34B1" w:rsidRPr="00530850">
        <w:rPr>
          <w:sz w:val="24"/>
          <w:szCs w:val="24"/>
        </w:rPr>
        <w:t>банковский</w:t>
      </w:r>
      <w:r w:rsidRPr="00530850">
        <w:rPr>
          <w:sz w:val="24"/>
          <w:szCs w:val="24"/>
        </w:rPr>
        <w:t xml:space="preserve"> счет</w:t>
      </w:r>
      <w:r w:rsidR="003D34B1" w:rsidRPr="00530850">
        <w:rPr>
          <w:sz w:val="24"/>
          <w:szCs w:val="24"/>
        </w:rPr>
        <w:t xml:space="preserve"> Продавца</w:t>
      </w:r>
      <w:r w:rsidRPr="00530850">
        <w:rPr>
          <w:sz w:val="24"/>
          <w:szCs w:val="24"/>
        </w:rPr>
        <w:t>.</w:t>
      </w:r>
    </w:p>
    <w:p w:rsidR="00D87479" w:rsidRPr="00530850" w:rsidRDefault="00582F2E" w:rsidP="00D8747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2.4. Расходы </w:t>
      </w:r>
      <w:r w:rsidR="00AA3BD5" w:rsidRPr="00530850">
        <w:rPr>
          <w:sz w:val="24"/>
          <w:szCs w:val="24"/>
        </w:rPr>
        <w:t>по оплате государственной пошлины за государственную регистрацию перехода права собственности на Недвижимое имущество, государственную регистрацию пр</w:t>
      </w:r>
      <w:r w:rsidR="00AA3BD5" w:rsidRPr="00530850">
        <w:rPr>
          <w:sz w:val="24"/>
          <w:szCs w:val="24"/>
        </w:rPr>
        <w:t>е</w:t>
      </w:r>
      <w:r w:rsidR="00AA3BD5" w:rsidRPr="00530850">
        <w:rPr>
          <w:sz w:val="24"/>
          <w:szCs w:val="24"/>
        </w:rPr>
        <w:t xml:space="preserve">кращения залога (ипотеки) Недвижимого имущества, </w:t>
      </w:r>
      <w:r w:rsidRPr="00530850">
        <w:rPr>
          <w:sz w:val="24"/>
          <w:szCs w:val="24"/>
        </w:rPr>
        <w:t xml:space="preserve">иные необходимые </w:t>
      </w:r>
      <w:r w:rsidR="00592945" w:rsidRPr="00530850">
        <w:rPr>
          <w:sz w:val="24"/>
          <w:szCs w:val="24"/>
        </w:rPr>
        <w:t xml:space="preserve">расходы </w:t>
      </w:r>
      <w:r w:rsidRPr="00530850">
        <w:rPr>
          <w:sz w:val="24"/>
          <w:szCs w:val="24"/>
        </w:rPr>
        <w:t>осуществл</w:t>
      </w:r>
      <w:r w:rsidRPr="00530850">
        <w:rPr>
          <w:sz w:val="24"/>
          <w:szCs w:val="24"/>
        </w:rPr>
        <w:t>я</w:t>
      </w:r>
      <w:r w:rsidRPr="00530850">
        <w:rPr>
          <w:sz w:val="24"/>
          <w:szCs w:val="24"/>
        </w:rPr>
        <w:t>ются за счет Покупателя</w:t>
      </w:r>
      <w:r w:rsidR="00AA3BD5" w:rsidRPr="00530850">
        <w:rPr>
          <w:sz w:val="24"/>
          <w:szCs w:val="24"/>
        </w:rPr>
        <w:t>.</w:t>
      </w:r>
    </w:p>
    <w:p w:rsidR="00B15B52" w:rsidRPr="00530850" w:rsidRDefault="00D87479" w:rsidP="00D87479">
      <w:pPr>
        <w:widowControl/>
        <w:tabs>
          <w:tab w:val="left" w:pos="0"/>
          <w:tab w:val="left" w:pos="1080"/>
        </w:tabs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 w:rsidRPr="00530850">
        <w:rPr>
          <w:b/>
          <w:sz w:val="24"/>
          <w:szCs w:val="24"/>
        </w:rPr>
        <w:t xml:space="preserve">3. </w:t>
      </w:r>
      <w:r w:rsidR="004A74FC" w:rsidRPr="00530850">
        <w:rPr>
          <w:rFonts w:eastAsia="Arial Unicode MS"/>
          <w:b/>
          <w:color w:val="000000"/>
          <w:w w:val="0"/>
          <w:sz w:val="24"/>
          <w:szCs w:val="24"/>
        </w:rPr>
        <w:t>Взаимодействие</w:t>
      </w:r>
      <w:r w:rsidR="00592945" w:rsidRPr="00530850">
        <w:rPr>
          <w:rFonts w:eastAsia="Arial Unicode MS"/>
          <w:b/>
          <w:color w:val="000000"/>
          <w:w w:val="0"/>
          <w:sz w:val="24"/>
          <w:szCs w:val="24"/>
        </w:rPr>
        <w:t xml:space="preserve"> Сторон</w:t>
      </w:r>
    </w:p>
    <w:p w:rsidR="00EA0757" w:rsidRPr="00530850" w:rsidRDefault="00592945" w:rsidP="00EA0757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3.1. </w:t>
      </w:r>
      <w:r w:rsidR="00EA0757" w:rsidRPr="00530850">
        <w:rPr>
          <w:sz w:val="24"/>
          <w:szCs w:val="24"/>
        </w:rPr>
        <w:t>До заключения настоящего Договора Покупателю предоставлена возможность о</w:t>
      </w:r>
      <w:r w:rsidR="00EA0757" w:rsidRPr="00530850">
        <w:rPr>
          <w:sz w:val="24"/>
          <w:szCs w:val="24"/>
        </w:rPr>
        <w:t>с</w:t>
      </w:r>
      <w:r w:rsidR="00EA0757" w:rsidRPr="00530850">
        <w:rPr>
          <w:sz w:val="24"/>
          <w:szCs w:val="24"/>
        </w:rPr>
        <w:t xml:space="preserve">мотреть Недвижимое имущество с привлечением сторонних специалистов. </w:t>
      </w:r>
      <w:r w:rsidR="004017F1" w:rsidRPr="00530850">
        <w:rPr>
          <w:sz w:val="24"/>
          <w:szCs w:val="24"/>
        </w:rPr>
        <w:t>С</w:t>
      </w:r>
      <w:r w:rsidR="004017F1" w:rsidRPr="00530850">
        <w:rPr>
          <w:sz w:val="24"/>
          <w:szCs w:val="24"/>
        </w:rPr>
        <w:t>о</w:t>
      </w:r>
      <w:r w:rsidR="004017F1" w:rsidRPr="00530850">
        <w:rPr>
          <w:sz w:val="24"/>
          <w:szCs w:val="24"/>
        </w:rPr>
        <w:t>гласно выводам, сделанным Покупателем, н</w:t>
      </w:r>
      <w:r w:rsidR="00EA0757" w:rsidRPr="00530850">
        <w:rPr>
          <w:sz w:val="24"/>
          <w:szCs w:val="24"/>
        </w:rPr>
        <w:t>едостатки, </w:t>
      </w:r>
      <w:r w:rsidR="00DB5A45" w:rsidRPr="00530850">
        <w:rPr>
          <w:sz w:val="24"/>
          <w:szCs w:val="24"/>
        </w:rPr>
        <w:t>препятствующие</w:t>
      </w:r>
      <w:r w:rsidR="00EA0757" w:rsidRPr="00530850">
        <w:rPr>
          <w:sz w:val="24"/>
          <w:szCs w:val="24"/>
        </w:rPr>
        <w:t xml:space="preserve"> использовани</w:t>
      </w:r>
      <w:r w:rsidR="00DB5A45" w:rsidRPr="00530850">
        <w:rPr>
          <w:sz w:val="24"/>
          <w:szCs w:val="24"/>
        </w:rPr>
        <w:t>ю</w:t>
      </w:r>
      <w:r w:rsidR="00EA0757" w:rsidRPr="00530850">
        <w:rPr>
          <w:sz w:val="24"/>
          <w:szCs w:val="24"/>
        </w:rPr>
        <w:t xml:space="preserve"> Недвижимого имущес</w:t>
      </w:r>
      <w:r w:rsidR="00EA0757" w:rsidRPr="00530850">
        <w:rPr>
          <w:sz w:val="24"/>
          <w:szCs w:val="24"/>
        </w:rPr>
        <w:t>т</w:t>
      </w:r>
      <w:r w:rsidR="00EA0757" w:rsidRPr="00530850">
        <w:rPr>
          <w:sz w:val="24"/>
          <w:szCs w:val="24"/>
        </w:rPr>
        <w:t>ва для целей Покупателя, а также претензии к текущему с</w:t>
      </w:r>
      <w:r w:rsidR="00EA0757" w:rsidRPr="00530850">
        <w:rPr>
          <w:sz w:val="24"/>
          <w:szCs w:val="24"/>
        </w:rPr>
        <w:t>о</w:t>
      </w:r>
      <w:r w:rsidR="00EA0757" w:rsidRPr="00530850">
        <w:rPr>
          <w:sz w:val="24"/>
          <w:szCs w:val="24"/>
        </w:rPr>
        <w:t>стоянию Недвижимого имущества отсутствуют.</w:t>
      </w:r>
      <w:r w:rsidR="00F05A0B" w:rsidRPr="00530850">
        <w:rPr>
          <w:sz w:val="24"/>
          <w:szCs w:val="24"/>
        </w:rPr>
        <w:t xml:space="preserve"> Претензии к Продавцу, связанные с состоянием (качеством) Недвижимого им</w:t>
      </w:r>
      <w:r w:rsidR="00F05A0B" w:rsidRPr="00530850">
        <w:rPr>
          <w:sz w:val="24"/>
          <w:szCs w:val="24"/>
        </w:rPr>
        <w:t>у</w:t>
      </w:r>
      <w:r w:rsidR="00F05A0B" w:rsidRPr="00530850">
        <w:rPr>
          <w:sz w:val="24"/>
          <w:szCs w:val="24"/>
        </w:rPr>
        <w:t>щества (в том числе несущих конструкций, и</w:t>
      </w:r>
      <w:r w:rsidR="00F05A0B" w:rsidRPr="00530850">
        <w:rPr>
          <w:sz w:val="24"/>
          <w:szCs w:val="24"/>
        </w:rPr>
        <w:t>н</w:t>
      </w:r>
      <w:r w:rsidR="00F05A0B" w:rsidRPr="00530850">
        <w:rPr>
          <w:sz w:val="24"/>
          <w:szCs w:val="24"/>
        </w:rPr>
        <w:t>женерных сетей)</w:t>
      </w:r>
      <w:r w:rsidR="003D5C27" w:rsidRPr="00530850">
        <w:rPr>
          <w:sz w:val="24"/>
          <w:szCs w:val="24"/>
        </w:rPr>
        <w:t>,</w:t>
      </w:r>
      <w:r w:rsidR="00F05A0B" w:rsidRPr="00530850">
        <w:rPr>
          <w:sz w:val="24"/>
          <w:szCs w:val="24"/>
        </w:rPr>
        <w:t xml:space="preserve"> отсутствуют.</w:t>
      </w:r>
    </w:p>
    <w:p w:rsidR="005B5653" w:rsidRPr="00530850" w:rsidRDefault="005B5653" w:rsidP="004017F1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3.2. До заключения настоящего Договора Покупателю предоставлена возможность о</w:t>
      </w:r>
      <w:r w:rsidRPr="00530850">
        <w:rPr>
          <w:sz w:val="24"/>
          <w:szCs w:val="24"/>
        </w:rPr>
        <w:t>з</w:t>
      </w:r>
      <w:r w:rsidRPr="00530850">
        <w:rPr>
          <w:sz w:val="24"/>
          <w:szCs w:val="24"/>
        </w:rPr>
        <w:t xml:space="preserve">накомиться с документами и получить сведения, </w:t>
      </w:r>
      <w:r w:rsidR="004017F1" w:rsidRPr="00530850">
        <w:rPr>
          <w:sz w:val="24"/>
          <w:szCs w:val="24"/>
        </w:rPr>
        <w:t>касающиеся Недвижимого имущества</w:t>
      </w:r>
      <w:r w:rsidR="00DB5A45" w:rsidRPr="00530850">
        <w:rPr>
          <w:sz w:val="24"/>
          <w:szCs w:val="24"/>
        </w:rPr>
        <w:t xml:space="preserve"> и прав третьих лиц на него</w:t>
      </w:r>
      <w:r w:rsidRPr="00530850">
        <w:rPr>
          <w:sz w:val="24"/>
          <w:szCs w:val="24"/>
        </w:rPr>
        <w:t xml:space="preserve">. </w:t>
      </w:r>
      <w:r w:rsidR="004017F1" w:rsidRPr="00530850">
        <w:rPr>
          <w:sz w:val="24"/>
          <w:szCs w:val="24"/>
        </w:rPr>
        <w:t xml:space="preserve">Согласно выводам, сделанным Покупателем, </w:t>
      </w:r>
      <w:r w:rsidR="00582F2E" w:rsidRPr="00530850">
        <w:rPr>
          <w:sz w:val="24"/>
          <w:szCs w:val="24"/>
        </w:rPr>
        <w:t>Покупател</w:t>
      </w:r>
      <w:r w:rsidR="004017F1" w:rsidRPr="00530850">
        <w:rPr>
          <w:sz w:val="24"/>
          <w:szCs w:val="24"/>
        </w:rPr>
        <w:t>ь располагает вс</w:t>
      </w:r>
      <w:r w:rsidR="004017F1" w:rsidRPr="00530850">
        <w:rPr>
          <w:sz w:val="24"/>
          <w:szCs w:val="24"/>
        </w:rPr>
        <w:t>е</w:t>
      </w:r>
      <w:r w:rsidR="004017F1" w:rsidRPr="00530850">
        <w:rPr>
          <w:sz w:val="24"/>
          <w:szCs w:val="24"/>
        </w:rPr>
        <w:t xml:space="preserve">ми сведениями и документами, которые носят для него </w:t>
      </w:r>
      <w:r w:rsidRPr="00530850">
        <w:rPr>
          <w:sz w:val="24"/>
          <w:szCs w:val="24"/>
        </w:rPr>
        <w:t>существенны</w:t>
      </w:r>
      <w:r w:rsidR="004017F1" w:rsidRPr="00530850">
        <w:rPr>
          <w:sz w:val="24"/>
          <w:szCs w:val="24"/>
        </w:rPr>
        <w:t>й характер,</w:t>
      </w:r>
      <w:r w:rsidRPr="00530850">
        <w:rPr>
          <w:sz w:val="24"/>
          <w:szCs w:val="24"/>
        </w:rPr>
        <w:t xml:space="preserve"> </w:t>
      </w:r>
      <w:r w:rsidR="004017F1" w:rsidRPr="00530850">
        <w:rPr>
          <w:sz w:val="24"/>
          <w:szCs w:val="24"/>
        </w:rPr>
        <w:t xml:space="preserve">являются </w:t>
      </w:r>
      <w:r w:rsidRPr="00530850">
        <w:rPr>
          <w:sz w:val="24"/>
          <w:szCs w:val="24"/>
        </w:rPr>
        <w:t>н</w:t>
      </w:r>
      <w:r w:rsidRPr="00530850">
        <w:rPr>
          <w:sz w:val="24"/>
          <w:szCs w:val="24"/>
        </w:rPr>
        <w:t>е</w:t>
      </w:r>
      <w:r w:rsidRPr="00530850">
        <w:rPr>
          <w:sz w:val="24"/>
          <w:szCs w:val="24"/>
        </w:rPr>
        <w:t>обходимы</w:t>
      </w:r>
      <w:r w:rsidR="004017F1" w:rsidRPr="00530850">
        <w:rPr>
          <w:sz w:val="24"/>
          <w:szCs w:val="24"/>
        </w:rPr>
        <w:t>ми</w:t>
      </w:r>
      <w:r w:rsidRPr="00530850">
        <w:rPr>
          <w:sz w:val="24"/>
          <w:szCs w:val="24"/>
        </w:rPr>
        <w:t xml:space="preserve"> и достаточны</w:t>
      </w:r>
      <w:r w:rsidR="004017F1" w:rsidRPr="00530850">
        <w:rPr>
          <w:sz w:val="24"/>
          <w:szCs w:val="24"/>
        </w:rPr>
        <w:t>ми</w:t>
      </w:r>
      <w:r w:rsidR="00582F2E" w:rsidRPr="00530850">
        <w:rPr>
          <w:sz w:val="24"/>
          <w:szCs w:val="24"/>
        </w:rPr>
        <w:t xml:space="preserve"> для заключения н</w:t>
      </w:r>
      <w:r w:rsidR="00582F2E" w:rsidRPr="00530850">
        <w:rPr>
          <w:sz w:val="24"/>
          <w:szCs w:val="24"/>
        </w:rPr>
        <w:t>а</w:t>
      </w:r>
      <w:r w:rsidR="00582F2E" w:rsidRPr="00530850">
        <w:rPr>
          <w:sz w:val="24"/>
          <w:szCs w:val="24"/>
        </w:rPr>
        <w:t>стоящего Договора</w:t>
      </w:r>
      <w:r w:rsidRPr="00530850">
        <w:rPr>
          <w:sz w:val="24"/>
          <w:szCs w:val="24"/>
        </w:rPr>
        <w:t>.</w:t>
      </w:r>
      <w:r w:rsidR="003D5C27" w:rsidRPr="00530850">
        <w:rPr>
          <w:sz w:val="24"/>
          <w:szCs w:val="24"/>
        </w:rPr>
        <w:t xml:space="preserve"> Претензии к Продавцу, связанные с документами и сведениями, передаваемыми Покупателю, отсутствуют.</w:t>
      </w:r>
    </w:p>
    <w:p w:rsidR="005B5653" w:rsidRPr="00530850" w:rsidRDefault="005B5653" w:rsidP="005B5653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3.3. </w:t>
      </w:r>
      <w:proofErr w:type="gramStart"/>
      <w:r w:rsidR="00582F2E" w:rsidRPr="00530850">
        <w:rPr>
          <w:sz w:val="24"/>
          <w:szCs w:val="24"/>
        </w:rPr>
        <w:t>Стороны пришли к соглашению, что прочие документы и сведения (техн</w:t>
      </w:r>
      <w:r w:rsidR="00582F2E" w:rsidRPr="00530850">
        <w:rPr>
          <w:sz w:val="24"/>
          <w:szCs w:val="24"/>
        </w:rPr>
        <w:t>и</w:t>
      </w:r>
      <w:r w:rsidR="00582F2E" w:rsidRPr="00530850">
        <w:rPr>
          <w:sz w:val="24"/>
          <w:szCs w:val="24"/>
        </w:rPr>
        <w:t>ческого, юридического, иного характера), которые отсутствовали у Продавца или не были запрошены Покупателем, в том числе документы и сведения, касающиеся отсу</w:t>
      </w:r>
      <w:r w:rsidR="00582F2E" w:rsidRPr="00530850">
        <w:rPr>
          <w:sz w:val="24"/>
          <w:szCs w:val="24"/>
        </w:rPr>
        <w:t>т</w:t>
      </w:r>
      <w:r w:rsidR="00582F2E" w:rsidRPr="00530850">
        <w:rPr>
          <w:sz w:val="24"/>
          <w:szCs w:val="24"/>
        </w:rPr>
        <w:t xml:space="preserve">ствия либо наличия </w:t>
      </w:r>
      <w:r w:rsidR="00DB5A45" w:rsidRPr="00530850">
        <w:rPr>
          <w:sz w:val="24"/>
          <w:szCs w:val="24"/>
        </w:rPr>
        <w:t xml:space="preserve">прав третьих лиц на Недвижимое имущество, </w:t>
      </w:r>
      <w:r w:rsidR="00582F2E" w:rsidRPr="00530850">
        <w:rPr>
          <w:sz w:val="24"/>
          <w:szCs w:val="24"/>
        </w:rPr>
        <w:t>дополнительных ограничений, действующих в отн</w:t>
      </w:r>
      <w:r w:rsidR="00582F2E" w:rsidRPr="00530850">
        <w:rPr>
          <w:sz w:val="24"/>
          <w:szCs w:val="24"/>
        </w:rPr>
        <w:t>о</w:t>
      </w:r>
      <w:r w:rsidR="00582F2E" w:rsidRPr="00530850">
        <w:rPr>
          <w:sz w:val="24"/>
          <w:szCs w:val="24"/>
        </w:rPr>
        <w:t>шении Недвижимого имущества (например, право доступа технических служб), отсутствия л</w:t>
      </w:r>
      <w:r w:rsidR="00582F2E" w:rsidRPr="00530850">
        <w:rPr>
          <w:sz w:val="24"/>
          <w:szCs w:val="24"/>
        </w:rPr>
        <w:t>и</w:t>
      </w:r>
      <w:r w:rsidR="00582F2E" w:rsidRPr="00530850">
        <w:rPr>
          <w:sz w:val="24"/>
          <w:szCs w:val="24"/>
        </w:rPr>
        <w:t>бо наличия задолженности, связанной с содержанием Недвижимого имущества (например</w:t>
      </w:r>
      <w:proofErr w:type="gramEnd"/>
      <w:r w:rsidR="00582F2E" w:rsidRPr="00530850">
        <w:rPr>
          <w:sz w:val="24"/>
          <w:szCs w:val="24"/>
        </w:rPr>
        <w:t>, з</w:t>
      </w:r>
      <w:r w:rsidR="00582F2E" w:rsidRPr="00530850">
        <w:rPr>
          <w:sz w:val="24"/>
          <w:szCs w:val="24"/>
        </w:rPr>
        <w:t>а</w:t>
      </w:r>
      <w:r w:rsidR="00582F2E" w:rsidRPr="00530850">
        <w:rPr>
          <w:sz w:val="24"/>
          <w:szCs w:val="24"/>
        </w:rPr>
        <w:t>долженности по оплате энергоносит</w:t>
      </w:r>
      <w:r w:rsidR="00582F2E" w:rsidRPr="00530850">
        <w:rPr>
          <w:sz w:val="24"/>
          <w:szCs w:val="24"/>
        </w:rPr>
        <w:t>е</w:t>
      </w:r>
      <w:r w:rsidR="00582F2E" w:rsidRPr="00530850">
        <w:rPr>
          <w:sz w:val="24"/>
          <w:szCs w:val="24"/>
        </w:rPr>
        <w:t>лей), дополнительных условий продления (заключения) договоров, касающихся Н</w:t>
      </w:r>
      <w:r w:rsidR="00582F2E" w:rsidRPr="00530850">
        <w:rPr>
          <w:sz w:val="24"/>
          <w:szCs w:val="24"/>
        </w:rPr>
        <w:t>е</w:t>
      </w:r>
      <w:r w:rsidR="00582F2E" w:rsidRPr="00530850">
        <w:rPr>
          <w:sz w:val="24"/>
          <w:szCs w:val="24"/>
        </w:rPr>
        <w:t>движимого имущества (например, договоров энергоснабжения), не носят для Покуп</w:t>
      </w:r>
      <w:r w:rsidR="00582F2E" w:rsidRPr="00530850">
        <w:rPr>
          <w:sz w:val="24"/>
          <w:szCs w:val="24"/>
        </w:rPr>
        <w:t>а</w:t>
      </w:r>
      <w:r w:rsidR="00582F2E" w:rsidRPr="00530850">
        <w:rPr>
          <w:sz w:val="24"/>
          <w:szCs w:val="24"/>
        </w:rPr>
        <w:t>теля существенный характер</w:t>
      </w:r>
      <w:r w:rsidR="004017F1" w:rsidRPr="00530850">
        <w:rPr>
          <w:sz w:val="24"/>
          <w:szCs w:val="24"/>
        </w:rPr>
        <w:t xml:space="preserve"> и не являются необходимыми для заключения настоящ</w:t>
      </w:r>
      <w:r w:rsidR="004017F1" w:rsidRPr="00530850">
        <w:rPr>
          <w:sz w:val="24"/>
          <w:szCs w:val="24"/>
        </w:rPr>
        <w:t>е</w:t>
      </w:r>
      <w:r w:rsidR="004017F1" w:rsidRPr="00530850">
        <w:rPr>
          <w:sz w:val="24"/>
          <w:szCs w:val="24"/>
        </w:rPr>
        <w:t>го Д</w:t>
      </w:r>
      <w:r w:rsidR="003D5C27" w:rsidRPr="00530850">
        <w:rPr>
          <w:sz w:val="24"/>
          <w:szCs w:val="24"/>
        </w:rPr>
        <w:t>огов</w:t>
      </w:r>
      <w:r w:rsidR="004017F1" w:rsidRPr="00530850">
        <w:rPr>
          <w:sz w:val="24"/>
          <w:szCs w:val="24"/>
        </w:rPr>
        <w:t>ора</w:t>
      </w:r>
      <w:r w:rsidR="00582F2E" w:rsidRPr="00530850">
        <w:rPr>
          <w:sz w:val="24"/>
          <w:szCs w:val="24"/>
        </w:rPr>
        <w:t xml:space="preserve">. Последующее получение таких документов и сведений Покупателем не может служить основанием для </w:t>
      </w:r>
      <w:r w:rsidR="003D34B1" w:rsidRPr="00530850">
        <w:rPr>
          <w:sz w:val="24"/>
          <w:szCs w:val="24"/>
        </w:rPr>
        <w:t>изменения</w:t>
      </w:r>
      <w:r w:rsidR="00582F2E" w:rsidRPr="00530850">
        <w:rPr>
          <w:sz w:val="24"/>
          <w:szCs w:val="24"/>
        </w:rPr>
        <w:t xml:space="preserve"> ус</w:t>
      </w:r>
      <w:r w:rsidR="003D34B1" w:rsidRPr="00530850">
        <w:rPr>
          <w:sz w:val="24"/>
          <w:szCs w:val="24"/>
        </w:rPr>
        <w:t>ловий настоящего Договора иначе</w:t>
      </w:r>
      <w:r w:rsidR="00582F2E" w:rsidRPr="00530850">
        <w:rPr>
          <w:sz w:val="24"/>
          <w:szCs w:val="24"/>
        </w:rPr>
        <w:t xml:space="preserve"> как по согл</w:t>
      </w:r>
      <w:r w:rsidR="00582F2E" w:rsidRPr="00530850">
        <w:rPr>
          <w:sz w:val="24"/>
          <w:szCs w:val="24"/>
        </w:rPr>
        <w:t>а</w:t>
      </w:r>
      <w:r w:rsidR="00582F2E" w:rsidRPr="00530850">
        <w:rPr>
          <w:sz w:val="24"/>
          <w:szCs w:val="24"/>
        </w:rPr>
        <w:t>шению Сторон.</w:t>
      </w:r>
    </w:p>
    <w:p w:rsidR="00582F2E" w:rsidRPr="00530850" w:rsidRDefault="004017F1" w:rsidP="005B5653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3.4</w:t>
      </w:r>
      <w:r w:rsidR="005B5653" w:rsidRPr="00530850">
        <w:rPr>
          <w:sz w:val="24"/>
          <w:szCs w:val="24"/>
        </w:rPr>
        <w:t xml:space="preserve">. </w:t>
      </w:r>
      <w:r w:rsidR="00582F2E" w:rsidRPr="00530850">
        <w:rPr>
          <w:sz w:val="24"/>
          <w:szCs w:val="24"/>
        </w:rPr>
        <w:t>Получение и восстановление документов, заключение, изменение и расторжение договоров, касающихся Недвижимого имущества, осуществляется Покупателем после регис</w:t>
      </w:r>
      <w:r w:rsidR="00582F2E" w:rsidRPr="00530850">
        <w:rPr>
          <w:sz w:val="24"/>
          <w:szCs w:val="24"/>
        </w:rPr>
        <w:t>т</w:t>
      </w:r>
      <w:r w:rsidR="00582F2E" w:rsidRPr="00530850">
        <w:rPr>
          <w:sz w:val="24"/>
          <w:szCs w:val="24"/>
        </w:rPr>
        <w:lastRenderedPageBreak/>
        <w:t>рации перехода права собственности на Недвижимое имущество в Едином государственном реестре прав на недвижимое имущество и сделок с ним. В случае</w:t>
      </w:r>
      <w:proofErr w:type="gramStart"/>
      <w:r w:rsidR="00582F2E" w:rsidRPr="00530850">
        <w:rPr>
          <w:sz w:val="24"/>
          <w:szCs w:val="24"/>
        </w:rPr>
        <w:t>,</w:t>
      </w:r>
      <w:proofErr w:type="gramEnd"/>
      <w:r w:rsidR="00582F2E" w:rsidRPr="00530850">
        <w:rPr>
          <w:sz w:val="24"/>
          <w:szCs w:val="24"/>
        </w:rPr>
        <w:t xml:space="preserve"> если совершение данных действий невозможно без участия Продавца, Продавец оказывает Покупателю необходимое р</w:t>
      </w:r>
      <w:r w:rsidR="00582F2E" w:rsidRPr="00530850">
        <w:rPr>
          <w:sz w:val="24"/>
          <w:szCs w:val="24"/>
        </w:rPr>
        <w:t>а</w:t>
      </w:r>
      <w:r w:rsidR="00582F2E" w:rsidRPr="00530850">
        <w:rPr>
          <w:sz w:val="24"/>
          <w:szCs w:val="24"/>
        </w:rPr>
        <w:t>зумное содействие.</w:t>
      </w:r>
    </w:p>
    <w:p w:rsidR="00AB04A5" w:rsidRPr="00530850" w:rsidRDefault="004017F1" w:rsidP="005B5653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3.</w:t>
      </w:r>
      <w:r w:rsidR="003D5C27" w:rsidRPr="00530850">
        <w:rPr>
          <w:sz w:val="24"/>
          <w:szCs w:val="24"/>
        </w:rPr>
        <w:t>5</w:t>
      </w:r>
      <w:r w:rsidR="00AB04A5" w:rsidRPr="00530850">
        <w:rPr>
          <w:sz w:val="24"/>
          <w:szCs w:val="24"/>
        </w:rPr>
        <w:t xml:space="preserve">. </w:t>
      </w:r>
      <w:r w:rsidR="00951970" w:rsidRPr="00530850">
        <w:rPr>
          <w:sz w:val="24"/>
          <w:szCs w:val="24"/>
        </w:rPr>
        <w:t>Стороны осуществляю</w:t>
      </w:r>
      <w:r w:rsidR="00A41B62" w:rsidRPr="00530850">
        <w:rPr>
          <w:sz w:val="24"/>
          <w:szCs w:val="24"/>
        </w:rPr>
        <w:t xml:space="preserve">т прием-передачу Недвижимого имущества в течение </w:t>
      </w:r>
      <w:r w:rsidR="00951970" w:rsidRPr="00530850">
        <w:rPr>
          <w:sz w:val="24"/>
          <w:szCs w:val="24"/>
        </w:rPr>
        <w:t>10 (д</w:t>
      </w:r>
      <w:r w:rsidR="00951970" w:rsidRPr="00530850">
        <w:rPr>
          <w:sz w:val="24"/>
          <w:szCs w:val="24"/>
        </w:rPr>
        <w:t>е</w:t>
      </w:r>
      <w:r w:rsidR="00951970" w:rsidRPr="00530850">
        <w:rPr>
          <w:sz w:val="24"/>
          <w:szCs w:val="24"/>
        </w:rPr>
        <w:t xml:space="preserve">сяти) </w:t>
      </w:r>
      <w:r w:rsidR="00D72FE7" w:rsidRPr="00530850">
        <w:rPr>
          <w:sz w:val="24"/>
          <w:szCs w:val="24"/>
        </w:rPr>
        <w:t>рабочих</w:t>
      </w:r>
      <w:r w:rsidR="00951970" w:rsidRPr="00530850">
        <w:rPr>
          <w:sz w:val="24"/>
          <w:szCs w:val="24"/>
        </w:rPr>
        <w:t xml:space="preserve"> дней </w:t>
      </w:r>
      <w:proofErr w:type="gramStart"/>
      <w:r w:rsidR="00951970" w:rsidRPr="00530850">
        <w:rPr>
          <w:sz w:val="24"/>
          <w:szCs w:val="24"/>
        </w:rPr>
        <w:t>с даты</w:t>
      </w:r>
      <w:proofErr w:type="gramEnd"/>
      <w:r w:rsidR="00951970" w:rsidRPr="00530850">
        <w:rPr>
          <w:sz w:val="24"/>
          <w:szCs w:val="24"/>
        </w:rPr>
        <w:t xml:space="preserve"> полной выплаты Покупателем цены настоящего Договора.</w:t>
      </w:r>
    </w:p>
    <w:p w:rsidR="00951970" w:rsidRPr="00530850" w:rsidRDefault="004017F1" w:rsidP="00951970">
      <w:pPr>
        <w:widowControl/>
        <w:autoSpaceDE/>
        <w:autoSpaceDN/>
        <w:adjustRightInd/>
        <w:spacing w:after="120"/>
        <w:ind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3.</w:t>
      </w:r>
      <w:r w:rsidR="003D5C27" w:rsidRPr="00530850">
        <w:rPr>
          <w:sz w:val="24"/>
          <w:szCs w:val="24"/>
        </w:rPr>
        <w:t>6</w:t>
      </w:r>
      <w:r w:rsidR="00951970" w:rsidRPr="00530850">
        <w:rPr>
          <w:sz w:val="24"/>
          <w:szCs w:val="24"/>
        </w:rPr>
        <w:t>. Стороны обращаются в Федеральную службу государственной регистрации, кад</w:t>
      </w:r>
      <w:r w:rsidR="00951970" w:rsidRPr="00530850">
        <w:rPr>
          <w:sz w:val="24"/>
          <w:szCs w:val="24"/>
        </w:rPr>
        <w:t>а</w:t>
      </w:r>
      <w:r w:rsidR="00951970" w:rsidRPr="00530850">
        <w:rPr>
          <w:sz w:val="24"/>
          <w:szCs w:val="24"/>
        </w:rPr>
        <w:t>стра и картографии  (</w:t>
      </w:r>
      <w:proofErr w:type="spellStart"/>
      <w:r w:rsidR="00951970" w:rsidRPr="00530850">
        <w:rPr>
          <w:sz w:val="24"/>
          <w:szCs w:val="24"/>
        </w:rPr>
        <w:t>Росреестр</w:t>
      </w:r>
      <w:proofErr w:type="spellEnd"/>
      <w:r w:rsidR="00951970" w:rsidRPr="00530850">
        <w:rPr>
          <w:sz w:val="24"/>
          <w:szCs w:val="24"/>
        </w:rPr>
        <w:t>) с требованием о государственной регистр</w:t>
      </w:r>
      <w:r w:rsidR="00951970" w:rsidRPr="00530850">
        <w:rPr>
          <w:sz w:val="24"/>
          <w:szCs w:val="24"/>
        </w:rPr>
        <w:t>а</w:t>
      </w:r>
      <w:r w:rsidR="00951970" w:rsidRPr="00530850">
        <w:rPr>
          <w:sz w:val="24"/>
          <w:szCs w:val="24"/>
        </w:rPr>
        <w:t>ции перехода права собственности на Недвижимое имущество, а также государстве</w:t>
      </w:r>
      <w:r w:rsidR="00951970" w:rsidRPr="00530850">
        <w:rPr>
          <w:sz w:val="24"/>
          <w:szCs w:val="24"/>
        </w:rPr>
        <w:t>н</w:t>
      </w:r>
      <w:r w:rsidR="00951970" w:rsidRPr="00530850">
        <w:rPr>
          <w:sz w:val="24"/>
          <w:szCs w:val="24"/>
        </w:rPr>
        <w:t xml:space="preserve">ной регистрации прекращения залога (ипотеки) Недвижимого имущества в течение 10 (десяти) календарных дней </w:t>
      </w:r>
      <w:proofErr w:type="gramStart"/>
      <w:r w:rsidR="00951970" w:rsidRPr="00530850">
        <w:rPr>
          <w:sz w:val="24"/>
          <w:szCs w:val="24"/>
        </w:rPr>
        <w:t>с даты по</w:t>
      </w:r>
      <w:r w:rsidR="00951970" w:rsidRPr="00530850">
        <w:rPr>
          <w:sz w:val="24"/>
          <w:szCs w:val="24"/>
        </w:rPr>
        <w:t>д</w:t>
      </w:r>
      <w:r w:rsidR="00951970" w:rsidRPr="00530850">
        <w:rPr>
          <w:sz w:val="24"/>
          <w:szCs w:val="24"/>
        </w:rPr>
        <w:t>писания</w:t>
      </w:r>
      <w:proofErr w:type="gramEnd"/>
      <w:r w:rsidR="00951970" w:rsidRPr="00530850">
        <w:rPr>
          <w:sz w:val="24"/>
          <w:szCs w:val="24"/>
        </w:rPr>
        <w:t xml:space="preserve"> Акта приема-передачи Недвижимого имущества.</w:t>
      </w:r>
    </w:p>
    <w:p w:rsidR="00B15B52" w:rsidRPr="00530850" w:rsidRDefault="00D87479" w:rsidP="00D87479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  <w:highlight w:val="yellow"/>
        </w:rPr>
      </w:pPr>
      <w:r w:rsidRPr="00530850">
        <w:rPr>
          <w:b/>
          <w:sz w:val="24"/>
          <w:szCs w:val="24"/>
        </w:rPr>
        <w:t xml:space="preserve">4. </w:t>
      </w:r>
      <w:r w:rsidR="00141874" w:rsidRPr="00530850">
        <w:rPr>
          <w:rFonts w:eastAsia="Arial Unicode MS"/>
          <w:b/>
          <w:color w:val="000000"/>
          <w:w w:val="0"/>
          <w:sz w:val="24"/>
          <w:szCs w:val="24"/>
        </w:rPr>
        <w:t>Ответственность С</w:t>
      </w:r>
      <w:r w:rsidR="004A529A" w:rsidRPr="00530850">
        <w:rPr>
          <w:rFonts w:eastAsia="Arial Unicode MS"/>
          <w:b/>
          <w:color w:val="000000"/>
          <w:w w:val="0"/>
          <w:sz w:val="24"/>
          <w:szCs w:val="24"/>
        </w:rPr>
        <w:t>торон</w:t>
      </w:r>
      <w:r w:rsidR="004538FC" w:rsidRPr="00530850">
        <w:rPr>
          <w:rFonts w:eastAsia="Arial Unicode MS"/>
          <w:b/>
          <w:color w:val="000000"/>
          <w:w w:val="0"/>
          <w:sz w:val="24"/>
          <w:szCs w:val="24"/>
        </w:rPr>
        <w:t>. Расторжение Договора</w:t>
      </w:r>
    </w:p>
    <w:p w:rsidR="00141874" w:rsidRPr="00530850" w:rsidRDefault="001D4117" w:rsidP="001D4117">
      <w:pPr>
        <w:pStyle w:val="20"/>
        <w:widowControl/>
        <w:spacing w:line="240" w:lineRule="auto"/>
        <w:ind w:right="-102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4.1. </w:t>
      </w:r>
      <w:r w:rsidR="00B15B52" w:rsidRPr="00530850">
        <w:rPr>
          <w:sz w:val="24"/>
          <w:szCs w:val="24"/>
        </w:rPr>
        <w:t>Стороны несут ответственность</w:t>
      </w:r>
      <w:r w:rsidR="00141874" w:rsidRPr="00530850">
        <w:rPr>
          <w:sz w:val="24"/>
          <w:szCs w:val="24"/>
        </w:rPr>
        <w:t xml:space="preserve"> за неисполнение или ненадлежащее исполнение обязательств по Договору, предусмотренную действующим законодательством Российской Ф</w:t>
      </w:r>
      <w:r w:rsidR="00141874" w:rsidRPr="00530850">
        <w:rPr>
          <w:sz w:val="24"/>
          <w:szCs w:val="24"/>
        </w:rPr>
        <w:t>е</w:t>
      </w:r>
      <w:r w:rsidR="00141874" w:rsidRPr="00530850">
        <w:rPr>
          <w:sz w:val="24"/>
          <w:szCs w:val="24"/>
        </w:rPr>
        <w:t>дерации и настоящим Договором.</w:t>
      </w:r>
    </w:p>
    <w:p w:rsidR="00E120E2" w:rsidRPr="00530850" w:rsidRDefault="001D4117" w:rsidP="001D4117">
      <w:pPr>
        <w:pStyle w:val="20"/>
        <w:widowControl/>
        <w:spacing w:line="240" w:lineRule="auto"/>
        <w:ind w:right="-102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4.2. </w:t>
      </w:r>
      <w:r w:rsidR="00141874" w:rsidRPr="00530850">
        <w:rPr>
          <w:sz w:val="24"/>
          <w:szCs w:val="24"/>
        </w:rPr>
        <w:t>В случае просрочки Покупателем выплаты денежных средств, причитающихся Пр</w:t>
      </w:r>
      <w:r w:rsidR="00141874" w:rsidRPr="00530850">
        <w:rPr>
          <w:sz w:val="24"/>
          <w:szCs w:val="24"/>
        </w:rPr>
        <w:t>о</w:t>
      </w:r>
      <w:r w:rsidR="00141874" w:rsidRPr="00530850">
        <w:rPr>
          <w:sz w:val="24"/>
          <w:szCs w:val="24"/>
        </w:rPr>
        <w:t>давцу, Продавец вправе взыскать неустойку в размере 0,1 (одной десятой) % от сумм проср</w:t>
      </w:r>
      <w:r w:rsidR="00141874" w:rsidRPr="00530850">
        <w:rPr>
          <w:sz w:val="24"/>
          <w:szCs w:val="24"/>
        </w:rPr>
        <w:t>о</w:t>
      </w:r>
      <w:r w:rsidR="00141874" w:rsidRPr="00530850">
        <w:rPr>
          <w:sz w:val="24"/>
          <w:szCs w:val="24"/>
        </w:rPr>
        <w:t>ченного платежа за каждый день просрочки.</w:t>
      </w:r>
    </w:p>
    <w:p w:rsidR="00951970" w:rsidRPr="00530850" w:rsidRDefault="00951970" w:rsidP="00E120E2">
      <w:pPr>
        <w:pStyle w:val="20"/>
        <w:widowControl/>
        <w:spacing w:line="240" w:lineRule="auto"/>
        <w:ind w:right="-102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4.3. </w:t>
      </w:r>
      <w:proofErr w:type="gramStart"/>
      <w:r w:rsidRPr="00530850">
        <w:rPr>
          <w:sz w:val="24"/>
          <w:szCs w:val="24"/>
        </w:rPr>
        <w:t xml:space="preserve">Стороны освобождаются от ответственности в случае, если неисполнение </w:t>
      </w:r>
      <w:r w:rsidR="00955E58" w:rsidRPr="00530850">
        <w:rPr>
          <w:sz w:val="24"/>
          <w:szCs w:val="24"/>
        </w:rPr>
        <w:t xml:space="preserve">                              </w:t>
      </w:r>
      <w:r w:rsidRPr="00530850">
        <w:rPr>
          <w:sz w:val="24"/>
          <w:szCs w:val="24"/>
        </w:rPr>
        <w:t>или ненадлежащее исполнение обязательств по Договору связано с обстоятельств</w:t>
      </w:r>
      <w:r w:rsidR="00E120E2" w:rsidRPr="00530850">
        <w:rPr>
          <w:sz w:val="24"/>
          <w:szCs w:val="24"/>
        </w:rPr>
        <w:t>ами</w:t>
      </w:r>
      <w:r w:rsidRPr="00530850">
        <w:rPr>
          <w:sz w:val="24"/>
          <w:szCs w:val="24"/>
        </w:rPr>
        <w:t>, которые находятся за пр</w:t>
      </w:r>
      <w:r w:rsidR="00E120E2" w:rsidRPr="00530850">
        <w:rPr>
          <w:sz w:val="24"/>
          <w:szCs w:val="24"/>
        </w:rPr>
        <w:t>еделами прямого контроля Сторон (наводнения, землетряс</w:t>
      </w:r>
      <w:r w:rsidR="00E120E2" w:rsidRPr="00530850">
        <w:rPr>
          <w:sz w:val="24"/>
          <w:szCs w:val="24"/>
        </w:rPr>
        <w:t>е</w:t>
      </w:r>
      <w:r w:rsidR="00E120E2" w:rsidRPr="00530850">
        <w:rPr>
          <w:sz w:val="24"/>
          <w:szCs w:val="24"/>
        </w:rPr>
        <w:t>ния, ураганы, иные стихийные бедствия, массовые беспорядки, вооруженные столкн</w:t>
      </w:r>
      <w:r w:rsidR="00E120E2" w:rsidRPr="00530850">
        <w:rPr>
          <w:sz w:val="24"/>
          <w:szCs w:val="24"/>
        </w:rPr>
        <w:t>о</w:t>
      </w:r>
      <w:r w:rsidR="00E120E2" w:rsidRPr="00530850">
        <w:rPr>
          <w:sz w:val="24"/>
          <w:szCs w:val="24"/>
        </w:rPr>
        <w:t xml:space="preserve">вения, эпидемии, техногенные катастрофы, аварии, пожары, </w:t>
      </w:r>
      <w:r w:rsidR="00C75EE9" w:rsidRPr="00530850">
        <w:rPr>
          <w:sz w:val="24"/>
          <w:szCs w:val="24"/>
        </w:rPr>
        <w:t xml:space="preserve">затопления, </w:t>
      </w:r>
      <w:r w:rsidR="00E120E2" w:rsidRPr="00530850">
        <w:rPr>
          <w:sz w:val="24"/>
          <w:szCs w:val="24"/>
        </w:rPr>
        <w:t xml:space="preserve">иные </w:t>
      </w:r>
      <w:r w:rsidR="00C75EE9" w:rsidRPr="00530850">
        <w:rPr>
          <w:sz w:val="24"/>
          <w:szCs w:val="24"/>
        </w:rPr>
        <w:t>непре</w:t>
      </w:r>
      <w:r w:rsidR="00C75EE9" w:rsidRPr="00530850">
        <w:rPr>
          <w:sz w:val="24"/>
          <w:szCs w:val="24"/>
        </w:rPr>
        <w:t>д</w:t>
      </w:r>
      <w:r w:rsidR="00C75EE9" w:rsidRPr="00530850">
        <w:rPr>
          <w:sz w:val="24"/>
          <w:szCs w:val="24"/>
        </w:rPr>
        <w:t>виденные</w:t>
      </w:r>
      <w:r w:rsidR="00E120E2" w:rsidRPr="00530850">
        <w:rPr>
          <w:sz w:val="24"/>
          <w:szCs w:val="24"/>
        </w:rPr>
        <w:t xml:space="preserve"> происшествия, неправомерные действия третьих лиц, действия и решения органов власти</w:t>
      </w:r>
      <w:r w:rsidR="003D34B1" w:rsidRPr="00530850">
        <w:rPr>
          <w:sz w:val="24"/>
          <w:szCs w:val="24"/>
        </w:rPr>
        <w:t xml:space="preserve"> и т.д.</w:t>
      </w:r>
      <w:r w:rsidR="00E120E2" w:rsidRPr="00530850">
        <w:rPr>
          <w:sz w:val="24"/>
          <w:szCs w:val="24"/>
        </w:rPr>
        <w:t>).</w:t>
      </w:r>
      <w:proofErr w:type="gramEnd"/>
    </w:p>
    <w:p w:rsidR="00E120E2" w:rsidRPr="00530850" w:rsidRDefault="004538FC" w:rsidP="00E120E2">
      <w:pPr>
        <w:pStyle w:val="20"/>
        <w:widowControl/>
        <w:spacing w:line="240" w:lineRule="auto"/>
        <w:ind w:right="-102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4.4. Продавец вправе расторгнуть настоящий Договор в одностороннем внесудебном порядке в</w:t>
      </w:r>
      <w:r w:rsidR="003D34B1" w:rsidRPr="00530850">
        <w:rPr>
          <w:sz w:val="24"/>
          <w:szCs w:val="24"/>
        </w:rPr>
        <w:t xml:space="preserve"> случаях, предусмотренных §§ 1,</w:t>
      </w:r>
      <w:r w:rsidRPr="00530850">
        <w:rPr>
          <w:sz w:val="24"/>
          <w:szCs w:val="24"/>
        </w:rPr>
        <w:t xml:space="preserve"> 7 главы 30 Гражданского кодекса РФ, а также в сл</w:t>
      </w:r>
      <w:r w:rsidRPr="00530850">
        <w:rPr>
          <w:sz w:val="24"/>
          <w:szCs w:val="24"/>
        </w:rPr>
        <w:t>у</w:t>
      </w:r>
      <w:r w:rsidRPr="00530850">
        <w:rPr>
          <w:sz w:val="24"/>
          <w:szCs w:val="24"/>
        </w:rPr>
        <w:t>чае</w:t>
      </w:r>
      <w:r w:rsidR="00C75EE9" w:rsidRPr="00530850">
        <w:rPr>
          <w:sz w:val="24"/>
          <w:szCs w:val="24"/>
        </w:rPr>
        <w:t xml:space="preserve"> </w:t>
      </w:r>
      <w:proofErr w:type="gramStart"/>
      <w:r w:rsidR="00C75EE9" w:rsidRPr="00530850">
        <w:rPr>
          <w:sz w:val="24"/>
          <w:szCs w:val="24"/>
        </w:rPr>
        <w:t xml:space="preserve">нарушения сроков выплаты </w:t>
      </w:r>
      <w:r w:rsidRPr="00530850">
        <w:rPr>
          <w:sz w:val="24"/>
          <w:szCs w:val="24"/>
        </w:rPr>
        <w:t>цены Договора</w:t>
      </w:r>
      <w:proofErr w:type="gramEnd"/>
      <w:r w:rsidR="00DB5A45" w:rsidRPr="00530850">
        <w:rPr>
          <w:sz w:val="24"/>
          <w:szCs w:val="24"/>
        </w:rPr>
        <w:t xml:space="preserve"> или принятия Недвижимого имущества от Пр</w:t>
      </w:r>
      <w:r w:rsidR="00DB5A45" w:rsidRPr="00530850">
        <w:rPr>
          <w:sz w:val="24"/>
          <w:szCs w:val="24"/>
        </w:rPr>
        <w:t>о</w:t>
      </w:r>
      <w:r w:rsidR="00DB5A45" w:rsidRPr="00530850">
        <w:rPr>
          <w:sz w:val="24"/>
          <w:szCs w:val="24"/>
        </w:rPr>
        <w:t>давца</w:t>
      </w:r>
      <w:r w:rsidRPr="00530850">
        <w:rPr>
          <w:sz w:val="24"/>
          <w:szCs w:val="24"/>
        </w:rPr>
        <w:t>.</w:t>
      </w:r>
    </w:p>
    <w:p w:rsidR="006C7D53" w:rsidRPr="00530850" w:rsidRDefault="00E13620" w:rsidP="004A74FC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530850">
        <w:rPr>
          <w:b/>
          <w:sz w:val="24"/>
          <w:szCs w:val="24"/>
        </w:rPr>
        <w:t>5. Заключительные положения</w:t>
      </w:r>
    </w:p>
    <w:p w:rsidR="004A74FC" w:rsidRPr="00530850" w:rsidRDefault="00E13620" w:rsidP="004A74FC">
      <w:pPr>
        <w:pStyle w:val="3"/>
        <w:shd w:val="clear" w:color="auto" w:fill="FFFFFF"/>
        <w:ind w:right="27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5.1. </w:t>
      </w:r>
      <w:r w:rsidR="004A74FC" w:rsidRPr="00530850">
        <w:rPr>
          <w:sz w:val="24"/>
          <w:szCs w:val="24"/>
        </w:rPr>
        <w:t>При заключении настоящего Договора Стороны учитывают положения ст. 552 Гражданского кодекса Российской Федерации, согласно которым при продаже объекта недвижимости, расположенного на земельном участке, который находится в собственности продавца, покупателю передается право собственности на земельный участок, занятый продаваемым объектом недвижимостью и необходимый для его использования; а при продаже объекта недвижимости, расположенного на земельном участке, который не принадлежит продавцу на праве собственности, покупатель приобретает право пользования соответствующим земельным участком на тех же услов</w:t>
      </w:r>
      <w:r w:rsidR="004A74FC" w:rsidRPr="00530850">
        <w:rPr>
          <w:sz w:val="24"/>
          <w:szCs w:val="24"/>
        </w:rPr>
        <w:t>и</w:t>
      </w:r>
      <w:r w:rsidR="004A74FC" w:rsidRPr="00530850">
        <w:rPr>
          <w:sz w:val="24"/>
          <w:szCs w:val="24"/>
        </w:rPr>
        <w:t>ях, что и продавец недвижимости.</w:t>
      </w:r>
    </w:p>
    <w:p w:rsidR="00E13620" w:rsidRPr="00530850" w:rsidRDefault="004A74FC" w:rsidP="004A74FC">
      <w:pPr>
        <w:pStyle w:val="3"/>
        <w:shd w:val="clear" w:color="auto" w:fill="FFFFFF"/>
        <w:ind w:right="27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 xml:space="preserve">5.2. </w:t>
      </w:r>
      <w:r w:rsidR="00E13620" w:rsidRPr="00530850">
        <w:rPr>
          <w:sz w:val="24"/>
          <w:szCs w:val="24"/>
        </w:rPr>
        <w:t xml:space="preserve">Все споры, связанные с настоящим Договором, разрешаются Сторонами путем переговоров. Стороны устанавливают претензионный порядок разрешения споров, в рамках которого срок ответа на претензию не должен превышать 5 (пять) рабочих дней. </w:t>
      </w:r>
    </w:p>
    <w:p w:rsidR="00E13620" w:rsidRPr="00530850" w:rsidRDefault="004A74FC" w:rsidP="00E13620">
      <w:pPr>
        <w:pStyle w:val="3"/>
        <w:ind w:right="27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5.3</w:t>
      </w:r>
      <w:r w:rsidR="00E13620" w:rsidRPr="00530850">
        <w:rPr>
          <w:sz w:val="24"/>
          <w:szCs w:val="24"/>
        </w:rPr>
        <w:t>. 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Продавца.</w:t>
      </w:r>
    </w:p>
    <w:p w:rsidR="00E13620" w:rsidRPr="00530850" w:rsidRDefault="004A74FC" w:rsidP="00E13620">
      <w:pPr>
        <w:spacing w:after="120"/>
        <w:ind w:right="27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5.4</w:t>
      </w:r>
      <w:r w:rsidR="00E13620" w:rsidRPr="00530850">
        <w:rPr>
          <w:sz w:val="24"/>
          <w:szCs w:val="24"/>
        </w:rPr>
        <w:t xml:space="preserve">. </w:t>
      </w:r>
      <w:r w:rsidR="00E13620" w:rsidRPr="00530850">
        <w:rPr>
          <w:color w:val="000000"/>
          <w:sz w:val="24"/>
          <w:szCs w:val="24"/>
        </w:rPr>
        <w:t xml:space="preserve">Настоящий  Договор вступает  в  силу с момента его  подписания  </w:t>
      </w:r>
      <w:r w:rsidR="00E13620" w:rsidRPr="00530850">
        <w:rPr>
          <w:iCs/>
          <w:color w:val="000000"/>
          <w:sz w:val="24"/>
          <w:szCs w:val="24"/>
        </w:rPr>
        <w:t xml:space="preserve">Сторонами и </w:t>
      </w:r>
      <w:r w:rsidR="0026003D" w:rsidRPr="00530850">
        <w:rPr>
          <w:iCs/>
          <w:color w:val="000000"/>
          <w:sz w:val="24"/>
          <w:szCs w:val="24"/>
        </w:rPr>
        <w:t xml:space="preserve">действует до </w:t>
      </w:r>
      <w:r w:rsidR="00E13620" w:rsidRPr="00530850">
        <w:rPr>
          <w:color w:val="000000"/>
          <w:sz w:val="24"/>
          <w:szCs w:val="24"/>
        </w:rPr>
        <w:t xml:space="preserve">полного исполнения </w:t>
      </w:r>
      <w:r w:rsidR="00E13620" w:rsidRPr="00530850">
        <w:rPr>
          <w:iCs/>
          <w:color w:val="000000"/>
          <w:sz w:val="24"/>
          <w:szCs w:val="24"/>
        </w:rPr>
        <w:t xml:space="preserve">Сторонами </w:t>
      </w:r>
      <w:r w:rsidR="00E13620" w:rsidRPr="00530850">
        <w:rPr>
          <w:color w:val="000000"/>
          <w:sz w:val="24"/>
          <w:szCs w:val="24"/>
        </w:rPr>
        <w:t>обязательств по Договору.</w:t>
      </w:r>
    </w:p>
    <w:p w:rsidR="00E13620" w:rsidRPr="00530850" w:rsidRDefault="004A74FC" w:rsidP="00E13620">
      <w:pPr>
        <w:spacing w:after="120"/>
        <w:ind w:right="27" w:firstLine="851"/>
        <w:jc w:val="both"/>
        <w:rPr>
          <w:sz w:val="24"/>
          <w:szCs w:val="24"/>
        </w:rPr>
      </w:pPr>
      <w:r w:rsidRPr="00530850">
        <w:rPr>
          <w:sz w:val="24"/>
          <w:szCs w:val="24"/>
        </w:rPr>
        <w:t>5.5</w:t>
      </w:r>
      <w:r w:rsidR="00E13620" w:rsidRPr="00530850">
        <w:rPr>
          <w:sz w:val="24"/>
          <w:szCs w:val="24"/>
        </w:rPr>
        <w:t>.</w:t>
      </w:r>
      <w:r w:rsidR="0026003D" w:rsidRPr="00530850">
        <w:rPr>
          <w:sz w:val="24"/>
          <w:szCs w:val="24"/>
        </w:rPr>
        <w:t xml:space="preserve"> Настоящий Договор составлен в 3</w:t>
      </w:r>
      <w:r w:rsidR="00E13620" w:rsidRPr="00530850">
        <w:rPr>
          <w:sz w:val="24"/>
          <w:szCs w:val="24"/>
        </w:rPr>
        <w:t xml:space="preserve"> (</w:t>
      </w:r>
      <w:r w:rsidR="0026003D" w:rsidRPr="00530850">
        <w:rPr>
          <w:sz w:val="24"/>
          <w:szCs w:val="24"/>
        </w:rPr>
        <w:t>трех</w:t>
      </w:r>
      <w:r w:rsidR="00E13620" w:rsidRPr="00530850">
        <w:rPr>
          <w:sz w:val="24"/>
          <w:szCs w:val="24"/>
        </w:rPr>
        <w:t>) экземплярах, имеющих равную юридич</w:t>
      </w:r>
      <w:r w:rsidR="00E13620" w:rsidRPr="00530850">
        <w:rPr>
          <w:sz w:val="24"/>
          <w:szCs w:val="24"/>
        </w:rPr>
        <w:t>е</w:t>
      </w:r>
      <w:r w:rsidR="00E13620" w:rsidRPr="00530850">
        <w:rPr>
          <w:sz w:val="24"/>
          <w:szCs w:val="24"/>
        </w:rPr>
        <w:t xml:space="preserve">скую силу, по одному для </w:t>
      </w:r>
      <w:r w:rsidR="0026003D" w:rsidRPr="00530850">
        <w:rPr>
          <w:sz w:val="24"/>
          <w:szCs w:val="24"/>
        </w:rPr>
        <w:t>Продавца, Покупателя, а также Федеральной службы государстве</w:t>
      </w:r>
      <w:r w:rsidR="0026003D" w:rsidRPr="00530850">
        <w:rPr>
          <w:sz w:val="24"/>
          <w:szCs w:val="24"/>
        </w:rPr>
        <w:t>н</w:t>
      </w:r>
      <w:r w:rsidR="0026003D" w:rsidRPr="00530850">
        <w:rPr>
          <w:sz w:val="24"/>
          <w:szCs w:val="24"/>
        </w:rPr>
        <w:t>ной регистрации, кадастра и картографии (</w:t>
      </w:r>
      <w:proofErr w:type="spellStart"/>
      <w:r w:rsidR="0026003D" w:rsidRPr="00530850">
        <w:rPr>
          <w:sz w:val="24"/>
          <w:szCs w:val="24"/>
        </w:rPr>
        <w:t>Росреестр</w:t>
      </w:r>
      <w:proofErr w:type="spellEnd"/>
      <w:r w:rsidR="0026003D" w:rsidRPr="00530850">
        <w:rPr>
          <w:sz w:val="24"/>
          <w:szCs w:val="24"/>
        </w:rPr>
        <w:t>)</w:t>
      </w:r>
      <w:r w:rsidR="00E13620" w:rsidRPr="00530850">
        <w:rPr>
          <w:sz w:val="24"/>
          <w:szCs w:val="24"/>
        </w:rPr>
        <w:t>.</w:t>
      </w:r>
    </w:p>
    <w:p w:rsidR="006C7D53" w:rsidRPr="00530850" w:rsidRDefault="006C7D53" w:rsidP="005A1515">
      <w:pPr>
        <w:spacing w:after="120"/>
        <w:jc w:val="both"/>
        <w:rPr>
          <w:sz w:val="24"/>
          <w:szCs w:val="24"/>
        </w:rPr>
      </w:pPr>
    </w:p>
    <w:p w:rsidR="00FA7762" w:rsidRPr="00530850" w:rsidRDefault="00FA7762" w:rsidP="0026003D">
      <w:pPr>
        <w:widowControl/>
        <w:autoSpaceDE/>
        <w:autoSpaceDN/>
        <w:adjustRightInd/>
        <w:spacing w:after="120"/>
        <w:ind w:right="-102"/>
        <w:jc w:val="center"/>
        <w:rPr>
          <w:b/>
          <w:sz w:val="24"/>
          <w:szCs w:val="24"/>
        </w:rPr>
      </w:pPr>
      <w:r w:rsidRPr="00530850">
        <w:rPr>
          <w:rFonts w:eastAsia="Arial Unicode MS"/>
          <w:b/>
          <w:color w:val="000000"/>
          <w:w w:val="0"/>
          <w:sz w:val="24"/>
          <w:szCs w:val="24"/>
        </w:rPr>
        <w:t xml:space="preserve">РЕКВИЗИТЫ И </w:t>
      </w:r>
      <w:r w:rsidR="00F4414A" w:rsidRPr="00530850">
        <w:rPr>
          <w:b/>
          <w:sz w:val="24"/>
          <w:szCs w:val="24"/>
        </w:rPr>
        <w:t>ПОДПИСИ СТОРОН</w:t>
      </w:r>
    </w:p>
    <w:tbl>
      <w:tblPr>
        <w:tblW w:w="0" w:type="auto"/>
        <w:tblInd w:w="288" w:type="dxa"/>
        <w:tblLook w:val="0000"/>
      </w:tblPr>
      <w:tblGrid>
        <w:gridCol w:w="4924"/>
        <w:gridCol w:w="4925"/>
      </w:tblGrid>
      <w:tr w:rsidR="00274DF4" w:rsidRPr="00530850" w:rsidTr="00274DF4">
        <w:tblPrEx>
          <w:tblCellMar>
            <w:top w:w="0" w:type="dxa"/>
            <w:bottom w:w="0" w:type="dxa"/>
          </w:tblCellMar>
        </w:tblPrEx>
        <w:tc>
          <w:tcPr>
            <w:tcW w:w="4924" w:type="dxa"/>
          </w:tcPr>
          <w:p w:rsidR="00A140A4" w:rsidRDefault="00A140A4" w:rsidP="00274DF4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ПРОДАВЕЦ</w:t>
            </w:r>
          </w:p>
          <w:p w:rsidR="00A140A4" w:rsidRDefault="00A140A4" w:rsidP="00A140A4">
            <w:pPr>
              <w:jc w:val="center"/>
              <w:rPr>
                <w:b/>
                <w:sz w:val="24"/>
                <w:szCs w:val="24"/>
              </w:rPr>
            </w:pPr>
          </w:p>
          <w:p w:rsidR="00A140A4" w:rsidRPr="00A140A4" w:rsidRDefault="00A140A4" w:rsidP="00A140A4">
            <w:pPr>
              <w:jc w:val="center"/>
              <w:rPr>
                <w:b/>
                <w:sz w:val="24"/>
                <w:szCs w:val="24"/>
              </w:rPr>
            </w:pPr>
            <w:r w:rsidRPr="00A140A4">
              <w:rPr>
                <w:b/>
                <w:sz w:val="24"/>
                <w:szCs w:val="24"/>
              </w:rPr>
              <w:t xml:space="preserve">Конкурсный управляющий ООО «А-СК» </w:t>
            </w:r>
            <w:r w:rsidRPr="00A140A4">
              <w:rPr>
                <w:sz w:val="24"/>
                <w:szCs w:val="24"/>
              </w:rPr>
              <w:t>(</w:t>
            </w:r>
            <w:r w:rsidRPr="00A140A4">
              <w:rPr>
                <w:rFonts w:eastAsia="Calibri"/>
                <w:sz w:val="24"/>
                <w:szCs w:val="24"/>
              </w:rPr>
              <w:t>ОГРН 1157847165410, ИНН 7806168788</w:t>
            </w:r>
            <w:r w:rsidRPr="00A140A4">
              <w:rPr>
                <w:sz w:val="24"/>
                <w:szCs w:val="24"/>
              </w:rPr>
              <w:t xml:space="preserve">) </w:t>
            </w:r>
            <w:r w:rsidRPr="00A140A4">
              <w:rPr>
                <w:b/>
                <w:sz w:val="24"/>
                <w:szCs w:val="24"/>
              </w:rPr>
              <w:t>Беляев А. К.</w:t>
            </w:r>
          </w:p>
          <w:p w:rsidR="00A140A4" w:rsidRDefault="00A140A4" w:rsidP="00A140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A4" w:rsidRPr="00A140A4" w:rsidRDefault="00A140A4" w:rsidP="00A140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A4">
              <w:rPr>
                <w:rFonts w:ascii="Times New Roman" w:hAnsi="Times New Roman" w:cs="Times New Roman"/>
                <w:sz w:val="24"/>
                <w:szCs w:val="24"/>
              </w:rPr>
              <w:t>Адрес: 195248, Санкт-Петербург, ул. Дегт</w:t>
            </w:r>
            <w:r w:rsidRPr="00A140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40A4">
              <w:rPr>
                <w:rFonts w:ascii="Times New Roman" w:hAnsi="Times New Roman" w:cs="Times New Roman"/>
                <w:sz w:val="24"/>
                <w:szCs w:val="24"/>
              </w:rPr>
              <w:t>рева д. 4, лит. А</w:t>
            </w:r>
          </w:p>
          <w:p w:rsidR="00A140A4" w:rsidRPr="00A140A4" w:rsidRDefault="00A140A4" w:rsidP="00A140A4">
            <w:pPr>
              <w:jc w:val="center"/>
              <w:rPr>
                <w:sz w:val="24"/>
                <w:szCs w:val="24"/>
              </w:rPr>
            </w:pPr>
          </w:p>
          <w:p w:rsidR="00A140A4" w:rsidRPr="00A140A4" w:rsidRDefault="00A140A4" w:rsidP="00A140A4">
            <w:pPr>
              <w:jc w:val="center"/>
              <w:rPr>
                <w:sz w:val="24"/>
                <w:szCs w:val="24"/>
              </w:rPr>
            </w:pPr>
            <w:proofErr w:type="gramStart"/>
            <w:r w:rsidRPr="00A140A4">
              <w:rPr>
                <w:sz w:val="24"/>
                <w:szCs w:val="24"/>
              </w:rPr>
              <w:t>Р</w:t>
            </w:r>
            <w:proofErr w:type="gramEnd"/>
            <w:r w:rsidRPr="00A140A4">
              <w:rPr>
                <w:sz w:val="24"/>
                <w:szCs w:val="24"/>
              </w:rPr>
              <w:t>/С 40702810300000029563   в ПАО  «Плюс Банк»   г. Москва</w:t>
            </w:r>
          </w:p>
          <w:p w:rsidR="00A140A4" w:rsidRPr="00A140A4" w:rsidRDefault="00A140A4" w:rsidP="00A140A4">
            <w:pPr>
              <w:jc w:val="center"/>
              <w:rPr>
                <w:sz w:val="24"/>
                <w:szCs w:val="24"/>
              </w:rPr>
            </w:pPr>
            <w:r w:rsidRPr="00A140A4">
              <w:rPr>
                <w:sz w:val="24"/>
                <w:szCs w:val="24"/>
              </w:rPr>
              <w:t>БИК     044525129</w:t>
            </w:r>
          </w:p>
          <w:p w:rsidR="00274DF4" w:rsidRPr="00A140A4" w:rsidRDefault="00A140A4" w:rsidP="00A140A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40A4">
              <w:rPr>
                <w:rFonts w:ascii="Times New Roman" w:hAnsi="Times New Roman"/>
                <w:sz w:val="24"/>
                <w:szCs w:val="24"/>
              </w:rPr>
              <w:t>К/С 30101810945250000129</w:t>
            </w: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36147" w:rsidRDefault="00736147" w:rsidP="00274D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140A4" w:rsidRPr="00530850" w:rsidRDefault="00A140A4" w:rsidP="00274D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Конкурсный управляющий</w:t>
            </w: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color w:val="C0C0C0"/>
                <w:sz w:val="24"/>
                <w:szCs w:val="24"/>
                <w:lang w:val="ru-RU" w:eastAsia="ru-RU"/>
              </w:rPr>
              <w:t>______________</w:t>
            </w:r>
            <w:r w:rsidRPr="005308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A140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Беляев А.К.</w:t>
            </w: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5" w:type="dxa"/>
          </w:tcPr>
          <w:p w:rsidR="00A140A4" w:rsidRDefault="00A140A4" w:rsidP="00274DF4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ПОКУПАТЕЛЬ</w:t>
            </w:r>
          </w:p>
          <w:p w:rsidR="00274DF4" w:rsidRPr="00530850" w:rsidRDefault="006F2743" w:rsidP="00274DF4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___________________</w:t>
            </w:r>
          </w:p>
          <w:p w:rsidR="006F2743" w:rsidRPr="00530850" w:rsidRDefault="006F2743" w:rsidP="00A140A4">
            <w:pPr>
              <w:rPr>
                <w:color w:val="000000"/>
                <w:sz w:val="24"/>
                <w:szCs w:val="24"/>
              </w:rPr>
            </w:pPr>
          </w:p>
          <w:p w:rsidR="00274DF4" w:rsidRPr="00530850" w:rsidRDefault="00274DF4" w:rsidP="00274DF4">
            <w:pPr>
              <w:jc w:val="center"/>
              <w:rPr>
                <w:color w:val="000000"/>
                <w:sz w:val="24"/>
                <w:szCs w:val="24"/>
              </w:rPr>
            </w:pPr>
            <w:r w:rsidRPr="00530850">
              <w:rPr>
                <w:color w:val="000000"/>
                <w:sz w:val="24"/>
                <w:szCs w:val="24"/>
              </w:rPr>
              <w:t xml:space="preserve">ОГРН </w:t>
            </w:r>
            <w:r w:rsidR="006F2743" w:rsidRPr="00530850">
              <w:rPr>
                <w:color w:val="000000"/>
                <w:sz w:val="24"/>
                <w:szCs w:val="24"/>
              </w:rPr>
              <w:t>_____________</w:t>
            </w:r>
            <w:r w:rsidRPr="00530850">
              <w:rPr>
                <w:color w:val="000000"/>
                <w:sz w:val="24"/>
                <w:szCs w:val="24"/>
              </w:rPr>
              <w:t>,</w:t>
            </w:r>
          </w:p>
          <w:p w:rsidR="00274DF4" w:rsidRPr="00530850" w:rsidRDefault="00274DF4" w:rsidP="00274DF4">
            <w:pPr>
              <w:jc w:val="center"/>
              <w:rPr>
                <w:color w:val="000000"/>
                <w:sz w:val="24"/>
                <w:szCs w:val="24"/>
              </w:rPr>
            </w:pPr>
            <w:r w:rsidRPr="00530850">
              <w:rPr>
                <w:color w:val="000000"/>
                <w:sz w:val="24"/>
                <w:szCs w:val="24"/>
              </w:rPr>
              <w:t xml:space="preserve">ИНН  </w:t>
            </w:r>
            <w:r w:rsidR="006F2743" w:rsidRPr="00530850">
              <w:rPr>
                <w:color w:val="000000"/>
                <w:sz w:val="24"/>
                <w:szCs w:val="24"/>
              </w:rPr>
              <w:t>___________</w:t>
            </w:r>
            <w:r w:rsidRPr="00530850">
              <w:rPr>
                <w:color w:val="000000"/>
                <w:sz w:val="24"/>
                <w:szCs w:val="24"/>
              </w:rPr>
              <w:t xml:space="preserve">; КПП </w:t>
            </w:r>
            <w:r w:rsidR="006F2743" w:rsidRPr="00530850">
              <w:rPr>
                <w:color w:val="000000"/>
                <w:sz w:val="24"/>
                <w:szCs w:val="24"/>
              </w:rPr>
              <w:t>_________</w:t>
            </w:r>
          </w:p>
          <w:p w:rsidR="00274DF4" w:rsidRPr="00530850" w:rsidRDefault="00274DF4" w:rsidP="00274DF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74DF4" w:rsidRPr="00530850" w:rsidRDefault="00274DF4" w:rsidP="00A140A4">
            <w:pPr>
              <w:jc w:val="center"/>
              <w:rPr>
                <w:sz w:val="24"/>
                <w:szCs w:val="24"/>
              </w:rPr>
            </w:pPr>
            <w:r w:rsidRPr="00530850">
              <w:rPr>
                <w:color w:val="000000"/>
                <w:sz w:val="24"/>
                <w:szCs w:val="24"/>
              </w:rPr>
              <w:t xml:space="preserve">Место нахождения – </w:t>
            </w:r>
            <w:r w:rsidR="006F2743" w:rsidRPr="00530850">
              <w:rPr>
                <w:color w:val="000000"/>
                <w:sz w:val="24"/>
                <w:szCs w:val="24"/>
              </w:rPr>
              <w:t>________</w:t>
            </w: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  <w:proofErr w:type="gramStart"/>
            <w:r w:rsidRPr="00530850">
              <w:rPr>
                <w:sz w:val="24"/>
                <w:szCs w:val="24"/>
              </w:rPr>
              <w:t>р</w:t>
            </w:r>
            <w:proofErr w:type="gramEnd"/>
            <w:r w:rsidRPr="00530850">
              <w:rPr>
                <w:sz w:val="24"/>
                <w:szCs w:val="24"/>
              </w:rPr>
              <w:t xml:space="preserve">/с </w:t>
            </w:r>
            <w:r w:rsidR="00736147" w:rsidRPr="00530850">
              <w:rPr>
                <w:sz w:val="24"/>
                <w:szCs w:val="24"/>
              </w:rPr>
              <w:t xml:space="preserve">№ </w:t>
            </w:r>
            <w:r w:rsidR="006F2743" w:rsidRPr="00530850">
              <w:rPr>
                <w:sz w:val="24"/>
                <w:szCs w:val="24"/>
              </w:rPr>
              <w:t>___________________</w:t>
            </w: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  <w:r w:rsidRPr="00530850">
              <w:rPr>
                <w:sz w:val="24"/>
                <w:szCs w:val="24"/>
              </w:rPr>
              <w:t xml:space="preserve">в </w:t>
            </w:r>
            <w:r w:rsidR="006F2743" w:rsidRPr="00530850">
              <w:rPr>
                <w:sz w:val="24"/>
                <w:szCs w:val="24"/>
              </w:rPr>
              <w:t>__________________</w:t>
            </w:r>
            <w:r w:rsidRPr="00530850">
              <w:rPr>
                <w:sz w:val="24"/>
                <w:szCs w:val="24"/>
              </w:rPr>
              <w:t xml:space="preserve">, </w:t>
            </w:r>
            <w:proofErr w:type="gramStart"/>
            <w:r w:rsidRPr="00530850">
              <w:rPr>
                <w:sz w:val="24"/>
                <w:szCs w:val="24"/>
              </w:rPr>
              <w:t>г</w:t>
            </w:r>
            <w:proofErr w:type="gramEnd"/>
            <w:r w:rsidRPr="00530850">
              <w:rPr>
                <w:sz w:val="24"/>
                <w:szCs w:val="24"/>
              </w:rPr>
              <w:t xml:space="preserve">. </w:t>
            </w:r>
            <w:r w:rsidR="006F2743" w:rsidRPr="00530850">
              <w:rPr>
                <w:sz w:val="24"/>
                <w:szCs w:val="24"/>
              </w:rPr>
              <w:t>________</w:t>
            </w:r>
            <w:r w:rsidRPr="00530850">
              <w:rPr>
                <w:sz w:val="24"/>
                <w:szCs w:val="24"/>
              </w:rPr>
              <w:t>,</w:t>
            </w: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  <w:r w:rsidRPr="00530850">
              <w:rPr>
                <w:sz w:val="24"/>
                <w:szCs w:val="24"/>
              </w:rPr>
              <w:t xml:space="preserve">к/с </w:t>
            </w:r>
            <w:r w:rsidR="006F2743" w:rsidRPr="00530850">
              <w:rPr>
                <w:sz w:val="24"/>
                <w:szCs w:val="24"/>
              </w:rPr>
              <w:t>_________________________</w:t>
            </w:r>
            <w:r w:rsidRPr="00530850">
              <w:rPr>
                <w:sz w:val="24"/>
                <w:szCs w:val="24"/>
              </w:rPr>
              <w:t>,</w:t>
            </w: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  <w:r w:rsidRPr="00530850">
              <w:rPr>
                <w:sz w:val="24"/>
                <w:szCs w:val="24"/>
              </w:rPr>
              <w:t xml:space="preserve">БИК </w:t>
            </w:r>
            <w:r w:rsidR="006F2743" w:rsidRPr="00530850">
              <w:rPr>
                <w:sz w:val="24"/>
                <w:szCs w:val="24"/>
              </w:rPr>
              <w:t>__________________</w:t>
            </w: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</w:p>
          <w:p w:rsidR="00274DF4" w:rsidRPr="00530850" w:rsidRDefault="00274DF4" w:rsidP="00A140A4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Тел. </w:t>
            </w:r>
            <w:r w:rsidR="006F2743" w:rsidRPr="005308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</w:t>
            </w:r>
          </w:p>
          <w:p w:rsidR="00274DF4" w:rsidRPr="00530850" w:rsidRDefault="00274DF4" w:rsidP="00A140A4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6F2743" w:rsidRPr="00530850" w:rsidRDefault="006F2743" w:rsidP="00274DF4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6F2743" w:rsidRPr="00530850" w:rsidRDefault="006F2743" w:rsidP="00274DF4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274DF4" w:rsidRPr="00530850" w:rsidRDefault="00274DF4" w:rsidP="00274DF4">
            <w:pPr>
              <w:pStyle w:val="HTML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30850">
              <w:rPr>
                <w:rFonts w:ascii="Times New Roman" w:hAnsi="Times New Roman"/>
                <w:color w:val="C0C0C0"/>
                <w:sz w:val="24"/>
                <w:szCs w:val="24"/>
                <w:lang w:val="ru-RU" w:eastAsia="ru-RU"/>
              </w:rPr>
              <w:t>________________</w:t>
            </w:r>
            <w:r w:rsidRPr="005308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="006F2743" w:rsidRPr="005308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 _______________</w:t>
            </w:r>
          </w:p>
          <w:p w:rsidR="00274DF4" w:rsidRPr="00530850" w:rsidRDefault="00274DF4" w:rsidP="00274DF4">
            <w:pPr>
              <w:jc w:val="center"/>
              <w:rPr>
                <w:sz w:val="24"/>
                <w:szCs w:val="24"/>
              </w:rPr>
            </w:pPr>
          </w:p>
          <w:p w:rsidR="00274DF4" w:rsidRPr="00530850" w:rsidRDefault="00274DF4" w:rsidP="00274DF4">
            <w:pPr>
              <w:pStyle w:val="HTML"/>
              <w:ind w:right="-10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A5349" w:rsidRPr="00D87479" w:rsidRDefault="00EA5349" w:rsidP="005A1515">
      <w:pPr>
        <w:pStyle w:val="a8"/>
        <w:spacing w:after="120"/>
        <w:ind w:left="2880" w:right="-102" w:firstLine="720"/>
        <w:jc w:val="left"/>
        <w:rPr>
          <w:rFonts w:ascii="Calibri" w:hAnsi="Calibri" w:cs="Calibri"/>
        </w:rPr>
      </w:pPr>
    </w:p>
    <w:sectPr w:rsidR="00EA5349" w:rsidRPr="00D87479" w:rsidSect="00D87479">
      <w:headerReference w:type="default" r:id="rId7"/>
      <w:footerReference w:type="even" r:id="rId8"/>
      <w:footerReference w:type="default" r:id="rId9"/>
      <w:pgSz w:w="11906" w:h="16838" w:code="9"/>
      <w:pgMar w:top="709" w:right="567" w:bottom="993" w:left="1418" w:header="340" w:footer="3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B6" w:rsidRDefault="00B41BB6">
      <w:r>
        <w:separator/>
      </w:r>
    </w:p>
  </w:endnote>
  <w:endnote w:type="continuationSeparator" w:id="0">
    <w:p w:rsidR="00B41BB6" w:rsidRDefault="00B41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50" w:rsidRDefault="00530850" w:rsidP="002F28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850" w:rsidRDefault="00530850" w:rsidP="002F28CB">
    <w:pPr>
      <w:pStyle w:val="a4"/>
      <w:framePr w:wrap="around" w:vAnchor="text" w:hAnchor="margin" w:xAlign="right" w:y="1"/>
      <w:ind w:right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850" w:rsidRDefault="0053085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50" w:rsidRDefault="00530850">
    <w:pPr>
      <w:pStyle w:val="a4"/>
      <w:jc w:val="center"/>
    </w:pPr>
    <w:fldSimple w:instr=" PAGE   \* MERGEFORMAT ">
      <w:r w:rsidR="007227E6">
        <w:rPr>
          <w:noProof/>
        </w:rPr>
        <w:t>2</w:t>
      </w:r>
    </w:fldSimple>
  </w:p>
  <w:p w:rsidR="00530850" w:rsidRDefault="0053085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B6" w:rsidRDefault="00B41BB6">
      <w:r>
        <w:separator/>
      </w:r>
    </w:p>
  </w:footnote>
  <w:footnote w:type="continuationSeparator" w:id="0">
    <w:p w:rsidR="00B41BB6" w:rsidRDefault="00B41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50" w:rsidRPr="002F28CB" w:rsidRDefault="00530850" w:rsidP="002F28CB">
    <w:pPr>
      <w:pStyle w:val="a7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0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7F9C"/>
    <w:rsid w:val="0000521E"/>
    <w:rsid w:val="0000526A"/>
    <w:rsid w:val="00006A41"/>
    <w:rsid w:val="000116DC"/>
    <w:rsid w:val="00012F1C"/>
    <w:rsid w:val="0001400C"/>
    <w:rsid w:val="00015436"/>
    <w:rsid w:val="000155D0"/>
    <w:rsid w:val="00025201"/>
    <w:rsid w:val="0003006E"/>
    <w:rsid w:val="00035E1A"/>
    <w:rsid w:val="00037127"/>
    <w:rsid w:val="00043169"/>
    <w:rsid w:val="00044B76"/>
    <w:rsid w:val="00050F3C"/>
    <w:rsid w:val="000571E2"/>
    <w:rsid w:val="0006160A"/>
    <w:rsid w:val="00063FBB"/>
    <w:rsid w:val="000700A5"/>
    <w:rsid w:val="00073930"/>
    <w:rsid w:val="00075F4D"/>
    <w:rsid w:val="0007650E"/>
    <w:rsid w:val="0008019C"/>
    <w:rsid w:val="000857FD"/>
    <w:rsid w:val="00085FB0"/>
    <w:rsid w:val="00093C4D"/>
    <w:rsid w:val="00093D22"/>
    <w:rsid w:val="00094750"/>
    <w:rsid w:val="000A1898"/>
    <w:rsid w:val="000A3AAD"/>
    <w:rsid w:val="000A5D29"/>
    <w:rsid w:val="000A64F0"/>
    <w:rsid w:val="000A65BF"/>
    <w:rsid w:val="000A662F"/>
    <w:rsid w:val="000A70F0"/>
    <w:rsid w:val="000B09A9"/>
    <w:rsid w:val="000B0A92"/>
    <w:rsid w:val="000B143D"/>
    <w:rsid w:val="000B2088"/>
    <w:rsid w:val="000C25DD"/>
    <w:rsid w:val="000D2B51"/>
    <w:rsid w:val="000E483B"/>
    <w:rsid w:val="000E5A4E"/>
    <w:rsid w:val="000E6F20"/>
    <w:rsid w:val="001019F4"/>
    <w:rsid w:val="0012007F"/>
    <w:rsid w:val="001203AC"/>
    <w:rsid w:val="00124485"/>
    <w:rsid w:val="00132A82"/>
    <w:rsid w:val="00141874"/>
    <w:rsid w:val="0014191D"/>
    <w:rsid w:val="0014260A"/>
    <w:rsid w:val="00146192"/>
    <w:rsid w:val="001461C1"/>
    <w:rsid w:val="00147982"/>
    <w:rsid w:val="0015648F"/>
    <w:rsid w:val="0015702A"/>
    <w:rsid w:val="00160179"/>
    <w:rsid w:val="00160AC7"/>
    <w:rsid w:val="00164D16"/>
    <w:rsid w:val="00170531"/>
    <w:rsid w:val="00174D29"/>
    <w:rsid w:val="00180869"/>
    <w:rsid w:val="00180A77"/>
    <w:rsid w:val="00182F6C"/>
    <w:rsid w:val="00186893"/>
    <w:rsid w:val="0019483B"/>
    <w:rsid w:val="00195035"/>
    <w:rsid w:val="00195DE8"/>
    <w:rsid w:val="001A15B0"/>
    <w:rsid w:val="001A32CF"/>
    <w:rsid w:val="001A372E"/>
    <w:rsid w:val="001A4327"/>
    <w:rsid w:val="001A6377"/>
    <w:rsid w:val="001A6D10"/>
    <w:rsid w:val="001A73C7"/>
    <w:rsid w:val="001B7508"/>
    <w:rsid w:val="001C127B"/>
    <w:rsid w:val="001C240B"/>
    <w:rsid w:val="001D1DE3"/>
    <w:rsid w:val="001D2B6B"/>
    <w:rsid w:val="001D4117"/>
    <w:rsid w:val="001D4F07"/>
    <w:rsid w:val="001D67C4"/>
    <w:rsid w:val="001D6F69"/>
    <w:rsid w:val="001E20E7"/>
    <w:rsid w:val="001E28E9"/>
    <w:rsid w:val="001E3C07"/>
    <w:rsid w:val="001E5109"/>
    <w:rsid w:val="001F0657"/>
    <w:rsid w:val="001F18DF"/>
    <w:rsid w:val="001F7753"/>
    <w:rsid w:val="0020341D"/>
    <w:rsid w:val="002053F7"/>
    <w:rsid w:val="002119B7"/>
    <w:rsid w:val="00216127"/>
    <w:rsid w:val="00216940"/>
    <w:rsid w:val="00221C22"/>
    <w:rsid w:val="002224DB"/>
    <w:rsid w:val="00224456"/>
    <w:rsid w:val="00225AA4"/>
    <w:rsid w:val="00225E35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65AC"/>
    <w:rsid w:val="00257D8C"/>
    <w:rsid w:val="0026003D"/>
    <w:rsid w:val="00261A06"/>
    <w:rsid w:val="00265064"/>
    <w:rsid w:val="00265219"/>
    <w:rsid w:val="00271AF6"/>
    <w:rsid w:val="00274DF4"/>
    <w:rsid w:val="00275DD1"/>
    <w:rsid w:val="00283739"/>
    <w:rsid w:val="00283F35"/>
    <w:rsid w:val="002849C9"/>
    <w:rsid w:val="0029199F"/>
    <w:rsid w:val="00292961"/>
    <w:rsid w:val="00294DCA"/>
    <w:rsid w:val="00295B98"/>
    <w:rsid w:val="002A62B9"/>
    <w:rsid w:val="002B134B"/>
    <w:rsid w:val="002C0190"/>
    <w:rsid w:val="002C17A6"/>
    <w:rsid w:val="002D3B8A"/>
    <w:rsid w:val="002D4393"/>
    <w:rsid w:val="002D6BCA"/>
    <w:rsid w:val="002D7C1B"/>
    <w:rsid w:val="002E5060"/>
    <w:rsid w:val="002E61F2"/>
    <w:rsid w:val="002F17E9"/>
    <w:rsid w:val="002F28CB"/>
    <w:rsid w:val="002F3E7F"/>
    <w:rsid w:val="002F460F"/>
    <w:rsid w:val="00300747"/>
    <w:rsid w:val="00300BBD"/>
    <w:rsid w:val="00302A77"/>
    <w:rsid w:val="00310002"/>
    <w:rsid w:val="0031566D"/>
    <w:rsid w:val="00316B75"/>
    <w:rsid w:val="00316E90"/>
    <w:rsid w:val="003178F2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49F"/>
    <w:rsid w:val="003476E8"/>
    <w:rsid w:val="003511A0"/>
    <w:rsid w:val="003514AB"/>
    <w:rsid w:val="00352374"/>
    <w:rsid w:val="00354F48"/>
    <w:rsid w:val="00361AF0"/>
    <w:rsid w:val="003702DB"/>
    <w:rsid w:val="00374DAC"/>
    <w:rsid w:val="00377BD8"/>
    <w:rsid w:val="003822AF"/>
    <w:rsid w:val="00384B47"/>
    <w:rsid w:val="00390AA4"/>
    <w:rsid w:val="00391443"/>
    <w:rsid w:val="003A0766"/>
    <w:rsid w:val="003A1032"/>
    <w:rsid w:val="003A4A32"/>
    <w:rsid w:val="003A509F"/>
    <w:rsid w:val="003B2924"/>
    <w:rsid w:val="003B3E04"/>
    <w:rsid w:val="003B4499"/>
    <w:rsid w:val="003B6430"/>
    <w:rsid w:val="003C0BC4"/>
    <w:rsid w:val="003C0D5D"/>
    <w:rsid w:val="003C480D"/>
    <w:rsid w:val="003C5695"/>
    <w:rsid w:val="003D0F3D"/>
    <w:rsid w:val="003D1228"/>
    <w:rsid w:val="003D34B1"/>
    <w:rsid w:val="003D43F6"/>
    <w:rsid w:val="003D5C27"/>
    <w:rsid w:val="003E6AC8"/>
    <w:rsid w:val="003F0818"/>
    <w:rsid w:val="003F21AC"/>
    <w:rsid w:val="003F359D"/>
    <w:rsid w:val="003F3963"/>
    <w:rsid w:val="003F6602"/>
    <w:rsid w:val="004006EC"/>
    <w:rsid w:val="004017F1"/>
    <w:rsid w:val="00405072"/>
    <w:rsid w:val="00407D82"/>
    <w:rsid w:val="004139D1"/>
    <w:rsid w:val="004241BF"/>
    <w:rsid w:val="004259D9"/>
    <w:rsid w:val="0042642C"/>
    <w:rsid w:val="0043001F"/>
    <w:rsid w:val="0043268C"/>
    <w:rsid w:val="00443A8D"/>
    <w:rsid w:val="00447EB2"/>
    <w:rsid w:val="004538FC"/>
    <w:rsid w:val="00453E6B"/>
    <w:rsid w:val="004551D0"/>
    <w:rsid w:val="004600B0"/>
    <w:rsid w:val="00466D03"/>
    <w:rsid w:val="00470429"/>
    <w:rsid w:val="00474FE2"/>
    <w:rsid w:val="0048238D"/>
    <w:rsid w:val="004843EF"/>
    <w:rsid w:val="00490749"/>
    <w:rsid w:val="0049200E"/>
    <w:rsid w:val="0049510C"/>
    <w:rsid w:val="0049672D"/>
    <w:rsid w:val="004A12D6"/>
    <w:rsid w:val="004A4FFE"/>
    <w:rsid w:val="004A529A"/>
    <w:rsid w:val="004A74FC"/>
    <w:rsid w:val="004B20D5"/>
    <w:rsid w:val="004B5778"/>
    <w:rsid w:val="004C1436"/>
    <w:rsid w:val="004C4239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7DA5"/>
    <w:rsid w:val="004F7EDF"/>
    <w:rsid w:val="00501B35"/>
    <w:rsid w:val="00502F30"/>
    <w:rsid w:val="00506527"/>
    <w:rsid w:val="00506B69"/>
    <w:rsid w:val="0051122E"/>
    <w:rsid w:val="00511C41"/>
    <w:rsid w:val="00514E6F"/>
    <w:rsid w:val="00516FE2"/>
    <w:rsid w:val="00522A2E"/>
    <w:rsid w:val="0052404C"/>
    <w:rsid w:val="005249C2"/>
    <w:rsid w:val="00526ED9"/>
    <w:rsid w:val="00530850"/>
    <w:rsid w:val="00542555"/>
    <w:rsid w:val="005428E1"/>
    <w:rsid w:val="00544912"/>
    <w:rsid w:val="00545D7A"/>
    <w:rsid w:val="0056119D"/>
    <w:rsid w:val="00565243"/>
    <w:rsid w:val="00574670"/>
    <w:rsid w:val="0058143B"/>
    <w:rsid w:val="00582F2E"/>
    <w:rsid w:val="00583227"/>
    <w:rsid w:val="00587F9A"/>
    <w:rsid w:val="00592945"/>
    <w:rsid w:val="00596085"/>
    <w:rsid w:val="0059653A"/>
    <w:rsid w:val="00596E74"/>
    <w:rsid w:val="005A0144"/>
    <w:rsid w:val="005A1515"/>
    <w:rsid w:val="005B1131"/>
    <w:rsid w:val="005B3664"/>
    <w:rsid w:val="005B5653"/>
    <w:rsid w:val="005B58F4"/>
    <w:rsid w:val="005C045A"/>
    <w:rsid w:val="005C1ADC"/>
    <w:rsid w:val="005C213C"/>
    <w:rsid w:val="005C4A44"/>
    <w:rsid w:val="005C6B09"/>
    <w:rsid w:val="005C7BBE"/>
    <w:rsid w:val="005E01F9"/>
    <w:rsid w:val="005E206A"/>
    <w:rsid w:val="005E36F2"/>
    <w:rsid w:val="005E3964"/>
    <w:rsid w:val="005E7B53"/>
    <w:rsid w:val="005F71B1"/>
    <w:rsid w:val="005F78C8"/>
    <w:rsid w:val="00602716"/>
    <w:rsid w:val="0061309B"/>
    <w:rsid w:val="00613460"/>
    <w:rsid w:val="00614CB4"/>
    <w:rsid w:val="0062169C"/>
    <w:rsid w:val="00624921"/>
    <w:rsid w:val="00633B40"/>
    <w:rsid w:val="0064008D"/>
    <w:rsid w:val="00640697"/>
    <w:rsid w:val="00642E5C"/>
    <w:rsid w:val="006444B4"/>
    <w:rsid w:val="00645248"/>
    <w:rsid w:val="0065013C"/>
    <w:rsid w:val="00653A14"/>
    <w:rsid w:val="0065529D"/>
    <w:rsid w:val="00657D7C"/>
    <w:rsid w:val="00660198"/>
    <w:rsid w:val="00662E67"/>
    <w:rsid w:val="00670B40"/>
    <w:rsid w:val="006724D6"/>
    <w:rsid w:val="006753EA"/>
    <w:rsid w:val="006770FC"/>
    <w:rsid w:val="006771B9"/>
    <w:rsid w:val="00677CFE"/>
    <w:rsid w:val="00685AF0"/>
    <w:rsid w:val="00691DC4"/>
    <w:rsid w:val="00694870"/>
    <w:rsid w:val="006952F1"/>
    <w:rsid w:val="006A3831"/>
    <w:rsid w:val="006B1FCB"/>
    <w:rsid w:val="006B2182"/>
    <w:rsid w:val="006B39BE"/>
    <w:rsid w:val="006B50A2"/>
    <w:rsid w:val="006C3760"/>
    <w:rsid w:val="006C657A"/>
    <w:rsid w:val="006C65FF"/>
    <w:rsid w:val="006C6A47"/>
    <w:rsid w:val="006C7D53"/>
    <w:rsid w:val="006D2680"/>
    <w:rsid w:val="006D29ED"/>
    <w:rsid w:val="006D2A6E"/>
    <w:rsid w:val="006D3DEA"/>
    <w:rsid w:val="006E2603"/>
    <w:rsid w:val="006E6C6C"/>
    <w:rsid w:val="006F0AB6"/>
    <w:rsid w:val="006F12AB"/>
    <w:rsid w:val="006F1AA6"/>
    <w:rsid w:val="006F2743"/>
    <w:rsid w:val="006F5363"/>
    <w:rsid w:val="006F684F"/>
    <w:rsid w:val="00701F23"/>
    <w:rsid w:val="00702AB1"/>
    <w:rsid w:val="007049BD"/>
    <w:rsid w:val="007101C0"/>
    <w:rsid w:val="00716458"/>
    <w:rsid w:val="007227E6"/>
    <w:rsid w:val="0072774B"/>
    <w:rsid w:val="00735ED0"/>
    <w:rsid w:val="00736147"/>
    <w:rsid w:val="00742487"/>
    <w:rsid w:val="00742871"/>
    <w:rsid w:val="0074460E"/>
    <w:rsid w:val="00746AD8"/>
    <w:rsid w:val="00750154"/>
    <w:rsid w:val="00750FE5"/>
    <w:rsid w:val="00754692"/>
    <w:rsid w:val="007601D7"/>
    <w:rsid w:val="007602AA"/>
    <w:rsid w:val="0077593D"/>
    <w:rsid w:val="007818CF"/>
    <w:rsid w:val="00783200"/>
    <w:rsid w:val="00787635"/>
    <w:rsid w:val="0079031A"/>
    <w:rsid w:val="00791968"/>
    <w:rsid w:val="00792514"/>
    <w:rsid w:val="007A126B"/>
    <w:rsid w:val="007A52A6"/>
    <w:rsid w:val="007A67F5"/>
    <w:rsid w:val="007B29B4"/>
    <w:rsid w:val="007B39D2"/>
    <w:rsid w:val="007B5CB6"/>
    <w:rsid w:val="007C00AF"/>
    <w:rsid w:val="007C2A11"/>
    <w:rsid w:val="007C2C7A"/>
    <w:rsid w:val="007D126B"/>
    <w:rsid w:val="007D1B1B"/>
    <w:rsid w:val="007F06EB"/>
    <w:rsid w:val="007F1F61"/>
    <w:rsid w:val="007F2FBB"/>
    <w:rsid w:val="007F57BC"/>
    <w:rsid w:val="00800EA8"/>
    <w:rsid w:val="00801F38"/>
    <w:rsid w:val="00802571"/>
    <w:rsid w:val="00802FE6"/>
    <w:rsid w:val="0080783A"/>
    <w:rsid w:val="00813EBD"/>
    <w:rsid w:val="00820227"/>
    <w:rsid w:val="00821F4B"/>
    <w:rsid w:val="008331F1"/>
    <w:rsid w:val="008519B3"/>
    <w:rsid w:val="00855C40"/>
    <w:rsid w:val="0085760B"/>
    <w:rsid w:val="00861278"/>
    <w:rsid w:val="00865157"/>
    <w:rsid w:val="008670C7"/>
    <w:rsid w:val="0087184B"/>
    <w:rsid w:val="008753A2"/>
    <w:rsid w:val="00877136"/>
    <w:rsid w:val="00883A2D"/>
    <w:rsid w:val="008A5600"/>
    <w:rsid w:val="008A5956"/>
    <w:rsid w:val="008C3FF4"/>
    <w:rsid w:val="008C4D0A"/>
    <w:rsid w:val="008D3098"/>
    <w:rsid w:val="008E205A"/>
    <w:rsid w:val="008E363B"/>
    <w:rsid w:val="008E51F3"/>
    <w:rsid w:val="008E66E6"/>
    <w:rsid w:val="008E7BBA"/>
    <w:rsid w:val="008F2FC8"/>
    <w:rsid w:val="009001DA"/>
    <w:rsid w:val="00901C61"/>
    <w:rsid w:val="009054B0"/>
    <w:rsid w:val="009076B3"/>
    <w:rsid w:val="00907EEA"/>
    <w:rsid w:val="009102DB"/>
    <w:rsid w:val="00921094"/>
    <w:rsid w:val="0092155B"/>
    <w:rsid w:val="00921A51"/>
    <w:rsid w:val="00923740"/>
    <w:rsid w:val="00934419"/>
    <w:rsid w:val="00934D9E"/>
    <w:rsid w:val="0093573C"/>
    <w:rsid w:val="00937FF4"/>
    <w:rsid w:val="009441D5"/>
    <w:rsid w:val="00945AB1"/>
    <w:rsid w:val="00945B5D"/>
    <w:rsid w:val="00951970"/>
    <w:rsid w:val="00951A23"/>
    <w:rsid w:val="00951F0B"/>
    <w:rsid w:val="00955E58"/>
    <w:rsid w:val="0095616E"/>
    <w:rsid w:val="0096434D"/>
    <w:rsid w:val="00973303"/>
    <w:rsid w:val="0097596F"/>
    <w:rsid w:val="009768F1"/>
    <w:rsid w:val="009772C6"/>
    <w:rsid w:val="00981E0D"/>
    <w:rsid w:val="00982964"/>
    <w:rsid w:val="009939F4"/>
    <w:rsid w:val="0099429E"/>
    <w:rsid w:val="009A2106"/>
    <w:rsid w:val="009A2182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D712A"/>
    <w:rsid w:val="009E11DC"/>
    <w:rsid w:val="009E3B8B"/>
    <w:rsid w:val="009E6203"/>
    <w:rsid w:val="009E6E0A"/>
    <w:rsid w:val="009F186C"/>
    <w:rsid w:val="009F40AE"/>
    <w:rsid w:val="009F604F"/>
    <w:rsid w:val="00A034CE"/>
    <w:rsid w:val="00A04619"/>
    <w:rsid w:val="00A05D06"/>
    <w:rsid w:val="00A0748D"/>
    <w:rsid w:val="00A0792D"/>
    <w:rsid w:val="00A11ECA"/>
    <w:rsid w:val="00A140A4"/>
    <w:rsid w:val="00A16EA7"/>
    <w:rsid w:val="00A2210B"/>
    <w:rsid w:val="00A22E02"/>
    <w:rsid w:val="00A230C0"/>
    <w:rsid w:val="00A25CEE"/>
    <w:rsid w:val="00A27509"/>
    <w:rsid w:val="00A275AB"/>
    <w:rsid w:val="00A27966"/>
    <w:rsid w:val="00A331F8"/>
    <w:rsid w:val="00A358B5"/>
    <w:rsid w:val="00A36701"/>
    <w:rsid w:val="00A416DA"/>
    <w:rsid w:val="00A41B62"/>
    <w:rsid w:val="00A44698"/>
    <w:rsid w:val="00A44B79"/>
    <w:rsid w:val="00A45E78"/>
    <w:rsid w:val="00A55708"/>
    <w:rsid w:val="00A55737"/>
    <w:rsid w:val="00A651A2"/>
    <w:rsid w:val="00A65C71"/>
    <w:rsid w:val="00A66DDC"/>
    <w:rsid w:val="00A67A64"/>
    <w:rsid w:val="00A67E35"/>
    <w:rsid w:val="00A70484"/>
    <w:rsid w:val="00A7246C"/>
    <w:rsid w:val="00A7413D"/>
    <w:rsid w:val="00A74211"/>
    <w:rsid w:val="00A74898"/>
    <w:rsid w:val="00A756FE"/>
    <w:rsid w:val="00A81D32"/>
    <w:rsid w:val="00A83444"/>
    <w:rsid w:val="00A838B2"/>
    <w:rsid w:val="00A83FBD"/>
    <w:rsid w:val="00A867F4"/>
    <w:rsid w:val="00A93027"/>
    <w:rsid w:val="00A93FCE"/>
    <w:rsid w:val="00A95ADA"/>
    <w:rsid w:val="00AA35E8"/>
    <w:rsid w:val="00AA3BD5"/>
    <w:rsid w:val="00AA497D"/>
    <w:rsid w:val="00AA668E"/>
    <w:rsid w:val="00AB04A5"/>
    <w:rsid w:val="00AB1914"/>
    <w:rsid w:val="00AB4729"/>
    <w:rsid w:val="00AB5F9F"/>
    <w:rsid w:val="00AC07CA"/>
    <w:rsid w:val="00AC2BC0"/>
    <w:rsid w:val="00AC56B0"/>
    <w:rsid w:val="00AD0B1D"/>
    <w:rsid w:val="00AD1546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15B52"/>
    <w:rsid w:val="00B26C82"/>
    <w:rsid w:val="00B311CA"/>
    <w:rsid w:val="00B31672"/>
    <w:rsid w:val="00B31E58"/>
    <w:rsid w:val="00B3502C"/>
    <w:rsid w:val="00B402DB"/>
    <w:rsid w:val="00B40907"/>
    <w:rsid w:val="00B41926"/>
    <w:rsid w:val="00B41BB6"/>
    <w:rsid w:val="00B436CE"/>
    <w:rsid w:val="00B45B09"/>
    <w:rsid w:val="00B46C38"/>
    <w:rsid w:val="00B51964"/>
    <w:rsid w:val="00B547CA"/>
    <w:rsid w:val="00B57F9C"/>
    <w:rsid w:val="00B640F9"/>
    <w:rsid w:val="00B730A5"/>
    <w:rsid w:val="00B73CB6"/>
    <w:rsid w:val="00B81421"/>
    <w:rsid w:val="00B83ACC"/>
    <w:rsid w:val="00B87ADE"/>
    <w:rsid w:val="00B90003"/>
    <w:rsid w:val="00B900BD"/>
    <w:rsid w:val="00B91BEF"/>
    <w:rsid w:val="00B970F5"/>
    <w:rsid w:val="00BA24CD"/>
    <w:rsid w:val="00BA7E87"/>
    <w:rsid w:val="00BB2CE2"/>
    <w:rsid w:val="00BB3B11"/>
    <w:rsid w:val="00BB6199"/>
    <w:rsid w:val="00BC2157"/>
    <w:rsid w:val="00BC259E"/>
    <w:rsid w:val="00BC318F"/>
    <w:rsid w:val="00BC47FD"/>
    <w:rsid w:val="00BC7D42"/>
    <w:rsid w:val="00BD48AA"/>
    <w:rsid w:val="00BD4E3D"/>
    <w:rsid w:val="00BE2B27"/>
    <w:rsid w:val="00BE2EA5"/>
    <w:rsid w:val="00BE64D4"/>
    <w:rsid w:val="00BE7B3A"/>
    <w:rsid w:val="00BF0A53"/>
    <w:rsid w:val="00BF5B8A"/>
    <w:rsid w:val="00C06761"/>
    <w:rsid w:val="00C1219F"/>
    <w:rsid w:val="00C22EA5"/>
    <w:rsid w:val="00C30865"/>
    <w:rsid w:val="00C31709"/>
    <w:rsid w:val="00C3349D"/>
    <w:rsid w:val="00C338CE"/>
    <w:rsid w:val="00C37FCD"/>
    <w:rsid w:val="00C43E2E"/>
    <w:rsid w:val="00C4688C"/>
    <w:rsid w:val="00C46DE8"/>
    <w:rsid w:val="00C50732"/>
    <w:rsid w:val="00C523FF"/>
    <w:rsid w:val="00C52821"/>
    <w:rsid w:val="00C627CD"/>
    <w:rsid w:val="00C6318E"/>
    <w:rsid w:val="00C73EF0"/>
    <w:rsid w:val="00C74588"/>
    <w:rsid w:val="00C75EE9"/>
    <w:rsid w:val="00C77EEF"/>
    <w:rsid w:val="00C8338A"/>
    <w:rsid w:val="00C83958"/>
    <w:rsid w:val="00C83FCE"/>
    <w:rsid w:val="00C86538"/>
    <w:rsid w:val="00C97384"/>
    <w:rsid w:val="00C97BB6"/>
    <w:rsid w:val="00CA179D"/>
    <w:rsid w:val="00CA3CFD"/>
    <w:rsid w:val="00CA7463"/>
    <w:rsid w:val="00CB15D7"/>
    <w:rsid w:val="00CB2809"/>
    <w:rsid w:val="00CB33DD"/>
    <w:rsid w:val="00CB5674"/>
    <w:rsid w:val="00CC15DD"/>
    <w:rsid w:val="00CD0A69"/>
    <w:rsid w:val="00CD47C5"/>
    <w:rsid w:val="00CD50EE"/>
    <w:rsid w:val="00CD522A"/>
    <w:rsid w:val="00CD5331"/>
    <w:rsid w:val="00CE05EC"/>
    <w:rsid w:val="00CF11F4"/>
    <w:rsid w:val="00CF138F"/>
    <w:rsid w:val="00CF2689"/>
    <w:rsid w:val="00CF4D34"/>
    <w:rsid w:val="00CF7DC9"/>
    <w:rsid w:val="00D01112"/>
    <w:rsid w:val="00D01932"/>
    <w:rsid w:val="00D01A0F"/>
    <w:rsid w:val="00D021E7"/>
    <w:rsid w:val="00D107DC"/>
    <w:rsid w:val="00D12A2A"/>
    <w:rsid w:val="00D136C8"/>
    <w:rsid w:val="00D137CB"/>
    <w:rsid w:val="00D13E2A"/>
    <w:rsid w:val="00D150D9"/>
    <w:rsid w:val="00D16189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447F0"/>
    <w:rsid w:val="00D45DE6"/>
    <w:rsid w:val="00D50796"/>
    <w:rsid w:val="00D55452"/>
    <w:rsid w:val="00D579A7"/>
    <w:rsid w:val="00D6045E"/>
    <w:rsid w:val="00D62489"/>
    <w:rsid w:val="00D71A9A"/>
    <w:rsid w:val="00D72FE7"/>
    <w:rsid w:val="00D77373"/>
    <w:rsid w:val="00D776AB"/>
    <w:rsid w:val="00D77DA7"/>
    <w:rsid w:val="00D83785"/>
    <w:rsid w:val="00D84C2E"/>
    <w:rsid w:val="00D87479"/>
    <w:rsid w:val="00D91ECD"/>
    <w:rsid w:val="00D9551F"/>
    <w:rsid w:val="00D97A27"/>
    <w:rsid w:val="00DA08F6"/>
    <w:rsid w:val="00DA1E5A"/>
    <w:rsid w:val="00DA2063"/>
    <w:rsid w:val="00DB13A2"/>
    <w:rsid w:val="00DB2A38"/>
    <w:rsid w:val="00DB32B7"/>
    <w:rsid w:val="00DB5A45"/>
    <w:rsid w:val="00DB7F15"/>
    <w:rsid w:val="00DC0DCF"/>
    <w:rsid w:val="00DC17AC"/>
    <w:rsid w:val="00DC2080"/>
    <w:rsid w:val="00DC42DA"/>
    <w:rsid w:val="00DC60F2"/>
    <w:rsid w:val="00DD353C"/>
    <w:rsid w:val="00DD74A2"/>
    <w:rsid w:val="00DE3BEC"/>
    <w:rsid w:val="00DE7EA7"/>
    <w:rsid w:val="00DF2B64"/>
    <w:rsid w:val="00DF2DAB"/>
    <w:rsid w:val="00DF7EDF"/>
    <w:rsid w:val="00E00346"/>
    <w:rsid w:val="00E0124E"/>
    <w:rsid w:val="00E01E80"/>
    <w:rsid w:val="00E03E54"/>
    <w:rsid w:val="00E06965"/>
    <w:rsid w:val="00E120E2"/>
    <w:rsid w:val="00E125D3"/>
    <w:rsid w:val="00E13620"/>
    <w:rsid w:val="00E20819"/>
    <w:rsid w:val="00E20A46"/>
    <w:rsid w:val="00E24EBE"/>
    <w:rsid w:val="00E26432"/>
    <w:rsid w:val="00E2730A"/>
    <w:rsid w:val="00E27B86"/>
    <w:rsid w:val="00E31624"/>
    <w:rsid w:val="00E32F64"/>
    <w:rsid w:val="00E35F17"/>
    <w:rsid w:val="00E407C0"/>
    <w:rsid w:val="00E436AE"/>
    <w:rsid w:val="00E436F2"/>
    <w:rsid w:val="00E43F12"/>
    <w:rsid w:val="00E60E7F"/>
    <w:rsid w:val="00E652E1"/>
    <w:rsid w:val="00E67FDD"/>
    <w:rsid w:val="00E77FA7"/>
    <w:rsid w:val="00E80B68"/>
    <w:rsid w:val="00E862DC"/>
    <w:rsid w:val="00E86958"/>
    <w:rsid w:val="00E87BB0"/>
    <w:rsid w:val="00E9250E"/>
    <w:rsid w:val="00E93CAA"/>
    <w:rsid w:val="00EA0757"/>
    <w:rsid w:val="00EA1FB4"/>
    <w:rsid w:val="00EA359F"/>
    <w:rsid w:val="00EA5349"/>
    <w:rsid w:val="00EA6C07"/>
    <w:rsid w:val="00EB1DB1"/>
    <w:rsid w:val="00EB3C99"/>
    <w:rsid w:val="00EB4B04"/>
    <w:rsid w:val="00EB5A3F"/>
    <w:rsid w:val="00EB67FF"/>
    <w:rsid w:val="00EC2CA1"/>
    <w:rsid w:val="00EE011D"/>
    <w:rsid w:val="00EE301A"/>
    <w:rsid w:val="00EE4867"/>
    <w:rsid w:val="00EE634C"/>
    <w:rsid w:val="00EF2440"/>
    <w:rsid w:val="00EF2EA4"/>
    <w:rsid w:val="00EF4013"/>
    <w:rsid w:val="00EF5A24"/>
    <w:rsid w:val="00EF7856"/>
    <w:rsid w:val="00EF7F86"/>
    <w:rsid w:val="00F01434"/>
    <w:rsid w:val="00F032EF"/>
    <w:rsid w:val="00F05A0B"/>
    <w:rsid w:val="00F07948"/>
    <w:rsid w:val="00F12D98"/>
    <w:rsid w:val="00F14D8F"/>
    <w:rsid w:val="00F156D3"/>
    <w:rsid w:val="00F162AC"/>
    <w:rsid w:val="00F20113"/>
    <w:rsid w:val="00F21B20"/>
    <w:rsid w:val="00F261DC"/>
    <w:rsid w:val="00F31C6E"/>
    <w:rsid w:val="00F330A4"/>
    <w:rsid w:val="00F4114F"/>
    <w:rsid w:val="00F428B7"/>
    <w:rsid w:val="00F43880"/>
    <w:rsid w:val="00F4414A"/>
    <w:rsid w:val="00F46F2C"/>
    <w:rsid w:val="00F523C4"/>
    <w:rsid w:val="00F57F1E"/>
    <w:rsid w:val="00F60CDE"/>
    <w:rsid w:val="00F61605"/>
    <w:rsid w:val="00F624C1"/>
    <w:rsid w:val="00F62780"/>
    <w:rsid w:val="00F62C8D"/>
    <w:rsid w:val="00F64A2D"/>
    <w:rsid w:val="00F6541E"/>
    <w:rsid w:val="00F65A58"/>
    <w:rsid w:val="00F6707D"/>
    <w:rsid w:val="00F67CC5"/>
    <w:rsid w:val="00F70899"/>
    <w:rsid w:val="00F738C4"/>
    <w:rsid w:val="00F74B31"/>
    <w:rsid w:val="00F753A7"/>
    <w:rsid w:val="00F755A2"/>
    <w:rsid w:val="00F7686A"/>
    <w:rsid w:val="00F80315"/>
    <w:rsid w:val="00F81DE1"/>
    <w:rsid w:val="00F828AD"/>
    <w:rsid w:val="00F834D5"/>
    <w:rsid w:val="00F839CE"/>
    <w:rsid w:val="00F908C4"/>
    <w:rsid w:val="00F91A2B"/>
    <w:rsid w:val="00F9414A"/>
    <w:rsid w:val="00F95474"/>
    <w:rsid w:val="00F96E97"/>
    <w:rsid w:val="00FA13FE"/>
    <w:rsid w:val="00FA4327"/>
    <w:rsid w:val="00FA6947"/>
    <w:rsid w:val="00FA7762"/>
    <w:rsid w:val="00FB513D"/>
    <w:rsid w:val="00FC1228"/>
    <w:rsid w:val="00FC3223"/>
    <w:rsid w:val="00FC5E73"/>
    <w:rsid w:val="00FE284E"/>
    <w:rsid w:val="00FE604C"/>
    <w:rsid w:val="00FE683C"/>
    <w:rsid w:val="00FE707C"/>
    <w:rsid w:val="00FF19B7"/>
    <w:rsid w:val="00FF21DA"/>
    <w:rsid w:val="00FF337F"/>
    <w:rsid w:val="00FF6106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styleId="a3">
    <w:name w:val="Body Text"/>
    <w:basedOn w:val="a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8D3098"/>
    <w:pPr>
      <w:widowControl/>
      <w:adjustRightInd/>
      <w:jc w:val="center"/>
    </w:pPr>
    <w:rPr>
      <w:b/>
      <w:bCs/>
      <w:sz w:val="24"/>
      <w:szCs w:val="24"/>
      <w:lang/>
    </w:rPr>
  </w:style>
  <w:style w:type="paragraph" w:styleId="aa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lang/>
    </w:rPr>
  </w:style>
  <w:style w:type="paragraph" w:styleId="ab">
    <w:name w:val="Balloon Text"/>
    <w:basedOn w:val="a"/>
    <w:semiHidden/>
    <w:rsid w:val="006B1FCB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4B5778"/>
    <w:rPr>
      <w:sz w:val="16"/>
      <w:szCs w:val="16"/>
    </w:rPr>
  </w:style>
  <w:style w:type="paragraph" w:styleId="ad">
    <w:name w:val="annotation text"/>
    <w:basedOn w:val="a"/>
    <w:semiHidden/>
    <w:rsid w:val="004B5778"/>
  </w:style>
  <w:style w:type="paragraph" w:styleId="ae">
    <w:name w:val="annotation subject"/>
    <w:basedOn w:val="ad"/>
    <w:next w:val="ad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 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  <w:style w:type="character" w:customStyle="1" w:styleId="21">
    <w:name w:val="Основной текст 2 Знак"/>
    <w:link w:val="20"/>
    <w:rsid w:val="00B15B52"/>
  </w:style>
  <w:style w:type="character" w:customStyle="1" w:styleId="FontStyle16">
    <w:name w:val="Font Style16"/>
    <w:uiPriority w:val="99"/>
    <w:rsid w:val="0031566D"/>
    <w:rPr>
      <w:rFonts w:ascii="Times New Roman" w:hAnsi="Times New Roman" w:cs="Times New Roman"/>
      <w:sz w:val="22"/>
      <w:szCs w:val="22"/>
    </w:rPr>
  </w:style>
  <w:style w:type="paragraph" w:customStyle="1" w:styleId="b-articletext">
    <w:name w:val="b-article__text"/>
    <w:basedOn w:val="a"/>
    <w:rsid w:val="002C01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11C41"/>
  </w:style>
  <w:style w:type="paragraph" w:styleId="3">
    <w:name w:val="Body Text 3"/>
    <w:basedOn w:val="a"/>
    <w:link w:val="30"/>
    <w:rsid w:val="00E13620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E13620"/>
    <w:rPr>
      <w:sz w:val="16"/>
      <w:szCs w:val="16"/>
    </w:rPr>
  </w:style>
  <w:style w:type="character" w:customStyle="1" w:styleId="a9">
    <w:name w:val="Название Знак"/>
    <w:link w:val="a8"/>
    <w:rsid w:val="00E13620"/>
    <w:rPr>
      <w:b/>
      <w:bCs/>
      <w:sz w:val="24"/>
      <w:szCs w:val="24"/>
    </w:rPr>
  </w:style>
  <w:style w:type="table" w:styleId="af1">
    <w:name w:val="Table Grid"/>
    <w:basedOn w:val="a1"/>
    <w:uiPriority w:val="59"/>
    <w:rsid w:val="00A140A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amate</cp:lastModifiedBy>
  <cp:revision>2</cp:revision>
  <cp:lastPrinted>2016-10-05T13:30:00Z</cp:lastPrinted>
  <dcterms:created xsi:type="dcterms:W3CDTF">2017-11-03T14:53:00Z</dcterms:created>
  <dcterms:modified xsi:type="dcterms:W3CDTF">2017-11-03T14:53:00Z</dcterms:modified>
</cp:coreProperties>
</file>