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990B62">
        <w:rPr>
          <w:rFonts w:ascii="Times New Roman" w:hAnsi="Times New Roman" w:cs="Times New Roman"/>
          <w:sz w:val="24"/>
          <w:szCs w:val="24"/>
        </w:rPr>
        <w:t>1</w:t>
      </w:r>
    </w:p>
    <w:p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>__»________ 201</w:t>
      </w:r>
      <w:r w:rsidR="00990B62">
        <w:rPr>
          <w:rFonts w:ascii="Times New Roman" w:hAnsi="Times New Roman" w:cs="Times New Roman"/>
          <w:sz w:val="22"/>
          <w:szCs w:val="22"/>
        </w:rPr>
        <w:t>_</w:t>
      </w:r>
      <w:r w:rsidRPr="0017750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28AB" w:rsidRPr="00177505" w:rsidRDefault="00177505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Style w:val="paragraph"/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r w:rsidRPr="00177505">
        <w:rPr>
          <w:rFonts w:ascii="Times New Roman" w:hAnsi="Times New Roman" w:cs="Times New Roman"/>
          <w:sz w:val="22"/>
          <w:szCs w:val="22"/>
        </w:rPr>
        <w:t>Николаева Надежда Борисовна,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 xml:space="preserve"> действующая на основании р</w:t>
      </w:r>
      <w:r w:rsidRPr="00177505">
        <w:rPr>
          <w:rFonts w:ascii="Times New Roman" w:hAnsi="Times New Roman" w:cs="Times New Roman"/>
          <w:color w:val="000000"/>
          <w:sz w:val="22"/>
          <w:szCs w:val="22"/>
        </w:rPr>
        <w:t>ешения Арбитражного суда города Санкт-Петербурга и Ленинградской области от 11.07.2016 года по делу № А56-6201/2016</w:t>
      </w:r>
      <w:r w:rsidR="004928AB" w:rsidRPr="00177505">
        <w:rPr>
          <w:rFonts w:ascii="Times New Roman" w:hAnsi="Times New Roman" w:cs="Times New Roman"/>
          <w:sz w:val="22"/>
          <w:szCs w:val="22"/>
        </w:rPr>
        <w:t>, именуем</w:t>
      </w:r>
      <w:r w:rsidRPr="00177505">
        <w:rPr>
          <w:rFonts w:ascii="Times New Roman" w:hAnsi="Times New Roman" w:cs="Times New Roman"/>
          <w:sz w:val="22"/>
          <w:szCs w:val="22"/>
        </w:rPr>
        <w:t>ая</w:t>
      </w:r>
      <w:r w:rsidR="004928AB" w:rsidRPr="001775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928AB" w:rsidRPr="00177505">
        <w:rPr>
          <w:rFonts w:ascii="Times New Roman" w:hAnsi="Times New Roman" w:cs="Times New Roman"/>
          <w:sz w:val="22"/>
          <w:szCs w:val="22"/>
        </w:rPr>
        <w:t>в  дальнейшем</w:t>
      </w:r>
      <w:proofErr w:type="gramEnd"/>
      <w:r w:rsidR="004928AB" w:rsidRPr="00177505">
        <w:rPr>
          <w:rFonts w:ascii="Times New Roman" w:hAnsi="Times New Roman" w:cs="Times New Roman"/>
          <w:sz w:val="22"/>
          <w:szCs w:val="22"/>
        </w:rPr>
        <w:t xml:space="preserve"> </w:t>
      </w:r>
      <w:r w:rsidR="004928AB" w:rsidRPr="00177505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="004928AB" w:rsidRPr="00177505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>_ ,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 xml:space="preserve"> именуем___  в дальнейшем </w:t>
      </w:r>
      <w:r w:rsidRPr="00177505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Pr="00177505">
        <w:rPr>
          <w:rFonts w:ascii="Times New Roman" w:hAnsi="Times New Roman" w:cs="Times New Roman"/>
          <w:sz w:val="22"/>
          <w:szCs w:val="22"/>
        </w:rPr>
        <w:t>, в лице __________________________________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:rsidR="004928AB" w:rsidRPr="00177505" w:rsidRDefault="004928AB" w:rsidP="006A2630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перечисляет денежные средства в размере ____</w:t>
      </w:r>
      <w:r w:rsidR="004B4A07" w:rsidRPr="00177505">
        <w:rPr>
          <w:sz w:val="22"/>
          <w:szCs w:val="22"/>
        </w:rPr>
        <w:t>_______</w:t>
      </w:r>
      <w:r w:rsidRPr="00177505">
        <w:rPr>
          <w:sz w:val="22"/>
          <w:szCs w:val="22"/>
        </w:rPr>
        <w:t xml:space="preserve"> (Задаток),</w:t>
      </w:r>
      <w:r w:rsidR="00990B62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 xml:space="preserve">что составляет </w:t>
      </w:r>
      <w:r w:rsidR="00177505" w:rsidRPr="00177505">
        <w:rPr>
          <w:sz w:val="22"/>
          <w:szCs w:val="22"/>
        </w:rPr>
        <w:t xml:space="preserve">10 </w:t>
      </w:r>
      <w:r w:rsidR="004B4A07" w:rsidRPr="00177505">
        <w:rPr>
          <w:sz w:val="22"/>
          <w:szCs w:val="22"/>
        </w:rPr>
        <w:t>% от начальной цены продажи имущества,</w:t>
      </w:r>
      <w:r w:rsidRPr="00177505">
        <w:rPr>
          <w:sz w:val="22"/>
          <w:szCs w:val="22"/>
        </w:rPr>
        <w:t xml:space="preserve"> а организатор принимает Задаток на </w:t>
      </w:r>
      <w:r w:rsidR="00177505" w:rsidRPr="00177505">
        <w:rPr>
          <w:sz w:val="22"/>
          <w:szCs w:val="22"/>
        </w:rPr>
        <w:t xml:space="preserve">р/с 42301810808150003782 в филиале «Газпромбанка» (АО) в г. Санкт-Петербург, к/с 30101810200000000823 в ГУ Банка России по ЦФО БИК: 044525823, без НДС </w:t>
      </w:r>
      <w:r w:rsidRPr="00177505">
        <w:rPr>
          <w:sz w:val="22"/>
          <w:szCs w:val="22"/>
        </w:rPr>
        <w:t xml:space="preserve">в счет обеспечения исполнения Заявителем обязательства по оплате имущества Продавца (Имущество), торги по продаже которого проводятся. </w:t>
      </w:r>
    </w:p>
    <w:p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Задаток должен быть перечислен до подачи заявки на участие в торгах и считается внесенным с даты зачисления денежных средств на счет</w:t>
      </w:r>
      <w:bookmarkStart w:id="0" w:name="_GoBack"/>
      <w:bookmarkEnd w:id="0"/>
      <w:r w:rsidRPr="00177505">
        <w:rPr>
          <w:sz w:val="22"/>
          <w:szCs w:val="22"/>
        </w:rPr>
        <w:t xml:space="preserve">, указанный в п. 1 настоящего Договора. </w:t>
      </w:r>
    </w:p>
    <w:p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</w:t>
      </w:r>
      <w:proofErr w:type="gramStart"/>
      <w:r w:rsidRPr="00177505">
        <w:rPr>
          <w:sz w:val="22"/>
          <w:szCs w:val="22"/>
        </w:rPr>
        <w:t xml:space="preserve">возвращается </w:t>
      </w:r>
      <w:r w:rsidR="004928AB" w:rsidRPr="00177505">
        <w:rPr>
          <w:sz w:val="22"/>
          <w:szCs w:val="22"/>
        </w:rPr>
        <w:t xml:space="preserve"> Заявителю</w:t>
      </w:r>
      <w:proofErr w:type="gramEnd"/>
      <w:r w:rsidR="004928AB" w:rsidRPr="00177505">
        <w:rPr>
          <w:sz w:val="22"/>
          <w:szCs w:val="22"/>
        </w:rPr>
        <w:t xml:space="preserve"> в течение 5 (пяти) рабочих дней со дня подписания протокола о результатах проведения торгов в случаях, если: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участвовал в торгах, но не признан их победителем;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4928AB" w:rsidRPr="00177505" w:rsidRDefault="004928AB" w:rsidP="004928AB">
      <w:pPr>
        <w:rPr>
          <w:sz w:val="22"/>
          <w:szCs w:val="22"/>
        </w:rPr>
      </w:pPr>
    </w:p>
    <w:p w:rsidR="004928AB" w:rsidRPr="00177505" w:rsidRDefault="004928AB" w:rsidP="004928AB">
      <w:pPr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3"/>
    <w:rsid w:val="00177505"/>
    <w:rsid w:val="002671EE"/>
    <w:rsid w:val="002837E3"/>
    <w:rsid w:val="004928AB"/>
    <w:rsid w:val="004B4A07"/>
    <w:rsid w:val="006A2630"/>
    <w:rsid w:val="00990B62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Home</cp:lastModifiedBy>
  <cp:revision>2</cp:revision>
  <dcterms:created xsi:type="dcterms:W3CDTF">2017-11-09T05:44:00Z</dcterms:created>
  <dcterms:modified xsi:type="dcterms:W3CDTF">2017-11-09T05:44:00Z</dcterms:modified>
</cp:coreProperties>
</file>