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73" w:rsidRDefault="00AF7373" w:rsidP="00AF73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N __</w:t>
      </w:r>
    </w:p>
    <w:p w:rsidR="00AF7373" w:rsidRDefault="00AF7373" w:rsidP="00AF7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купли-продажи имущества</w:t>
      </w:r>
    </w:p>
    <w:p w:rsidR="00AF7373" w:rsidRDefault="00AF7373" w:rsidP="00AF7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F819F6">
        <w:rPr>
          <w:rFonts w:ascii="Times New Roman" w:hAnsi="Times New Roman" w:cs="Times New Roman"/>
          <w:sz w:val="24"/>
          <w:szCs w:val="24"/>
        </w:rPr>
        <w:tab/>
      </w:r>
      <w:r w:rsidR="00F819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19F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9F6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F819F6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 201</w:t>
      </w:r>
      <w:r w:rsidR="00F819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AF7373" w:rsidRDefault="00AF7373" w:rsidP="00AF73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spacing w:after="16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__________________________, именуемое в дальнейшем «Продавец», в лице конкурсного управляющего _____________________, действующего на основании  Решения  Арбитражного суда ______________от _____________по делу №_______________, Определения Арбитражного суда ____________от _____________ по делу № ______________, с одной стороны, и _____, именуемое в дальнейшем «Покупатель», в лице ____, действующего на основании ____, с другой стороны, вместе именуемые в дальнейшем «Стороны», в соответствии с Протоколом подведения итогов продажи посредством публичного предложения от №, заключили настоящий договор о нижеследующем</w:t>
      </w:r>
      <w:proofErr w:type="gramEnd"/>
      <w:r>
        <w:rPr>
          <w:rFonts w:ascii="Times New Roman" w:hAnsi="Times New Roman" w:cs="Times New Roman"/>
        </w:rPr>
        <w:t xml:space="preserve"> (далее – Договор)</w:t>
      </w:r>
    </w:p>
    <w:p w:rsidR="00AF7373" w:rsidRDefault="00AF7373" w:rsidP="00AF73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AF7373" w:rsidRDefault="00AF7373" w:rsidP="00AF73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По результатам подведения итогов продажи имущества Продавца, проведенных в форме публичного предложения в электронной форме на электронной площадке – оператор электронной торговой площадки </w:t>
      </w:r>
      <w:hyperlink r:id="rId6" w:history="1">
        <w:r>
          <w:rPr>
            <w:rStyle w:val="a4"/>
          </w:rPr>
          <w:t>www.lot-online.ru</w:t>
        </w:r>
      </w:hyperlink>
      <w:r>
        <w:rPr>
          <w:rFonts w:ascii="Times New Roman" w:hAnsi="Times New Roman" w:cs="Times New Roman"/>
        </w:rPr>
        <w:t xml:space="preserve"> , по итогам которых на основании п. 3 ст. 139, п. 17 ст. 110 Федерального закона от 26.10.2002 № 127-ФЗ «О несостоятельности (банкротстве)», Протокола подведения итогов продажи посредством публичного предложения _____ (код лота на электронной торговой площадке ____), Продавец</w:t>
      </w:r>
      <w:proofErr w:type="gramEnd"/>
      <w:r>
        <w:rPr>
          <w:rFonts w:ascii="Times New Roman" w:hAnsi="Times New Roman" w:cs="Times New Roman"/>
        </w:rPr>
        <w:t xml:space="preserve"> обязуется передать в собственность Покупателя, а Покупатель обязуется принять и оплатить по цене и на условиях Договора  имущество в составе Лота № ____ (далее – Объект): </w:t>
      </w:r>
    </w:p>
    <w:p w:rsidR="00AF7373" w:rsidRDefault="00AF7373" w:rsidP="00AF7373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Характеристика Объекта: ____________________________________________.   </w:t>
      </w:r>
    </w:p>
    <w:p w:rsidR="00AF7373" w:rsidRDefault="00AF7373" w:rsidP="00AF737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Объект, указанный в п. 1.1 настоящего договора, принадлежит Продавцу на праве собственности. В отношении Объекта зарегистрированы следующие обременения: ___________. </w:t>
      </w:r>
    </w:p>
    <w:p w:rsidR="00AF7373" w:rsidRDefault="00AF7373" w:rsidP="00AF7373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HTML"/>
        <w:widowControl w:val="0"/>
        <w:numPr>
          <w:ilvl w:val="0"/>
          <w:numId w:val="2"/>
        </w:numPr>
        <w:tabs>
          <w:tab w:val="clear" w:pos="568"/>
        </w:tabs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AF7373" w:rsidRDefault="00AF7373" w:rsidP="00AF7373">
      <w:pPr>
        <w:pStyle w:val="HTML"/>
        <w:widowControl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 своевременно оплатить приобретаемый Объект в соответствии с настоящим договором.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 передать Покупателю вместе с Объектом все необходимые документы, а именно:_________.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обязаны в течение 5 (пяти) рабочих дней с момента полной оплаты по настоящему Договору обеспечить передачу продаваемого Имущества и необходимых документов к нему от Продавца к Покупателю, оформив и подписав акт приема-передачи Имущества.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недвижимое имущество у покупателя возникает после произведения всех расчетов по настоящему договору и государственной регистрации права собственности.</w:t>
      </w:r>
    </w:p>
    <w:p w:rsidR="00AF7373" w:rsidRDefault="00AF7373" w:rsidP="00AF7373">
      <w:pPr>
        <w:pStyle w:val="HTML"/>
        <w:widowControl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движимое и иное имущество у покупателя возникает с момента произведения всех расчетов по настоящему договору и передачи соответствующего Объекта Покупателю.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расходы по государственной регистрации  перехода права собственности несет Покупатель.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государственной регистрации перехода права собственности на Объект Покупатель не вправе осуществлять полномочия по распоряжению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Объектом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согласия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родавца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7373" w:rsidRDefault="00AF7373" w:rsidP="00AF7373">
      <w:pPr>
        <w:pStyle w:val="HTM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373" w:rsidRDefault="00AF7373" w:rsidP="00AF7373">
      <w:pPr>
        <w:pStyle w:val="HTM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HTM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ЦЕНА ЗА ИМУЩЕСТВО И ПОРЯДОК РАСЧЕТОВ</w:t>
      </w:r>
    </w:p>
    <w:p w:rsidR="00AF7373" w:rsidRDefault="00AF7373" w:rsidP="00AF7373">
      <w:pPr>
        <w:pStyle w:val="HTML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3.1. Цена продажи Имущества в соответствии с протоколом подведения итогов продажи посредством публичного предложения </w:t>
      </w:r>
      <w:proofErr w:type="gramStart"/>
      <w:r>
        <w:rPr>
          <w:rFonts w:ascii="Times New Roman" w:hAnsi="Times New Roman" w:cs="Times New Roman"/>
        </w:rPr>
        <w:t>от ____________ составляет</w:t>
      </w:r>
      <w:proofErr w:type="gramEnd"/>
      <w:r>
        <w:rPr>
          <w:rFonts w:ascii="Times New Roman" w:hAnsi="Times New Roman" w:cs="Times New Roman"/>
        </w:rPr>
        <w:t xml:space="preserve"> _______________ рублей_____ копеек.</w:t>
      </w:r>
    </w:p>
    <w:p w:rsidR="00AF7373" w:rsidRDefault="00AF7373" w:rsidP="00AF7373">
      <w:pPr>
        <w:tabs>
          <w:tab w:val="left" w:pos="708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3.2. Внесенный Покупателем на расчетный счет АО «Российский аукционный дом» задаток (реквизиты договора о задатке либо платежного документа) для подтверждения намерения о покупке Объекта в сумм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размере) ___________ рубля засчитывается в счёт оплаты приобретаемого по настоящему Договору Объекта (в соответствии с частью 4 статьи 448 ГК РФ). </w:t>
      </w:r>
    </w:p>
    <w:p w:rsidR="00AF7373" w:rsidRDefault="00AF7373" w:rsidP="00AF7373">
      <w:pPr>
        <w:tabs>
          <w:tab w:val="left" w:pos="708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Покупатель обязуется в течение 30 (тридцати) календарных дней с момента подписания настоящего Договора </w:t>
      </w:r>
      <w:proofErr w:type="gramStart"/>
      <w:r>
        <w:rPr>
          <w:rFonts w:ascii="Times New Roman" w:hAnsi="Times New Roman" w:cs="Times New Roman"/>
        </w:rPr>
        <w:t>оплатить оставшуюся Цену Объекта</w:t>
      </w:r>
      <w:proofErr w:type="gramEnd"/>
      <w:r>
        <w:rPr>
          <w:rFonts w:ascii="Times New Roman" w:hAnsi="Times New Roman" w:cs="Times New Roman"/>
        </w:rPr>
        <w:t xml:space="preserve"> в размере _____________ рублей путем перечисления денежных средств на расчётный счет Продавца, указанный в настоящем Договоре. </w:t>
      </w:r>
    </w:p>
    <w:p w:rsidR="00AF7373" w:rsidRDefault="00AF7373" w:rsidP="00AF7373">
      <w:pPr>
        <w:tabs>
          <w:tab w:val="left" w:pos="708"/>
        </w:tabs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AF7373" w:rsidRDefault="00AF7373" w:rsidP="00AF7373">
      <w:pPr>
        <w:tabs>
          <w:tab w:val="left" w:pos="708"/>
        </w:tabs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:rsidR="00AF7373" w:rsidRDefault="00AF7373" w:rsidP="00AF7373">
      <w:pPr>
        <w:tabs>
          <w:tab w:val="left" w:pos="708"/>
        </w:tabs>
        <w:rPr>
          <w:rFonts w:ascii="Times New Roman" w:hAnsi="Times New Roman" w:cs="Times New Roman"/>
          <w:b/>
          <w:bCs/>
        </w:rPr>
      </w:pPr>
    </w:p>
    <w:p w:rsidR="00AF7373" w:rsidRDefault="00AF7373" w:rsidP="00AF737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ВОЗНИКНОВЕНИЕ ПРАВА СОБСТВЕННОСТИ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обязуется не позднее 5 (</w:t>
      </w:r>
      <w:r>
        <w:rPr>
          <w:rFonts w:ascii="Times New Roman" w:eastAsia="Times New Roman" w:hAnsi="Times New Roman" w:cs="Times New Roman"/>
          <w:sz w:val="24"/>
          <w:szCs w:val="24"/>
        </w:rPr>
        <w:t>пяти)</w:t>
      </w:r>
      <w:r>
        <w:rPr>
          <w:rFonts w:ascii="Times New Roman" w:hAnsi="Times New Roman" w:cs="Times New Roman"/>
          <w:sz w:val="24"/>
          <w:szCs w:val="24"/>
        </w:rPr>
        <w:t xml:space="preserve"> дней с момента полной оплаты по настоящему договору передать Покупателю Объект по акту приема-передачи (передаточному акту)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373" w:rsidRDefault="00AF7373" w:rsidP="00AF7373">
      <w:pPr>
        <w:pStyle w:val="ConsPlusNormal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4.2.Право </w:t>
      </w:r>
      <w:r>
        <w:rPr>
          <w:rFonts w:ascii="Times New Roman" w:hAnsi="Times New Roman" w:cs="Times New Roman"/>
          <w:sz w:val="24"/>
          <w:szCs w:val="24"/>
        </w:rPr>
        <w:t>собственности на приобретаемый Объект возникает у Покупателя с момента полной оплаты по договору  подписания акта приема-передачи (передаточного акта) в момент передачи Объекта.</w:t>
      </w:r>
    </w:p>
    <w:p w:rsidR="00AF7373" w:rsidRDefault="00AF7373" w:rsidP="00AF7373">
      <w:pPr>
        <w:pStyle w:val="ConsPlusNormal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недвижимого имущества в составе Объекта право собственности возникает с момента государственной регистрации.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РФ,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 просрочки исполнения принятых на себя обязательств виновная сторона возмещает другой стороне неустойку в размере 0,1 процент от Стоимости Объекта за каждый день просрочки исполнения обязательства.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AF7373" w:rsidRDefault="00AF7373" w:rsidP="00AF7373">
      <w:pPr>
        <w:pStyle w:val="ConsPlusNormal"/>
        <w:widowControl/>
        <w:numPr>
          <w:ilvl w:val="1"/>
          <w:numId w:val="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AF7373" w:rsidRDefault="00AF7373" w:rsidP="00AF7373">
      <w:pPr>
        <w:tabs>
          <w:tab w:val="left" w:pos="70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 УСЛОВИЙ И РАСТОРЖЕНИЕ ДОГОВОРА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данного договора, могут быть изменены по взаимному согласию сторон, если это изменение не влияет на условия договора, имевшие существенное значение для определения цены на торгах, а также в иных случаях, установленных законом.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ПОРЯДОК РАЗРЕШЕНИЯ СПОРОВ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tabs>
          <w:tab w:val="left" w:pos="708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7.1.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AF7373" w:rsidRDefault="00AF7373" w:rsidP="00AF7373">
      <w:pPr>
        <w:tabs>
          <w:tab w:val="left" w:pos="708"/>
        </w:tabs>
        <w:autoSpaceDE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В случае невозможности решения споров путем переговоров, Стороны передают их на рассмотрение в суд, в соответствии с законодательством РФ.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Все приложения и дополнения к договору, подписанные сторонами, являются его неотъемлемой частью.</w:t>
      </w:r>
    </w:p>
    <w:p w:rsidR="00AF7373" w:rsidRDefault="00AF7373" w:rsidP="00AF7373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трех экземплярах, имеющих одинаковую юридическую силу, один экземпляр выдается Продавцу, второй экземпляр - Покупателю, третий экземпляр представляется в орган, осуществляющий государственную регистрацию права собственности.</w:t>
      </w:r>
    </w:p>
    <w:p w:rsidR="00AF7373" w:rsidRDefault="00AF7373" w:rsidP="00AF7373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РЕКВИЗИТЫ, ПОДПИСИ  СТОРОН</w:t>
      </w:r>
    </w:p>
    <w:tbl>
      <w:tblPr>
        <w:tblW w:w="996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1354"/>
        <w:gridCol w:w="4262"/>
      </w:tblGrid>
      <w:tr w:rsidR="00AF7373" w:rsidTr="00917A4D">
        <w:trPr>
          <w:trHeight w:val="7273"/>
        </w:trPr>
        <w:tc>
          <w:tcPr>
            <w:tcW w:w="43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AF7373" w:rsidRDefault="00AF7373" w:rsidP="00917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F7373" w:rsidRDefault="00AF7373" w:rsidP="00917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______________________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______________________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__________________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___________________________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лице Конкурсного  управляющего: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________________________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_________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:rsidR="00AF7373" w:rsidRDefault="00AF7373" w:rsidP="00917A4D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</w:tcPr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ECD" w:rsidRDefault="00CF3ECD"/>
    <w:sectPr w:rsidR="00CF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7.%1.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%3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%4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%5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%6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%7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%8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%9"/>
      <w:lvlJc w:val="left"/>
      <w:pPr>
        <w:tabs>
          <w:tab w:val="num" w:pos="568"/>
        </w:tabs>
        <w:ind w:left="568" w:firstLine="0"/>
      </w:pPr>
    </w:lvl>
  </w:abstractNum>
  <w:abstractNum w:abstractNumId="4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8"/>
    <w:rsid w:val="00217328"/>
    <w:rsid w:val="00AA3D70"/>
    <w:rsid w:val="00AF7373"/>
    <w:rsid w:val="00B448F0"/>
    <w:rsid w:val="00CF3ECD"/>
    <w:rsid w:val="00F8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73"/>
    <w:pPr>
      <w:ind w:left="720"/>
      <w:contextualSpacing/>
    </w:pPr>
  </w:style>
  <w:style w:type="character" w:styleId="a4">
    <w:name w:val="Hyperlink"/>
    <w:semiHidden/>
    <w:unhideWhenUsed/>
    <w:rsid w:val="00AF73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F7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37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F73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F73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F73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73"/>
    <w:pPr>
      <w:ind w:left="720"/>
      <w:contextualSpacing/>
    </w:pPr>
  </w:style>
  <w:style w:type="character" w:styleId="a4">
    <w:name w:val="Hyperlink"/>
    <w:semiHidden/>
    <w:unhideWhenUsed/>
    <w:rsid w:val="00AF73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F7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37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F73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F73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F73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Лопатина Людмила Андреевна</cp:lastModifiedBy>
  <cp:revision>3</cp:revision>
  <dcterms:created xsi:type="dcterms:W3CDTF">2016-06-17T13:51:00Z</dcterms:created>
  <dcterms:modified xsi:type="dcterms:W3CDTF">2017-04-13T09:54:00Z</dcterms:modified>
</cp:coreProperties>
</file>