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4" w:rsidRPr="000961C6" w:rsidRDefault="00840E54" w:rsidP="00840E54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840E54" w:rsidRPr="000961C6" w:rsidRDefault="00840E54" w:rsidP="00840E54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>недвижимого имущества (проект)</w:t>
      </w:r>
      <w:r w:rsidRPr="000961C6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840E54" w:rsidRPr="000961C6" w:rsidRDefault="00840E54" w:rsidP="00840E54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840E54" w:rsidRPr="000961C6" w:rsidRDefault="00840E54" w:rsidP="00840E54">
      <w:pPr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840E54" w:rsidRPr="000961C6" w:rsidRDefault="00840E54" w:rsidP="00840E54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  <w:t xml:space="preserve">   ______________________ 2017 года</w:t>
      </w:r>
    </w:p>
    <w:p w:rsidR="00840E54" w:rsidRPr="000961C6" w:rsidRDefault="00840E54" w:rsidP="00840E54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840E54" w:rsidRPr="000961C6" w:rsidRDefault="00840E54" w:rsidP="00840E54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>Шалыгин</w:t>
      </w:r>
      <w:r w:rsidRPr="00882DF3">
        <w:rPr>
          <w:rFonts w:cs="Times New Roman"/>
          <w:b/>
          <w:szCs w:val="24"/>
        </w:rPr>
        <w:t xml:space="preserve"> Александр Владимирович</w:t>
      </w:r>
      <w:r w:rsidRPr="001D1A66">
        <w:rPr>
          <w:rFonts w:cs="Times New Roman"/>
          <w:szCs w:val="24"/>
        </w:rPr>
        <w:t xml:space="preserve"> (164500 Архангельская обл., г. Северодвинск, ул. Малая Кудьма, д. 11, кв. 29, ИНН:290217475796, СНИЛС:13932568885) </w:t>
      </w:r>
      <w:r>
        <w:rPr>
          <w:rFonts w:cs="Times New Roman"/>
          <w:szCs w:val="24"/>
        </w:rPr>
        <w:t xml:space="preserve">в лице финансового управляющего </w:t>
      </w:r>
      <w:r w:rsidRPr="001D1A66">
        <w:rPr>
          <w:rFonts w:cs="Times New Roman"/>
          <w:szCs w:val="24"/>
        </w:rPr>
        <w:t>Кокорин</w:t>
      </w:r>
      <w:r>
        <w:rPr>
          <w:rFonts w:cs="Times New Roman"/>
          <w:szCs w:val="24"/>
        </w:rPr>
        <w:t>а Евгения</w:t>
      </w:r>
      <w:r w:rsidRPr="001D1A66">
        <w:rPr>
          <w:rFonts w:cs="Times New Roman"/>
          <w:szCs w:val="24"/>
        </w:rPr>
        <w:t xml:space="preserve"> Николаевич</w:t>
      </w:r>
      <w:r>
        <w:rPr>
          <w:rFonts w:cs="Times New Roman"/>
          <w:szCs w:val="24"/>
        </w:rPr>
        <w:t>а</w:t>
      </w:r>
      <w:r w:rsidRPr="001D1A66">
        <w:rPr>
          <w:rFonts w:cs="Times New Roman"/>
          <w:szCs w:val="24"/>
        </w:rPr>
        <w:t xml:space="preserve"> (163000, г. Архангельск, ул. Воскресенская д. 102 кв. 4; ИНН:290109929957, СНИЛС:12021929001, тел.: 8-9115541515, kokorinen@gmail.com), член СРО </w:t>
      </w:r>
      <w:r>
        <w:rPr>
          <w:rFonts w:cs="Times New Roman"/>
          <w:szCs w:val="24"/>
        </w:rPr>
        <w:t>«</w:t>
      </w:r>
      <w:r w:rsidRPr="001D1A66">
        <w:rPr>
          <w:rFonts w:cs="Times New Roman"/>
          <w:szCs w:val="24"/>
        </w:rPr>
        <w:t>Союз менеджеров и арбитражных управляющих</w:t>
      </w:r>
      <w:r>
        <w:rPr>
          <w:rFonts w:cs="Times New Roman"/>
          <w:szCs w:val="24"/>
        </w:rPr>
        <w:t>»</w:t>
      </w:r>
      <w:r w:rsidRPr="001D1A66">
        <w:rPr>
          <w:rFonts w:cs="Times New Roman"/>
          <w:szCs w:val="24"/>
        </w:rPr>
        <w:t xml:space="preserve"> (109029, Москва, ул. Нижегородская, д.32, кор.15, офис 302; ОГРН:1027709028160, ИНН:7709395841), действующий на основании решения АС Архангельской области по делу </w:t>
      </w:r>
      <w:r>
        <w:rPr>
          <w:rFonts w:cs="Times New Roman"/>
          <w:szCs w:val="24"/>
        </w:rPr>
        <w:t>№</w:t>
      </w:r>
      <w:r w:rsidRPr="001D1A66">
        <w:rPr>
          <w:rFonts w:cs="Times New Roman"/>
          <w:szCs w:val="24"/>
        </w:rPr>
        <w:t>А05-14306/2016 от 20.03.17 г. и определения от 14.09.17 г.</w:t>
      </w:r>
      <w:r w:rsidRPr="000961C6">
        <w:rPr>
          <w:rFonts w:eastAsia="Times New Roman" w:cs="Times New Roman"/>
          <w:szCs w:val="24"/>
          <w:lang w:eastAsia="ru-RU"/>
        </w:rPr>
        <w:t>, именуемое далее «</w:t>
      </w:r>
      <w:r w:rsidRPr="000961C6">
        <w:rPr>
          <w:rFonts w:eastAsia="Times New Roman" w:cs="Times New Roman"/>
          <w:b/>
          <w:szCs w:val="24"/>
          <w:lang w:eastAsia="ru-RU"/>
        </w:rPr>
        <w:t>Продавец»</w:t>
      </w:r>
      <w:r w:rsidRPr="000961C6">
        <w:rPr>
          <w:rFonts w:eastAsia="Times New Roman" w:cs="Times New Roman"/>
          <w:szCs w:val="24"/>
          <w:lang w:eastAsia="ru-RU"/>
        </w:rPr>
        <w:t>, с одной стороны,</w:t>
      </w:r>
    </w:p>
    <w:p w:rsidR="00840E54" w:rsidRPr="000961C6" w:rsidRDefault="00840E54" w:rsidP="00840E54">
      <w:pPr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и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0961C6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0961C6">
        <w:rPr>
          <w:rFonts w:eastAsia="Times New Roman" w:cs="Times New Roman"/>
          <w:bCs/>
          <w:szCs w:val="24"/>
          <w:lang w:eastAsia="ru-RU"/>
        </w:rPr>
        <w:t>в лице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0961C6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0961C6">
        <w:rPr>
          <w:rFonts w:eastAsia="Times New Roman" w:cs="Times New Roman"/>
          <w:b/>
          <w:szCs w:val="24"/>
          <w:lang w:eastAsia="ru-RU"/>
        </w:rPr>
        <w:t>«Стороны»</w:t>
      </w:r>
      <w:r w:rsidRPr="000961C6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numPr>
          <w:ilvl w:val="1"/>
          <w:numId w:val="1"/>
        </w:numPr>
        <w:tabs>
          <w:tab w:val="left" w:pos="1080"/>
        </w:tabs>
        <w:ind w:left="0"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840E54" w:rsidRPr="000961C6" w:rsidRDefault="00840E54" w:rsidP="00840E54">
      <w:pPr>
        <w:ind w:firstLine="0"/>
        <w:rPr>
          <w:rFonts w:eastAsia="Calibri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 xml:space="preserve">- </w:t>
      </w:r>
    </w:p>
    <w:p w:rsidR="00840E54" w:rsidRPr="000961C6" w:rsidRDefault="00840E54" w:rsidP="00840E54">
      <w:pPr>
        <w:ind w:firstLine="0"/>
        <w:rPr>
          <w:rFonts w:eastAsia="Times New Roman" w:cs="Times New Roman"/>
          <w:szCs w:val="24"/>
          <w:u w:val="single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</w:t>
      </w:r>
      <w:r w:rsidRPr="000961C6">
        <w:rPr>
          <w:rFonts w:eastAsia="Times New Roman" w:cs="Times New Roman"/>
          <w:szCs w:val="24"/>
          <w:u w:val="single"/>
          <w:lang w:eastAsia="ru-RU"/>
        </w:rPr>
        <w:t>(иные данные индивидуализирующие объект)</w:t>
      </w:r>
      <w:r w:rsidRPr="000961C6">
        <w:rPr>
          <w:rFonts w:eastAsia="Times New Roman" w:cs="Times New Roman"/>
          <w:szCs w:val="24"/>
          <w:lang w:eastAsia="ru-RU"/>
        </w:rPr>
        <w:t>_____________________________________</w:t>
      </w:r>
      <w:r w:rsidRPr="000961C6">
        <w:rPr>
          <w:rFonts w:eastAsia="Times New Roman" w:cs="Times New Roman"/>
          <w:szCs w:val="24"/>
          <w:lang w:val="en-US" w:eastAsia="ru-RU"/>
        </w:rPr>
        <w:t>__</w:t>
      </w:r>
      <w:r w:rsidRPr="000961C6">
        <w:rPr>
          <w:rFonts w:eastAsia="Times New Roman" w:cs="Times New Roman"/>
          <w:szCs w:val="24"/>
          <w:lang w:eastAsia="ru-RU"/>
        </w:rPr>
        <w:t>_</w:t>
      </w:r>
      <w:r w:rsidRPr="000961C6">
        <w:rPr>
          <w:rFonts w:eastAsia="Times New Roman" w:cs="Times New Roman"/>
          <w:szCs w:val="24"/>
          <w:u w:val="single"/>
          <w:lang w:eastAsia="ru-RU"/>
        </w:rPr>
        <w:t>.</w:t>
      </w:r>
    </w:p>
    <w:p w:rsidR="00840E54" w:rsidRPr="000961C6" w:rsidRDefault="00840E54" w:rsidP="00840E54">
      <w:pPr>
        <w:ind w:firstLine="0"/>
        <w:rPr>
          <w:rFonts w:eastAsia="Times New Roman" w:cs="Times New Roman"/>
          <w:szCs w:val="24"/>
          <w:u w:val="single"/>
          <w:lang w:eastAsia="ru-RU"/>
        </w:rPr>
      </w:pPr>
    </w:p>
    <w:p w:rsidR="00840E54" w:rsidRPr="000961C6" w:rsidRDefault="00840E54" w:rsidP="00840E54">
      <w:pPr>
        <w:numPr>
          <w:ilvl w:val="1"/>
          <w:numId w:val="2"/>
        </w:num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Имущество принадлежит Продавцу на основании:</w:t>
      </w:r>
    </w:p>
    <w:p w:rsidR="00840E54" w:rsidRPr="000961C6" w:rsidRDefault="00840E54" w:rsidP="00840E54">
      <w:pPr>
        <w:ind w:firstLine="0"/>
        <w:rPr>
          <w:rFonts w:eastAsia="Calibri" w:cs="Times New Roman"/>
          <w:szCs w:val="24"/>
          <w:lang w:eastAsia="ru-RU"/>
        </w:rPr>
      </w:pPr>
      <w:r w:rsidRPr="000961C6">
        <w:rPr>
          <w:rFonts w:eastAsia="Calibri" w:cs="Times New Roman"/>
          <w:szCs w:val="24"/>
          <w:lang w:eastAsia="ru-RU"/>
        </w:rPr>
        <w:t>___(</w:t>
      </w:r>
      <w:r w:rsidRPr="000961C6">
        <w:rPr>
          <w:rFonts w:eastAsia="Calibri" w:cs="Times New Roman"/>
          <w:szCs w:val="24"/>
          <w:u w:val="single"/>
          <w:lang w:eastAsia="ru-RU"/>
        </w:rPr>
        <w:t>Сведения о правоустанавливающих документах</w:t>
      </w:r>
      <w:r w:rsidRPr="000961C6">
        <w:rPr>
          <w:rFonts w:eastAsia="Calibri" w:cs="Times New Roman"/>
          <w:szCs w:val="24"/>
          <w:lang w:eastAsia="ru-RU"/>
        </w:rPr>
        <w:t>)__________________________________</w:t>
      </w:r>
      <w:r w:rsidRPr="000961C6">
        <w:rPr>
          <w:rFonts w:eastAsia="Calibri" w:cs="Times New Roman"/>
          <w:szCs w:val="24"/>
          <w:lang w:val="en-US" w:eastAsia="ru-RU"/>
        </w:rPr>
        <w:t>____</w:t>
      </w:r>
      <w:r w:rsidRPr="000961C6">
        <w:rPr>
          <w:rFonts w:eastAsia="Calibri" w:cs="Times New Roman"/>
          <w:szCs w:val="24"/>
          <w:lang w:eastAsia="ru-RU"/>
        </w:rPr>
        <w:t>.</w:t>
      </w:r>
    </w:p>
    <w:p w:rsidR="00840E54" w:rsidRPr="000961C6" w:rsidRDefault="00840E54" w:rsidP="00840E54">
      <w:pPr>
        <w:ind w:firstLine="0"/>
        <w:rPr>
          <w:rFonts w:eastAsia="Calibri" w:cs="Times New Roman"/>
          <w:szCs w:val="24"/>
          <w:lang w:eastAsia="ru-RU"/>
        </w:rPr>
      </w:pPr>
    </w:p>
    <w:p w:rsidR="00840E54" w:rsidRPr="000961C6" w:rsidRDefault="00840E54" w:rsidP="00840E54">
      <w:pPr>
        <w:pStyle w:val="a9"/>
        <w:numPr>
          <w:ilvl w:val="1"/>
          <w:numId w:val="2"/>
        </w:numPr>
        <w:ind w:left="0" w:firstLine="0"/>
        <w:rPr>
          <w:rFonts w:eastAsia="Times New Roman" w:cs="Times New Roman"/>
          <w:szCs w:val="24"/>
          <w:u w:val="single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Существующие ограничения (обременения) прав на Имущество: отсутствуют.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1.4.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Pr="000961C6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Pr="000961C6">
        <w:rPr>
          <w:rFonts w:eastAsia="Times New Roman" w:cs="Times New Roman"/>
          <w:bCs/>
          <w:szCs w:val="24"/>
          <w:lang w:eastAsia="ru-RU"/>
        </w:rPr>
        <w:t>)_____________________________________________________.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Стоимость </w:t>
      </w:r>
      <w:r w:rsidRPr="000961C6">
        <w:rPr>
          <w:rFonts w:eastAsia="Times New Roman" w:cs="Times New Roman"/>
          <w:szCs w:val="24"/>
          <w:lang w:eastAsia="ru-RU"/>
        </w:rPr>
        <w:t xml:space="preserve">Имущества </w:t>
      </w:r>
      <w:r w:rsidRPr="000961C6">
        <w:rPr>
          <w:rFonts w:eastAsia="Times New Roman" w:cs="Times New Roman"/>
          <w:bCs/>
          <w:szCs w:val="24"/>
          <w:lang w:eastAsia="ru-RU"/>
        </w:rPr>
        <w:t>составляет _______________________________________ (в соответствии с результатами торгов)</w:t>
      </w:r>
      <w:r w:rsidRPr="000961C6">
        <w:rPr>
          <w:rFonts w:eastAsia="Times New Roman" w:cs="Times New Roman"/>
          <w:szCs w:val="24"/>
          <w:lang w:eastAsia="ru-RU"/>
        </w:rPr>
        <w:t>: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__________________________________________________________</w:t>
      </w:r>
      <w:r w:rsidRPr="000961C6">
        <w:rPr>
          <w:rFonts w:eastAsia="Times New Roman" w:cs="Times New Roman"/>
          <w:szCs w:val="24"/>
          <w:lang w:val="en-US" w:eastAsia="ru-RU"/>
        </w:rPr>
        <w:t>_______________________</w:t>
      </w:r>
      <w:r w:rsidRPr="000961C6">
        <w:rPr>
          <w:rFonts w:eastAsia="Times New Roman" w:cs="Times New Roman"/>
          <w:szCs w:val="24"/>
          <w:lang w:eastAsia="ru-RU"/>
        </w:rPr>
        <w:t>_;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___________________________________________________________</w:t>
      </w:r>
      <w:r w:rsidRPr="000961C6">
        <w:rPr>
          <w:rFonts w:eastAsia="Times New Roman" w:cs="Times New Roman"/>
          <w:szCs w:val="24"/>
          <w:lang w:val="en-US" w:eastAsia="ru-RU"/>
        </w:rPr>
        <w:t>_______________________</w:t>
      </w:r>
      <w:r w:rsidRPr="000961C6">
        <w:rPr>
          <w:rFonts w:eastAsia="Times New Roman" w:cs="Times New Roman"/>
          <w:szCs w:val="24"/>
          <w:lang w:eastAsia="ru-RU"/>
        </w:rPr>
        <w:t>.</w:t>
      </w:r>
    </w:p>
    <w:p w:rsidR="00840E54" w:rsidRPr="000961C6" w:rsidRDefault="00840E54" w:rsidP="00840E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840E54" w:rsidRPr="000961C6" w:rsidRDefault="00840E54" w:rsidP="00840E54">
      <w:pPr>
        <w:pStyle w:val="a9"/>
        <w:ind w:left="0" w:firstLine="0"/>
        <w:rPr>
          <w:rFonts w:cs="Times New Roman"/>
          <w:szCs w:val="24"/>
        </w:rPr>
      </w:pPr>
      <w:r w:rsidRPr="000961C6">
        <w:rPr>
          <w:rFonts w:cs="Times New Roman"/>
          <w:szCs w:val="24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840E54" w:rsidRPr="000961C6" w:rsidRDefault="00840E54" w:rsidP="00840E54">
      <w:pPr>
        <w:pStyle w:val="a9"/>
        <w:ind w:left="0" w:firstLine="0"/>
        <w:rPr>
          <w:rFonts w:cs="Times New Roman"/>
          <w:szCs w:val="24"/>
        </w:rPr>
      </w:pPr>
      <w:r w:rsidRPr="000961C6">
        <w:rPr>
          <w:rFonts w:cs="Times New Roman"/>
          <w:szCs w:val="24"/>
        </w:rPr>
        <w:t>2.4</w:t>
      </w:r>
      <w:r w:rsidRPr="000961C6">
        <w:rPr>
          <w:rStyle w:val="a8"/>
          <w:rFonts w:cs="Times New Roman"/>
          <w:szCs w:val="24"/>
        </w:rPr>
        <w:footnoteReference w:id="2"/>
      </w:r>
      <w:r w:rsidRPr="000961C6">
        <w:rPr>
          <w:rFonts w:cs="Times New Roman"/>
          <w:szCs w:val="24"/>
        </w:rPr>
        <w:t xml:space="preserve"> Согласием (акцептом) Покупателя является поступление задатка на счет Продавца в течение 5 дней с даты получения предложения от Продавца заключить договор купли-продажи</w:t>
      </w:r>
      <w:r>
        <w:rPr>
          <w:rFonts w:cs="Times New Roman"/>
          <w:szCs w:val="24"/>
        </w:rPr>
        <w:t>.</w:t>
      </w:r>
      <w:r w:rsidRPr="000961C6">
        <w:rPr>
          <w:rFonts w:cs="Times New Roman"/>
          <w:szCs w:val="24"/>
        </w:rPr>
        <w:t xml:space="preserve"> Договор </w:t>
      </w:r>
      <w:r w:rsidRPr="000961C6">
        <w:rPr>
          <w:rFonts w:cs="Times New Roman"/>
          <w:szCs w:val="24"/>
        </w:rPr>
        <w:lastRenderedPageBreak/>
        <w:t>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ПЕРЕДАЧА ИМУЩЕСТВА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Имущество передается Продавцом Покупателю по передаточному акту в течение 5 (пяти) дней после полной оплаты стоимости,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4.1.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4.2.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ВОЗНИКНОВЕНИЕ ПРАВА СОБСТВЕННОСТИ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местонахождению должника.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5.3.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Договор считается заключенным и вступает в силу с момента его подписания сторонами.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7.3.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Настоящий договор составлен в трех экземплярах, имеющих равную юридическую силу: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первый экземпляр Продавцу;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второй экземпляр Покупателю;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третий экземпляр для хранения в управлении Федеральной службы государственной регистрации, кадастра и картографии по местонахождению должника.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Продавец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Продавец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840E54" w:rsidRPr="000961C6" w:rsidRDefault="00840E54" w:rsidP="00840E5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840E54" w:rsidRPr="000961C6" w:rsidRDefault="00840E54" w:rsidP="00840E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p w:rsidR="00840E54" w:rsidRPr="000961C6" w:rsidRDefault="00840E54" w:rsidP="00840E54">
      <w:pPr>
        <w:rPr>
          <w:rFonts w:cs="Times New Roman"/>
          <w:szCs w:val="24"/>
        </w:rPr>
      </w:pPr>
    </w:p>
    <w:p w:rsidR="00EC5DE0" w:rsidRDefault="00EC5DE0">
      <w:bookmarkStart w:id="0" w:name="_GoBack"/>
      <w:bookmarkEnd w:id="0"/>
    </w:p>
    <w:sectPr w:rsidR="00EC5DE0" w:rsidSect="00AC5753">
      <w:footerReference w:type="even" r:id="rId8"/>
      <w:footerReference w:type="default" r:id="rId9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54" w:rsidRDefault="00840E54" w:rsidP="00840E54">
      <w:r>
        <w:separator/>
      </w:r>
    </w:p>
  </w:endnote>
  <w:endnote w:type="continuationSeparator" w:id="0">
    <w:p w:rsidR="00840E54" w:rsidRDefault="00840E54" w:rsidP="0084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840E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840E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840E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840E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54" w:rsidRDefault="00840E54" w:rsidP="00840E54">
      <w:r>
        <w:separator/>
      </w:r>
    </w:p>
  </w:footnote>
  <w:footnote w:type="continuationSeparator" w:id="0">
    <w:p w:rsidR="00840E54" w:rsidRDefault="00840E54" w:rsidP="00840E54">
      <w:r>
        <w:continuationSeparator/>
      </w:r>
    </w:p>
  </w:footnote>
  <w:footnote w:id="1">
    <w:p w:rsidR="00840E54" w:rsidRPr="001D0F61" w:rsidRDefault="00840E54" w:rsidP="00840E54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40E54" w:rsidRPr="001D0F61" w:rsidRDefault="00840E54" w:rsidP="00840E54">
      <w:pPr>
        <w:pStyle w:val="a6"/>
        <w:rPr>
          <w:sz w:val="18"/>
          <w:szCs w:val="18"/>
        </w:rPr>
      </w:pPr>
    </w:p>
  </w:footnote>
  <w:footnote w:id="2">
    <w:p w:rsidR="00840E54" w:rsidRPr="001D0F61" w:rsidRDefault="00840E54" w:rsidP="00840E54">
      <w:pPr>
        <w:pStyle w:val="a6"/>
        <w:jc w:val="both"/>
        <w:rPr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sz w:val="18"/>
          <w:szCs w:val="18"/>
        </w:rPr>
        <w:t xml:space="preserve"> п. 2.4. включается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участниками за исключением победителя.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63"/>
    <w:rsid w:val="00840E54"/>
    <w:rsid w:val="00EC5DE0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E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0E54"/>
    <w:rPr>
      <w:rFonts w:ascii="Times New Roman" w:hAnsi="Times New Roman"/>
      <w:sz w:val="24"/>
    </w:rPr>
  </w:style>
  <w:style w:type="character" w:styleId="a5">
    <w:name w:val="page number"/>
    <w:basedOn w:val="a0"/>
    <w:rsid w:val="00840E54"/>
  </w:style>
  <w:style w:type="paragraph" w:styleId="a6">
    <w:name w:val="footnote text"/>
    <w:basedOn w:val="a"/>
    <w:link w:val="a7"/>
    <w:uiPriority w:val="99"/>
    <w:semiHidden/>
    <w:unhideWhenUsed/>
    <w:rsid w:val="00840E5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40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40E54"/>
    <w:rPr>
      <w:vertAlign w:val="superscript"/>
    </w:rPr>
  </w:style>
  <w:style w:type="paragraph" w:styleId="a9">
    <w:name w:val="List Paragraph"/>
    <w:basedOn w:val="a"/>
    <w:uiPriority w:val="34"/>
    <w:qFormat/>
    <w:rsid w:val="0084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E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0E54"/>
    <w:rPr>
      <w:rFonts w:ascii="Times New Roman" w:hAnsi="Times New Roman"/>
      <w:sz w:val="24"/>
    </w:rPr>
  </w:style>
  <w:style w:type="character" w:styleId="a5">
    <w:name w:val="page number"/>
    <w:basedOn w:val="a0"/>
    <w:rsid w:val="00840E54"/>
  </w:style>
  <w:style w:type="paragraph" w:styleId="a6">
    <w:name w:val="footnote text"/>
    <w:basedOn w:val="a"/>
    <w:link w:val="a7"/>
    <w:uiPriority w:val="99"/>
    <w:semiHidden/>
    <w:unhideWhenUsed/>
    <w:rsid w:val="00840E5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40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40E54"/>
    <w:rPr>
      <w:vertAlign w:val="superscript"/>
    </w:rPr>
  </w:style>
  <w:style w:type="paragraph" w:styleId="a9">
    <w:name w:val="List Paragraph"/>
    <w:basedOn w:val="a"/>
    <w:uiPriority w:val="34"/>
    <w:qFormat/>
    <w:rsid w:val="0084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gPCvG6a7cFhQvLz0244Dlg2DYcpAboBV+sQJRHHmAvw=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thOZg+Yu4HFgoldgb0SKYaLly9n/WNg1H3nQmmQDdIw=</DigestValue>
    </Reference>
  </SignedInfo>
  <SignatureValue>wUEt7ipslv5mmq5Zb5slbotaizom47B92yyxe8PWlGOberp/tmyX5/F03FMnEBG8
MnlMjpOaWo6uXy7p0FxXQw==</SignatureValue>
  <KeyInfo>
    <X509Data>
      <X509Certificate>MIILHTCCCsygAwIBAgIKHipMQQACAEK1rjAIBgYqhQMCAgMwggFjMRgwFgYFKoUD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CVRFTlNPUkNBMzAeFw0xNjExMzAxMDEyMDBaFw0xNzExMzAxMDIyMDBaMIIBpDEW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0LXRgNGP0Y7RidC40Lkg0YbQtdC90YLRgDESMBAGA1UEAxMJVEVOU09SQ0EzghAP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0WAJIKJ9NJrkct7lTuXCl255nrM=</DigestValue>
      </Reference>
      <Reference URI="/word/settings.xml?ContentType=application/vnd.openxmlformats-officedocument.wordprocessingml.settings+xml">
        <DigestMethod Algorithm="http://www.w3.org/2000/09/xmldsig#sha1"/>
        <DigestValue>8RsfNNNSKqPzLH6oknUYS+DoYNI=</DigestValue>
      </Reference>
      <Reference URI="/word/stylesWithEffects.xml?ContentType=application/vnd.ms-word.stylesWithEffects+xml">
        <DigestMethod Algorithm="http://www.w3.org/2000/09/xmldsig#sha1"/>
        <DigestValue>VzsXXu+6NdJsk/5btb+N8xtjccU=</DigestValue>
      </Reference>
      <Reference URI="/word/styles.xml?ContentType=application/vnd.openxmlformats-officedocument.wordprocessingml.styles+xml">
        <DigestMethod Algorithm="http://www.w3.org/2000/09/xmldsig#sha1"/>
        <DigestValue>6B4LI+1S56k+GnoRowTbJFAlOYs=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LjrxO0kOt5cfNKbR9luFrToS7m0=</DigestValue>
      </Reference>
      <Reference URI="/word/endnotes.xml?ContentType=application/vnd.openxmlformats-officedocument.wordprocessingml.endnotes+xml">
        <DigestMethod Algorithm="http://www.w3.org/2000/09/xmldsig#sha1"/>
        <DigestValue>X7FueM3pjDlKE6e+03+BW/5ONag=</DigestValue>
      </Reference>
      <Reference URI="/word/document.xml?ContentType=application/vnd.openxmlformats-officedocument.wordprocessingml.document.main+xml">
        <DigestMethod Algorithm="http://www.w3.org/2000/09/xmldsig#sha1"/>
        <DigestValue>k/Ct7HXlLgGt9aWJTmLDNukK1fM=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4uu9+cd93Esueka/O9VRS7vx7wg=</DigestValue>
      </Reference>
      <Reference URI="/word/footer2.xml?ContentType=application/vnd.openxmlformats-officedocument.wordprocessingml.footer+xml">
        <DigestMethod Algorithm="http://www.w3.org/2000/09/xmldsig#sha1"/>
        <DigestValue>UMCvESgOVj03UlzM9sg+orQfSww=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2017-11-15T12:59:56Z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2017-11-15T12:59:56Z</xd:SigningTime>
          <xd:SigningCertificate>
            <xd:Cert>
              <xd:CertDigest>
                <DigestMethod Algorithm="http://www.w3.org/2000/09/xmldsig#sha1"/>
                <DigestValue>slh4Y6GSJpErTAtT5j8YDFjWdLk=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142451252410214120601006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2017-11-15T12:59:00Z</dcterms:created>
  <dcterms:modified xsi:type="dcterms:W3CDTF">2017-11-15T12:59:00Z</dcterms:modified>
</cp:coreProperties>
</file>