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C" w:rsidRPr="00FD363C" w:rsidRDefault="00FD363C" w:rsidP="00FD3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D363C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FD363C" w:rsidRPr="00FD363C" w:rsidRDefault="00FD363C" w:rsidP="00FD363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FD363C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FD363C" w:rsidRPr="00FD363C" w:rsidRDefault="00FD363C" w:rsidP="00FD363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FD363C" w:rsidRPr="00FD363C" w:rsidRDefault="00FD363C" w:rsidP="00FD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D363C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FD363C">
        <w:rPr>
          <w:rFonts w:ascii="Times New Roman" w:eastAsia="Times New Roman" w:hAnsi="Times New Roman" w:cs="Times New Roman"/>
          <w:lang w:eastAsia="zh-CN"/>
        </w:rPr>
        <w:tab/>
      </w:r>
      <w:r w:rsidRPr="00FD363C">
        <w:rPr>
          <w:rFonts w:ascii="Times New Roman" w:eastAsia="Times New Roman" w:hAnsi="Times New Roman" w:cs="Times New Roman"/>
          <w:lang w:eastAsia="zh-CN"/>
        </w:rPr>
        <w:tab/>
      </w:r>
      <w:r w:rsidRPr="00FD363C">
        <w:rPr>
          <w:rFonts w:ascii="Times New Roman" w:eastAsia="Times New Roman" w:hAnsi="Times New Roman" w:cs="Times New Roman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</w:t>
      </w:r>
      <w:r w:rsidRPr="00FD363C">
        <w:rPr>
          <w:rFonts w:ascii="Times New Roman" w:eastAsia="Times New Roman" w:hAnsi="Times New Roman" w:cs="Times New Roman"/>
          <w:lang w:eastAsia="zh-CN"/>
        </w:rPr>
        <w:tab/>
      </w:r>
      <w:r w:rsidRPr="00FD363C">
        <w:rPr>
          <w:rFonts w:ascii="Times New Roman" w:eastAsia="Times New Roman" w:hAnsi="Times New Roman" w:cs="Times New Roman"/>
          <w:lang w:eastAsia="zh-CN"/>
        </w:rPr>
        <w:tab/>
        <w:t>__________ 20___</w:t>
      </w:r>
      <w:proofErr w:type="gramStart"/>
      <w:r w:rsidRPr="00FD363C">
        <w:rPr>
          <w:rFonts w:ascii="Times New Roman" w:eastAsia="Times New Roman" w:hAnsi="Times New Roman" w:cs="Times New Roman"/>
          <w:lang w:eastAsia="zh-CN"/>
        </w:rPr>
        <w:t>_  г.</w:t>
      </w:r>
      <w:proofErr w:type="gramEnd"/>
    </w:p>
    <w:p w:rsidR="00FD363C" w:rsidRPr="00FD363C" w:rsidRDefault="00FD363C" w:rsidP="00FD363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D363C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</w:t>
      </w:r>
      <w:proofErr w:type="spellStart"/>
      <w:r w:rsidRPr="00FD363C">
        <w:rPr>
          <w:rFonts w:ascii="Times New Roman" w:eastAsia="Times New Roman" w:hAnsi="Times New Roman" w:cs="Times New Roman"/>
          <w:b/>
          <w:lang w:eastAsia="ru-RU"/>
        </w:rPr>
        <w:t>Энерджи</w:t>
      </w:r>
      <w:proofErr w:type="spellEnd"/>
      <w:r w:rsidRPr="00FD36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D363C">
        <w:rPr>
          <w:rFonts w:ascii="Times New Roman" w:eastAsia="Times New Roman" w:hAnsi="Times New Roman" w:cs="Times New Roman"/>
          <w:b/>
          <w:lang w:eastAsia="ru-RU"/>
        </w:rPr>
        <w:t>Проджект</w:t>
      </w:r>
      <w:proofErr w:type="spellEnd"/>
      <w:r w:rsidRPr="00FD363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FD363C">
        <w:rPr>
          <w:rFonts w:ascii="Times New Roman" w:eastAsia="Times New Roman" w:hAnsi="Times New Roman" w:cs="Times New Roman"/>
          <w:lang w:eastAsia="ru-RU"/>
        </w:rPr>
        <w:t>(адрес: 194223, г. Санкт-Петербург, пр. Тореза д.46, ИНН 7813411722, ОГРН 1089847153615</w:t>
      </w:r>
      <w:r w:rsidRPr="00FD363C">
        <w:rPr>
          <w:rFonts w:ascii="Times New Roman" w:eastAsia="Calibri" w:hAnsi="Times New Roman" w:cs="Times New Roman"/>
          <w:color w:val="000000"/>
          <w:lang w:eastAsia="ru-RU"/>
        </w:rPr>
        <w:t>, КПП 781301001</w:t>
      </w:r>
      <w:r w:rsidRPr="00FD363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FD363C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FD3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63C">
        <w:rPr>
          <w:rFonts w:ascii="Times New Roman" w:eastAsia="Times New Roman" w:hAnsi="Times New Roman" w:cs="Times New Roman"/>
          <w:b/>
          <w:lang w:eastAsia="ru-RU"/>
        </w:rPr>
        <w:t>конкурсного управляющего Бакаминовой</w:t>
      </w:r>
      <w:r w:rsidRPr="00FD363C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FD363C">
        <w:rPr>
          <w:rFonts w:ascii="Times New Roman" w:eastAsia="Times New Roman" w:hAnsi="Times New Roman" w:cs="Times New Roman"/>
          <w:b/>
          <w:lang w:eastAsia="ru-RU"/>
        </w:rPr>
        <w:t>Юлии</w:t>
      </w:r>
      <w:r w:rsidRPr="00FD363C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FD363C">
        <w:rPr>
          <w:rFonts w:ascii="Times New Roman" w:eastAsia="Times New Roman" w:hAnsi="Times New Roman" w:cs="Times New Roman"/>
          <w:b/>
          <w:lang w:eastAsia="ru-RU"/>
        </w:rPr>
        <w:t xml:space="preserve">Андреевной, </w:t>
      </w:r>
      <w:r w:rsidRPr="00FD363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Санкт-Петербурга и Ленинградской области по делу № А56-41688/2015 от 28.12.2016 года (далее – </w:t>
      </w:r>
      <w:r w:rsidRPr="00FD363C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FD363C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FD363C">
        <w:rPr>
          <w:rFonts w:ascii="Times New Roman" w:eastAsia="Times New Roman" w:hAnsi="Times New Roman" w:cs="Times New Roman"/>
          <w:lang w:eastAsia="zh-CN"/>
        </w:rPr>
        <w:t>и</w:t>
      </w:r>
    </w:p>
    <w:p w:rsidR="00FD363C" w:rsidRPr="00FD363C" w:rsidRDefault="00FD363C" w:rsidP="00FD36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FD363C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FD363C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FD363C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FD363C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FD36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FD363C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ООО «Энерджи Проджект», заключили настоящий Договор  купли-продажи (далее – «Договор»)  о нижеследующем:</w:t>
      </w:r>
    </w:p>
    <w:p w:rsidR="00FD363C" w:rsidRPr="00FD363C" w:rsidRDefault="00FD363C" w:rsidP="00FD36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D363C" w:rsidRPr="00FD363C" w:rsidRDefault="00FD363C" w:rsidP="00FD36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FD363C" w:rsidRPr="00FD363C" w:rsidRDefault="00FD363C" w:rsidP="00FD363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«Энерджи Проджект», согласно Протокола №_____ о результатах проведения открытых торгов  от ________________ 20______ года.  </w:t>
      </w:r>
    </w:p>
    <w:p w:rsidR="00FD363C" w:rsidRPr="00FD363C" w:rsidRDefault="00FD363C" w:rsidP="00FD363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FD363C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FD363C" w:rsidRPr="00FD363C" w:rsidRDefault="00FD363C" w:rsidP="00FD363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FD363C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D363C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FD363C" w:rsidRPr="00FD363C" w:rsidRDefault="00FD363C" w:rsidP="00FD363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FD363C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ООО «СБК ПЛЮС» на продаваемое Имущества, прекращается настоящей реализацией данного Имущества на открытых торгах в процедуре конкурсного производства </w:t>
      </w:r>
      <w:r w:rsidRPr="00FD363C">
        <w:rPr>
          <w:rFonts w:ascii="Times New Roman" w:eastAsia="Times New Roman" w:hAnsi="Times New Roman" w:cs="Times New Roman"/>
          <w:noProof/>
          <w:lang w:eastAsia="ru-RU"/>
        </w:rPr>
        <w:t>ООО «Энерджи Проджект».</w:t>
      </w:r>
      <w:r w:rsidRPr="00FD363C">
        <w:rPr>
          <w:rFonts w:ascii="Times New Roman" w:eastAsia="Arial" w:hAnsi="Times New Roman" w:cs="Times New Roman"/>
          <w:bCs/>
          <w:noProof/>
          <w:lang w:eastAsia="ru-RU"/>
        </w:rPr>
        <w:t xml:space="preserve"> </w:t>
      </w:r>
    </w:p>
    <w:p w:rsidR="00FD363C" w:rsidRPr="00FD363C" w:rsidRDefault="00FD363C" w:rsidP="00FD3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FD363C" w:rsidRPr="00FD363C" w:rsidRDefault="00FD363C" w:rsidP="00FD3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FD363C" w:rsidRPr="00FD363C" w:rsidRDefault="00FD363C" w:rsidP="00FD363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lastRenderedPageBreak/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FD363C" w:rsidRPr="00FD363C" w:rsidRDefault="00FD363C" w:rsidP="00F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FD363C" w:rsidRPr="00FD363C" w:rsidRDefault="00FD363C" w:rsidP="00FD36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D363C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FD363C" w:rsidRPr="00FD363C" w:rsidRDefault="00FD363C" w:rsidP="00F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363C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FD363C" w:rsidRPr="00FD363C" w:rsidRDefault="00FD363C" w:rsidP="00FD363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D363C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363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FD363C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FD363C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 xml:space="preserve"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</w:t>
      </w:r>
      <w:r w:rsidRPr="00FD363C">
        <w:rPr>
          <w:rFonts w:ascii="Times New Roman" w:eastAsia="Times New Roman" w:hAnsi="Times New Roman" w:cs="Times New Roman"/>
          <w:lang w:eastAsia="ru-RU"/>
        </w:rPr>
        <w:lastRenderedPageBreak/>
        <w:t>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363C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FD363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D363C">
        <w:rPr>
          <w:rFonts w:ascii="Times New Roman" w:eastAsia="Times New Roman" w:hAnsi="Times New Roman" w:cs="Times New Roman"/>
          <w:lang w:eastAsia="ru-RU"/>
        </w:rPr>
        <w:t xml:space="preserve"> то представителями Сторон.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D363C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FD363C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363C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FD363C" w:rsidRPr="00FD363C" w:rsidRDefault="00FD363C" w:rsidP="00FD3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FD363C" w:rsidRPr="00FD363C" w:rsidRDefault="00FD363C" w:rsidP="00FD363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63C" w:rsidRPr="00FD363C" w:rsidRDefault="00FD363C" w:rsidP="00FD363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FD363C" w:rsidRPr="00FD363C" w:rsidRDefault="00FD363C" w:rsidP="00FD363C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FD363C" w:rsidRPr="00FD363C" w:rsidRDefault="00FD363C" w:rsidP="00FD363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FD363C" w:rsidRPr="00FD363C" w:rsidRDefault="00FD363C" w:rsidP="00FD363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D363C" w:rsidRPr="00FD363C" w:rsidRDefault="00FD363C" w:rsidP="00FD363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FD363C" w:rsidRPr="00FD363C" w:rsidRDefault="00FD363C" w:rsidP="00FD363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D363C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FD363C" w:rsidRPr="00FD363C" w:rsidRDefault="00FD363C" w:rsidP="00FD363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D363C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6D6345" w:rsidRDefault="006D6345"/>
    <w:sectPr w:rsidR="006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6D6345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DD6F-F8FC-47B5-A075-8E831137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2017-09-21T09:44:00Z</dcterms:created>
  <dcterms:modified xsi:type="dcterms:W3CDTF">2017-09-21T09:45:00Z</dcterms:modified>
</cp:coreProperties>
</file>