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Договор о задатке №</w:t>
      </w:r>
      <w:r w:rsidR="000C0830" w:rsidRPr="006C666B">
        <w:rPr>
          <w:b/>
          <w:sz w:val="22"/>
          <w:szCs w:val="22"/>
        </w:rPr>
        <w:t>7</w:t>
      </w:r>
      <w:r w:rsidR="000C0830" w:rsidRPr="006C666B">
        <w:rPr>
          <w:b/>
          <w:sz w:val="22"/>
          <w:szCs w:val="22"/>
          <w:lang w:val="en-US"/>
        </w:rPr>
        <w:t>a</w:t>
      </w:r>
      <w:r w:rsidR="00F52AC1">
        <w:rPr>
          <w:b/>
          <w:sz w:val="22"/>
          <w:szCs w:val="22"/>
        </w:rPr>
        <w:t>427</w:t>
      </w:r>
      <w:r w:rsidR="000C0830">
        <w:rPr>
          <w:b/>
          <w:sz w:val="22"/>
          <w:szCs w:val="22"/>
        </w:rPr>
        <w:t>-</w:t>
      </w:r>
      <w:r w:rsidR="00F52AC1">
        <w:rPr>
          <w:b/>
          <w:sz w:val="22"/>
          <w:szCs w:val="22"/>
        </w:rPr>
        <w:t>л1-</w:t>
      </w:r>
      <w:r w:rsidR="00584340">
        <w:rPr>
          <w:b/>
          <w:sz w:val="22"/>
          <w:szCs w:val="22"/>
        </w:rPr>
        <w:t>з2__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3473C0">
      <w:pPr>
        <w:spacing w:line="216" w:lineRule="auto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г.</w:t>
      </w:r>
      <w:r w:rsidR="008328E1" w:rsidRPr="006C666B">
        <w:rPr>
          <w:sz w:val="22"/>
          <w:szCs w:val="22"/>
        </w:rPr>
        <w:t xml:space="preserve"> Москва</w:t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  <w:t xml:space="preserve">  «___»_______________</w:t>
      </w:r>
      <w:r w:rsidRPr="006C666B">
        <w:rPr>
          <w:sz w:val="22"/>
          <w:szCs w:val="22"/>
        </w:rPr>
        <w:t>20</w:t>
      </w:r>
      <w:r w:rsidR="00AB40B6">
        <w:rPr>
          <w:sz w:val="22"/>
          <w:szCs w:val="22"/>
        </w:rPr>
        <w:t>17</w:t>
      </w:r>
      <w:r w:rsidRPr="006C666B">
        <w:rPr>
          <w:sz w:val="22"/>
          <w:szCs w:val="22"/>
        </w:rPr>
        <w:t> г.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9668CF">
      <w:pPr>
        <w:jc w:val="both"/>
        <w:rPr>
          <w:sz w:val="22"/>
          <w:szCs w:val="22"/>
          <w:lang w:eastAsia="en-US"/>
        </w:rPr>
      </w:pPr>
      <w:r w:rsidRPr="006C666B">
        <w:rPr>
          <w:sz w:val="22"/>
          <w:szCs w:val="22"/>
        </w:rPr>
        <w:t>ООО «</w:t>
      </w:r>
      <w:proofErr w:type="spellStart"/>
      <w:r w:rsidRPr="006C666B">
        <w:rPr>
          <w:sz w:val="22"/>
          <w:szCs w:val="22"/>
        </w:rPr>
        <w:t>Ассет</w:t>
      </w:r>
      <w:proofErr w:type="spellEnd"/>
      <w:r w:rsidRPr="006C666B">
        <w:rPr>
          <w:sz w:val="22"/>
          <w:szCs w:val="22"/>
        </w:rPr>
        <w:t xml:space="preserve"> Менеджмент»</w:t>
      </w:r>
      <w:r w:rsidR="00E03178" w:rsidRPr="006C666B">
        <w:rPr>
          <w:sz w:val="22"/>
          <w:szCs w:val="22"/>
        </w:rPr>
        <w:t>, действующее</w:t>
      </w:r>
      <w:r w:rsidRPr="006C666B">
        <w:rPr>
          <w:sz w:val="22"/>
          <w:szCs w:val="22"/>
        </w:rPr>
        <w:t xml:space="preserve"> по</w:t>
      </w:r>
      <w:r w:rsidR="000C0830">
        <w:rPr>
          <w:sz w:val="22"/>
          <w:szCs w:val="22"/>
        </w:rPr>
        <w:t xml:space="preserve"> </w:t>
      </w:r>
      <w:r w:rsidR="00662D8D" w:rsidRPr="006C666B">
        <w:rPr>
          <w:sz w:val="22"/>
          <w:szCs w:val="22"/>
        </w:rPr>
        <w:t>Договору поручения</w:t>
      </w:r>
      <w:r w:rsidR="000C0830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>№</w:t>
      </w:r>
      <w:r w:rsidR="000C0830" w:rsidRPr="006C666B">
        <w:rPr>
          <w:sz w:val="22"/>
          <w:szCs w:val="22"/>
        </w:rPr>
        <w:t>7а</w:t>
      </w:r>
      <w:r w:rsidR="00F52AC1">
        <w:rPr>
          <w:sz w:val="22"/>
          <w:szCs w:val="22"/>
        </w:rPr>
        <w:t>427</w:t>
      </w:r>
      <w:r w:rsidR="000C0830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 xml:space="preserve">от </w:t>
      </w:r>
      <w:r w:rsidR="001A61A3" w:rsidRPr="006C666B">
        <w:rPr>
          <w:sz w:val="22"/>
          <w:szCs w:val="22"/>
        </w:rPr>
        <w:t xml:space="preserve">своего </w:t>
      </w:r>
      <w:r w:rsidRPr="006C666B">
        <w:rPr>
          <w:sz w:val="22"/>
          <w:szCs w:val="22"/>
        </w:rPr>
        <w:t xml:space="preserve"> и</w:t>
      </w:r>
      <w:r w:rsidR="00F62EDA">
        <w:rPr>
          <w:sz w:val="22"/>
          <w:szCs w:val="22"/>
        </w:rPr>
        <w:t xml:space="preserve">мени, за счет и по поручению </w:t>
      </w:r>
      <w:r w:rsidR="004B7718" w:rsidRPr="006C666B">
        <w:rPr>
          <w:sz w:val="22"/>
          <w:szCs w:val="22"/>
          <w:lang w:eastAsia="en-US"/>
        </w:rPr>
        <w:t>ПА</w:t>
      </w:r>
      <w:r w:rsidR="003768EF" w:rsidRPr="006C666B">
        <w:rPr>
          <w:sz w:val="22"/>
          <w:szCs w:val="22"/>
          <w:lang w:eastAsia="en-US"/>
        </w:rPr>
        <w:t>О Сбербанк</w:t>
      </w:r>
      <w:r w:rsidRPr="006C666B">
        <w:rPr>
          <w:sz w:val="22"/>
          <w:szCs w:val="22"/>
        </w:rPr>
        <w:t xml:space="preserve">, в лице генерального директора </w:t>
      </w:r>
      <w:proofErr w:type="spellStart"/>
      <w:r w:rsidRPr="006C666B">
        <w:rPr>
          <w:sz w:val="22"/>
          <w:szCs w:val="22"/>
        </w:rPr>
        <w:t>Ливкина</w:t>
      </w:r>
      <w:proofErr w:type="spellEnd"/>
      <w:r w:rsidRPr="006C666B">
        <w:rPr>
          <w:sz w:val="22"/>
          <w:szCs w:val="22"/>
        </w:rPr>
        <w:t xml:space="preserve"> И.О., действующего на основании Устава, именуемое в дальнейше</w:t>
      </w:r>
      <w:r w:rsidR="006A6DA9">
        <w:rPr>
          <w:sz w:val="22"/>
          <w:szCs w:val="22"/>
        </w:rPr>
        <w:t>м Организатор продажи (торгов)</w:t>
      </w:r>
      <w:r w:rsidR="003141DB" w:rsidRPr="006C666B">
        <w:rPr>
          <w:sz w:val="22"/>
          <w:szCs w:val="22"/>
        </w:rPr>
        <w:t xml:space="preserve">, с одной </w:t>
      </w:r>
      <w:r w:rsidRPr="006C666B">
        <w:rPr>
          <w:sz w:val="22"/>
          <w:szCs w:val="22"/>
        </w:rPr>
        <w:t>стороны, и</w:t>
      </w:r>
      <w:r w:rsidR="003141DB" w:rsidRPr="006C666B">
        <w:rPr>
          <w:sz w:val="22"/>
          <w:szCs w:val="22"/>
        </w:rPr>
        <w:t>_____________________________________________________________________</w:t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  <w:t>_______</w:t>
      </w:r>
      <w:r w:rsidRPr="006C666B">
        <w:rPr>
          <w:sz w:val="22"/>
          <w:szCs w:val="22"/>
        </w:rPr>
        <w:t>,</w:t>
      </w:r>
    </w:p>
    <w:p w:rsidR="000A3CDF" w:rsidRPr="006C666B" w:rsidRDefault="00F52AC1" w:rsidP="000A3CDF">
      <w:pPr>
        <w:spacing w:line="21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A3CDF" w:rsidRPr="006C666B">
        <w:rPr>
          <w:i/>
          <w:sz w:val="22"/>
          <w:szCs w:val="22"/>
        </w:rPr>
        <w:t xml:space="preserve"> (полное наименование Претендента)</w:t>
      </w:r>
    </w:p>
    <w:p w:rsidR="000A3CDF" w:rsidRPr="006C666B" w:rsidRDefault="00F62EDA" w:rsidP="003141DB">
      <w:pPr>
        <w:spacing w:line="216" w:lineRule="auto"/>
        <w:rPr>
          <w:sz w:val="22"/>
          <w:szCs w:val="22"/>
        </w:rPr>
      </w:pPr>
      <w:proofErr w:type="gramStart"/>
      <w:r w:rsidRPr="006C666B">
        <w:rPr>
          <w:sz w:val="22"/>
          <w:szCs w:val="22"/>
        </w:rPr>
        <w:t>Д</w:t>
      </w:r>
      <w:r w:rsidR="00EB6A44" w:rsidRPr="006C666B">
        <w:rPr>
          <w:sz w:val="22"/>
          <w:szCs w:val="22"/>
        </w:rPr>
        <w:t>ействующее</w:t>
      </w:r>
      <w:proofErr w:type="gramEnd"/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основании</w:t>
      </w:r>
      <w:r w:rsidR="003141DB" w:rsidRPr="006C666B">
        <w:rPr>
          <w:sz w:val="22"/>
          <w:szCs w:val="22"/>
        </w:rPr>
        <w:t>_____________________________________________________________</w:t>
      </w:r>
      <w:r w:rsidR="00AB5DF4" w:rsidRPr="006C666B">
        <w:rPr>
          <w:sz w:val="22"/>
          <w:szCs w:val="22"/>
        </w:rPr>
        <w:t>___________</w:t>
      </w:r>
      <w:r w:rsidR="003141DB" w:rsidRPr="006C666B">
        <w:rPr>
          <w:sz w:val="22"/>
          <w:szCs w:val="22"/>
        </w:rPr>
        <w:t>___________________________________________________________________________________________________________</w:t>
      </w:r>
      <w:r w:rsidR="00EB6A44" w:rsidRPr="006C666B">
        <w:rPr>
          <w:sz w:val="22"/>
          <w:szCs w:val="22"/>
        </w:rPr>
        <w:t>______________________, именуемое</w:t>
      </w:r>
      <w:r w:rsidR="000A3CDF" w:rsidRPr="006C666B">
        <w:rPr>
          <w:sz w:val="22"/>
          <w:szCs w:val="22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1. Предмет договора</w:t>
      </w: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sz w:val="22"/>
          <w:szCs w:val="22"/>
        </w:rPr>
      </w:pP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color w:val="000000" w:themeColor="text1"/>
          <w:sz w:val="22"/>
          <w:szCs w:val="22"/>
        </w:rPr>
      </w:pPr>
      <w:r w:rsidRPr="006C666B">
        <w:rPr>
          <w:color w:val="000000" w:themeColor="text1"/>
          <w:sz w:val="22"/>
          <w:szCs w:val="22"/>
        </w:rPr>
        <w:t>1.1.</w:t>
      </w:r>
      <w:r w:rsidRPr="006C666B">
        <w:rPr>
          <w:color w:val="000000" w:themeColor="text1"/>
          <w:sz w:val="22"/>
          <w:szCs w:val="22"/>
        </w:rPr>
        <w:tab/>
        <w:t xml:space="preserve">Претендент перечисляет Организатору </w:t>
      </w:r>
      <w:r w:rsidR="0044408F">
        <w:rPr>
          <w:color w:val="000000" w:themeColor="text1"/>
          <w:sz w:val="22"/>
          <w:szCs w:val="22"/>
        </w:rPr>
        <w:t>продажи</w:t>
      </w:r>
      <w:r w:rsidRPr="006C666B">
        <w:rPr>
          <w:color w:val="000000" w:themeColor="text1"/>
          <w:sz w:val="22"/>
          <w:szCs w:val="22"/>
        </w:rPr>
        <w:t xml:space="preserve"> задаток для участия в </w:t>
      </w:r>
      <w:r w:rsidR="0044408F">
        <w:rPr>
          <w:color w:val="000000" w:themeColor="text1"/>
          <w:sz w:val="22"/>
          <w:szCs w:val="22"/>
        </w:rPr>
        <w:t>продаже посредством публичного предложения имущества, принадлежащего</w:t>
      </w:r>
      <w:r w:rsidR="004A0107">
        <w:rPr>
          <w:sz w:val="22"/>
          <w:szCs w:val="22"/>
        </w:rPr>
        <w:t xml:space="preserve"> </w:t>
      </w:r>
      <w:r w:rsidR="003768EF" w:rsidRPr="006C666B">
        <w:rPr>
          <w:color w:val="000000" w:themeColor="text1"/>
          <w:sz w:val="22"/>
          <w:szCs w:val="22"/>
          <w:lang w:eastAsia="en-US"/>
        </w:rPr>
        <w:t>Сбербанк</w:t>
      </w:r>
      <w:r w:rsidR="00011BDE" w:rsidRPr="006C666B">
        <w:rPr>
          <w:color w:val="000000" w:themeColor="text1"/>
          <w:sz w:val="22"/>
          <w:szCs w:val="22"/>
          <w:lang w:eastAsia="en-US"/>
        </w:rPr>
        <w:t xml:space="preserve"> </w:t>
      </w:r>
      <w:r w:rsidRPr="006C666B">
        <w:rPr>
          <w:color w:val="000000" w:themeColor="text1"/>
          <w:sz w:val="22"/>
          <w:szCs w:val="22"/>
        </w:rPr>
        <w:t>(далее – Продавец).</w:t>
      </w:r>
    </w:p>
    <w:p w:rsidR="005735FD" w:rsidRDefault="000A3CDF" w:rsidP="003418DD">
      <w:pPr>
        <w:pStyle w:val="a5"/>
        <w:spacing w:line="240" w:lineRule="auto"/>
        <w:jc w:val="both"/>
        <w:rPr>
          <w:bCs/>
          <w:sz w:val="22"/>
          <w:szCs w:val="22"/>
        </w:rPr>
      </w:pPr>
      <w:r w:rsidRPr="006C666B">
        <w:rPr>
          <w:sz w:val="22"/>
          <w:szCs w:val="22"/>
        </w:rPr>
        <w:t xml:space="preserve">1.2.   Задаток вносится </w:t>
      </w:r>
      <w:r w:rsidR="00411FAA" w:rsidRPr="006C666B">
        <w:rPr>
          <w:sz w:val="22"/>
          <w:szCs w:val="22"/>
        </w:rPr>
        <w:t xml:space="preserve">в счет обеспечения подписания протокола об итогах </w:t>
      </w:r>
      <w:r w:rsidR="0044408F">
        <w:rPr>
          <w:sz w:val="22"/>
          <w:szCs w:val="22"/>
        </w:rPr>
        <w:t>продажи</w:t>
      </w:r>
      <w:r w:rsidR="00411FAA" w:rsidRPr="006C666B">
        <w:rPr>
          <w:sz w:val="22"/>
          <w:szCs w:val="22"/>
        </w:rPr>
        <w:t xml:space="preserve"> и договор</w:t>
      </w:r>
      <w:r w:rsidR="00F45304" w:rsidRPr="006C666B">
        <w:rPr>
          <w:sz w:val="22"/>
          <w:szCs w:val="22"/>
        </w:rPr>
        <w:t>а</w:t>
      </w:r>
      <w:r w:rsidR="00053E4D">
        <w:rPr>
          <w:sz w:val="22"/>
          <w:szCs w:val="22"/>
        </w:rPr>
        <w:t xml:space="preserve"> </w:t>
      </w:r>
      <w:r w:rsidR="0044408F">
        <w:rPr>
          <w:sz w:val="22"/>
          <w:szCs w:val="22"/>
        </w:rPr>
        <w:t>купли-продажи имущества</w:t>
      </w:r>
      <w:r w:rsidR="00F45304" w:rsidRPr="006C666B">
        <w:rPr>
          <w:sz w:val="22"/>
          <w:szCs w:val="22"/>
        </w:rPr>
        <w:t>,  заключ</w:t>
      </w:r>
      <w:r w:rsidR="00011BDE" w:rsidRPr="006C666B">
        <w:rPr>
          <w:sz w:val="22"/>
          <w:szCs w:val="22"/>
        </w:rPr>
        <w:t>енного</w:t>
      </w:r>
      <w:r w:rsidR="00411FAA" w:rsidRPr="006C666B">
        <w:rPr>
          <w:sz w:val="22"/>
          <w:szCs w:val="22"/>
        </w:rPr>
        <w:t xml:space="preserve"> с ПАО Сбербанк. </w:t>
      </w:r>
    </w:p>
    <w:p w:rsidR="0044408F" w:rsidRDefault="0044408F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  <w:r w:rsidRPr="006A6DA9">
        <w:rPr>
          <w:b/>
          <w:bCs/>
          <w:sz w:val="22"/>
          <w:szCs w:val="22"/>
        </w:rPr>
        <w:t>Выставленное на продажу имущество:</w:t>
      </w:r>
    </w:p>
    <w:p w:rsidR="000E4D37" w:rsidRPr="006A6DA9" w:rsidRDefault="000E4D37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</w:p>
    <w:p w:rsidR="00F52AC1" w:rsidRPr="00F52AC1" w:rsidRDefault="00F52AC1" w:rsidP="00F52AC1">
      <w:pPr>
        <w:jc w:val="both"/>
        <w:rPr>
          <w:sz w:val="22"/>
          <w:szCs w:val="22"/>
        </w:rPr>
      </w:pPr>
      <w:r w:rsidRPr="00F52AC1">
        <w:rPr>
          <w:b/>
          <w:bCs/>
          <w:color w:val="000000"/>
          <w:sz w:val="22"/>
          <w:szCs w:val="22"/>
        </w:rPr>
        <w:t xml:space="preserve">Лот №1: </w:t>
      </w:r>
      <w:r w:rsidRPr="00F52AC1">
        <w:rPr>
          <w:sz w:val="22"/>
          <w:szCs w:val="22"/>
        </w:rPr>
        <w:t xml:space="preserve">Торговый центр под административный комплекс со встроенными торговыми помещениями, кадастровый № 78:13:0007420:6668, назначение: нежилое, площадью 2 983 кв.м., количество этажей: 5, в том </w:t>
      </w:r>
      <w:proofErr w:type="gramStart"/>
      <w:r w:rsidRPr="00F52AC1">
        <w:rPr>
          <w:sz w:val="22"/>
          <w:szCs w:val="22"/>
        </w:rPr>
        <w:t>числе</w:t>
      </w:r>
      <w:proofErr w:type="gramEnd"/>
      <w:r w:rsidRPr="00F52AC1">
        <w:rPr>
          <w:sz w:val="22"/>
          <w:szCs w:val="22"/>
        </w:rPr>
        <w:t xml:space="preserve"> подземных: 1, расположенный на земельном участке по адресу: Санкт-Петербург, улица Софийская, дом 79, лит. А, кадастровый номер 78:13:0007420:30, площадь 3243 кв.м., категория земель: земли населенных пунктов, разрешенное использование: для размещения объектов торговли.</w:t>
      </w:r>
    </w:p>
    <w:p w:rsidR="00F52AC1" w:rsidRPr="00F52AC1" w:rsidRDefault="00F52AC1" w:rsidP="00F52AC1">
      <w:pPr>
        <w:jc w:val="both"/>
        <w:rPr>
          <w:b/>
          <w:bCs/>
          <w:sz w:val="22"/>
          <w:szCs w:val="22"/>
        </w:rPr>
      </w:pPr>
      <w:r w:rsidRPr="00F52AC1">
        <w:rPr>
          <w:b/>
          <w:sz w:val="22"/>
          <w:szCs w:val="22"/>
        </w:rPr>
        <w:t>Место нахождения Имущества:</w:t>
      </w:r>
      <w:r w:rsidRPr="00F52AC1">
        <w:rPr>
          <w:sz w:val="22"/>
          <w:szCs w:val="22"/>
        </w:rPr>
        <w:t xml:space="preserve"> </w:t>
      </w:r>
      <w:proofErr w:type="gramStart"/>
      <w:r w:rsidRPr="00F52AC1">
        <w:rPr>
          <w:sz w:val="22"/>
          <w:szCs w:val="22"/>
        </w:rPr>
        <w:t>г</w:t>
      </w:r>
      <w:proofErr w:type="gramEnd"/>
      <w:r w:rsidRPr="00F52AC1">
        <w:rPr>
          <w:sz w:val="22"/>
          <w:szCs w:val="22"/>
        </w:rPr>
        <w:t>. Санкт-Петербург, улица Софийская, дом 79А.</w:t>
      </w:r>
    </w:p>
    <w:p w:rsidR="00F52AC1" w:rsidRPr="00F52AC1" w:rsidRDefault="00F52AC1" w:rsidP="00F52A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2AC1">
        <w:rPr>
          <w:b/>
          <w:sz w:val="22"/>
          <w:szCs w:val="22"/>
        </w:rPr>
        <w:t>Существующие ограничения (обременения):</w:t>
      </w:r>
      <w:r w:rsidRPr="00F52AC1">
        <w:rPr>
          <w:sz w:val="22"/>
          <w:szCs w:val="22"/>
        </w:rPr>
        <w:t xml:space="preserve"> отсутствуют.</w:t>
      </w:r>
    </w:p>
    <w:p w:rsidR="00580833" w:rsidRPr="00587D7C" w:rsidRDefault="00580833" w:rsidP="00580833">
      <w:pPr>
        <w:pStyle w:val="af6"/>
        <w:jc w:val="both"/>
        <w:rPr>
          <w:rFonts w:ascii="Times New Roman" w:hAnsi="Times New Roman"/>
        </w:rPr>
      </w:pPr>
      <w:r w:rsidRPr="00587D7C">
        <w:rPr>
          <w:rFonts w:ascii="Times New Roman" w:hAnsi="Times New Roman"/>
          <w:b/>
        </w:rPr>
        <w:t xml:space="preserve">Начальная цена имущества (цена на первом интервале): </w:t>
      </w:r>
      <w:r w:rsidRPr="00587D7C">
        <w:rPr>
          <w:rFonts w:ascii="Times New Roman" w:hAnsi="Times New Roman"/>
        </w:rPr>
        <w:t>145 000</w:t>
      </w:r>
      <w:r>
        <w:rPr>
          <w:rFonts w:ascii="Times New Roman" w:hAnsi="Times New Roman"/>
        </w:rPr>
        <w:t> </w:t>
      </w:r>
      <w:r w:rsidRPr="00587D7C">
        <w:rPr>
          <w:rFonts w:ascii="Times New Roman" w:hAnsi="Times New Roman"/>
        </w:rPr>
        <w:t>000</w:t>
      </w:r>
      <w:r w:rsidRPr="004E4A60">
        <w:rPr>
          <w:rFonts w:ascii="Times New Roman" w:hAnsi="Times New Roman"/>
        </w:rPr>
        <w:t xml:space="preserve"> </w:t>
      </w:r>
      <w:r w:rsidRPr="00804CFB">
        <w:rPr>
          <w:rFonts w:ascii="Times New Roman" w:hAnsi="Times New Roman"/>
          <w:lang w:eastAsia="ru-RU"/>
        </w:rPr>
        <w:t xml:space="preserve">(сто сорок пять миллионов) рублей </w:t>
      </w:r>
      <w:r w:rsidRPr="00587D7C">
        <w:rPr>
          <w:rFonts w:ascii="Times New Roman" w:hAnsi="Times New Roman"/>
        </w:rPr>
        <w:t>с учетом НДС</w:t>
      </w:r>
    </w:p>
    <w:p w:rsidR="00580833" w:rsidRPr="00587D7C" w:rsidRDefault="00580833" w:rsidP="00580833">
      <w:pPr>
        <w:pStyle w:val="af6"/>
        <w:jc w:val="both"/>
        <w:rPr>
          <w:rFonts w:ascii="Times New Roman" w:hAnsi="Times New Roman"/>
        </w:rPr>
      </w:pPr>
      <w:r w:rsidRPr="00587D7C">
        <w:rPr>
          <w:rFonts w:ascii="Times New Roman" w:hAnsi="Times New Roman"/>
          <w:b/>
        </w:rPr>
        <w:t>Цена имущества на втором интервале:</w:t>
      </w:r>
      <w:r w:rsidRPr="00587D7C">
        <w:rPr>
          <w:rFonts w:ascii="Times New Roman" w:hAnsi="Times New Roman"/>
        </w:rPr>
        <w:t xml:space="preserve"> 125 000</w:t>
      </w:r>
      <w:r>
        <w:rPr>
          <w:rFonts w:ascii="Times New Roman" w:hAnsi="Times New Roman"/>
        </w:rPr>
        <w:t> </w:t>
      </w:r>
      <w:r w:rsidRPr="00587D7C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(сто двадцать пять миллионов)</w:t>
      </w:r>
      <w:r w:rsidRPr="00587D7C">
        <w:rPr>
          <w:rFonts w:ascii="Times New Roman" w:hAnsi="Times New Roman"/>
        </w:rPr>
        <w:t xml:space="preserve"> рублей с учетом НДС</w:t>
      </w:r>
    </w:p>
    <w:p w:rsidR="00580833" w:rsidRPr="00587D7C" w:rsidRDefault="00580833" w:rsidP="00580833">
      <w:pPr>
        <w:pStyle w:val="af6"/>
        <w:jc w:val="both"/>
        <w:rPr>
          <w:rFonts w:ascii="Times New Roman" w:hAnsi="Times New Roman"/>
        </w:rPr>
      </w:pPr>
      <w:r w:rsidRPr="00587D7C">
        <w:rPr>
          <w:rFonts w:ascii="Times New Roman" w:hAnsi="Times New Roman"/>
          <w:b/>
        </w:rPr>
        <w:t>Цена имущества на третьем интервале (цена отсечения):</w:t>
      </w:r>
      <w:r w:rsidRPr="00587D7C">
        <w:rPr>
          <w:rFonts w:ascii="Times New Roman" w:hAnsi="Times New Roman"/>
        </w:rPr>
        <w:t xml:space="preserve"> 106 250</w:t>
      </w:r>
      <w:r>
        <w:rPr>
          <w:rFonts w:ascii="Times New Roman" w:hAnsi="Times New Roman"/>
        </w:rPr>
        <w:t> </w:t>
      </w:r>
      <w:r w:rsidRPr="00587D7C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(сто шесть миллионов двести пятьдесят тысяч)</w:t>
      </w:r>
      <w:r w:rsidRPr="00587D7C">
        <w:rPr>
          <w:rFonts w:ascii="Times New Roman" w:hAnsi="Times New Roman"/>
        </w:rPr>
        <w:t xml:space="preserve"> рублей с учетом НДС</w:t>
      </w:r>
    </w:p>
    <w:p w:rsidR="00580833" w:rsidRPr="00587D7C" w:rsidRDefault="00580833" w:rsidP="00580833">
      <w:pPr>
        <w:ind w:right="-57"/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>Интервал торгов (срок, по истечении которого последовательно снижается начальная цена):</w:t>
      </w:r>
      <w:r w:rsidRPr="00587D7C">
        <w:rPr>
          <w:sz w:val="22"/>
          <w:szCs w:val="22"/>
        </w:rPr>
        <w:t xml:space="preserve"> 3 периода по 2 дня каждый.</w:t>
      </w:r>
    </w:p>
    <w:p w:rsidR="00580833" w:rsidRPr="00587D7C" w:rsidRDefault="00580833" w:rsidP="00580833">
      <w:pPr>
        <w:tabs>
          <w:tab w:val="left" w:pos="993"/>
        </w:tabs>
        <w:jc w:val="both"/>
        <w:rPr>
          <w:sz w:val="22"/>
          <w:szCs w:val="22"/>
        </w:rPr>
      </w:pPr>
      <w:r w:rsidRPr="00587D7C">
        <w:rPr>
          <w:b/>
          <w:sz w:val="22"/>
          <w:szCs w:val="22"/>
        </w:rPr>
        <w:t xml:space="preserve">Размер задатка: </w:t>
      </w:r>
      <w:r w:rsidRPr="00587D7C">
        <w:rPr>
          <w:sz w:val="22"/>
          <w:szCs w:val="22"/>
          <w:lang w:eastAsia="ar-SA"/>
        </w:rPr>
        <w:t>14 500 000</w:t>
      </w:r>
      <w:r>
        <w:rPr>
          <w:sz w:val="22"/>
          <w:szCs w:val="22"/>
          <w:lang w:eastAsia="ar-SA"/>
        </w:rPr>
        <w:t xml:space="preserve"> </w:t>
      </w:r>
      <w:r w:rsidRPr="00587D7C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(четырнадцать миллионов пятьсот тысяч)</w:t>
      </w:r>
      <w:r w:rsidRPr="00587D7C">
        <w:rPr>
          <w:sz w:val="22"/>
          <w:szCs w:val="22"/>
        </w:rPr>
        <w:t xml:space="preserve"> (НДС не облагается).</w:t>
      </w:r>
    </w:p>
    <w:p w:rsidR="00F52AC1" w:rsidRPr="00F52AC1" w:rsidRDefault="00F52AC1" w:rsidP="00F52AC1">
      <w:pPr>
        <w:pStyle w:val="af6"/>
        <w:tabs>
          <w:tab w:val="left" w:pos="993"/>
        </w:tabs>
        <w:jc w:val="both"/>
        <w:rPr>
          <w:rFonts w:ascii="Times New Roman" w:hAnsi="Times New Roman"/>
          <w:b/>
        </w:rPr>
      </w:pPr>
    </w:p>
    <w:p w:rsidR="000A3CDF" w:rsidRPr="006C666B" w:rsidRDefault="000A3CDF" w:rsidP="000A3CDF">
      <w:pPr>
        <w:pStyle w:val="a3"/>
        <w:tabs>
          <w:tab w:val="left" w:pos="1080"/>
        </w:tabs>
        <w:spacing w:line="240" w:lineRule="auto"/>
        <w:rPr>
          <w:sz w:val="22"/>
          <w:szCs w:val="22"/>
        </w:rPr>
      </w:pPr>
      <w:r w:rsidRPr="006C666B">
        <w:rPr>
          <w:sz w:val="22"/>
          <w:szCs w:val="22"/>
        </w:rPr>
        <w:t>1.3.</w:t>
      </w:r>
      <w:r w:rsidRPr="006C666B">
        <w:rPr>
          <w:sz w:val="22"/>
          <w:szCs w:val="22"/>
        </w:rPr>
        <w:tab/>
        <w:t>В случае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признания Претендента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</w:t>
      </w:r>
      <w:r w:rsidR="00CF3A56" w:rsidRPr="006C666B">
        <w:rPr>
          <w:sz w:val="22"/>
          <w:szCs w:val="22"/>
        </w:rPr>
        <w:t xml:space="preserve">обедителем по продаже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 и подписания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 xml:space="preserve">, задаток, внесенный Претендентом, перечисляется Организатором </w:t>
      </w:r>
      <w:r w:rsidR="000C486C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Продавцу в счет оплаты </w:t>
      </w:r>
      <w:r w:rsidR="000E4D37">
        <w:rPr>
          <w:sz w:val="22"/>
          <w:szCs w:val="22"/>
        </w:rPr>
        <w:t>имущества</w:t>
      </w:r>
      <w:r w:rsidR="006A6DA9">
        <w:rPr>
          <w:sz w:val="22"/>
          <w:szCs w:val="22"/>
        </w:rPr>
        <w:t>, выставленного на продажу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1.4.</w:t>
      </w:r>
      <w:r w:rsidRPr="006C666B">
        <w:rPr>
          <w:sz w:val="22"/>
          <w:szCs w:val="22"/>
        </w:rPr>
        <w:tab/>
        <w:t xml:space="preserve">В случае если Претендент будет признан победителем и откажется от подписания протокола об итогах или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>, задаток Претенденту не возвращается.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</w:t>
      </w:r>
      <w:r w:rsidRPr="006C666B">
        <w:rPr>
          <w:sz w:val="22"/>
          <w:szCs w:val="22"/>
        </w:rPr>
        <w:tab/>
        <w:t xml:space="preserve">Организатор </w:t>
      </w:r>
      <w:r w:rsidR="0044408F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возвращает Претенденту задаток в полном объеме, в случае если: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1.5.1.  Претендент не допущен к участию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1.5.2.  Претендент не признан победителем.</w:t>
      </w:r>
    </w:p>
    <w:p w:rsidR="000A3CDF" w:rsidRPr="006C666B" w:rsidRDefault="000A3CDF" w:rsidP="000A3CDF">
      <w:pPr>
        <w:pStyle w:val="a3"/>
        <w:tabs>
          <w:tab w:val="left" w:pos="851"/>
        </w:tabs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 xml:space="preserve">1.5.3.  Претендент в установленном порядке отозвал свою зарегистрированную заявку об участии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 xml:space="preserve"> до </w:t>
      </w:r>
      <w:r w:rsidR="0044408F">
        <w:rPr>
          <w:sz w:val="22"/>
          <w:szCs w:val="22"/>
        </w:rPr>
        <w:t xml:space="preserve">ее </w:t>
      </w:r>
      <w:r w:rsidRPr="006C666B">
        <w:rPr>
          <w:sz w:val="22"/>
          <w:szCs w:val="22"/>
        </w:rPr>
        <w:t>начала.</w:t>
      </w:r>
    </w:p>
    <w:p w:rsidR="000A3CDF" w:rsidRPr="006C666B" w:rsidRDefault="000A3CDF" w:rsidP="000A3CDF">
      <w:pPr>
        <w:pStyle w:val="a3"/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>1.5.4.  </w:t>
      </w:r>
      <w:r w:rsidR="0044408F">
        <w:rPr>
          <w:sz w:val="22"/>
          <w:szCs w:val="22"/>
        </w:rPr>
        <w:t>Продажа</w:t>
      </w:r>
      <w:r w:rsidRPr="006C666B">
        <w:rPr>
          <w:sz w:val="22"/>
          <w:szCs w:val="22"/>
        </w:rPr>
        <w:t xml:space="preserve"> признан</w:t>
      </w:r>
      <w:r w:rsidR="0044408F">
        <w:rPr>
          <w:sz w:val="22"/>
          <w:szCs w:val="22"/>
        </w:rPr>
        <w:t>а</w:t>
      </w:r>
      <w:r w:rsidRPr="006C666B">
        <w:rPr>
          <w:sz w:val="22"/>
          <w:szCs w:val="22"/>
        </w:rPr>
        <w:t xml:space="preserve"> несостоявш</w:t>
      </w:r>
      <w:r w:rsidR="0044408F">
        <w:rPr>
          <w:sz w:val="22"/>
          <w:szCs w:val="22"/>
        </w:rPr>
        <w:t>ей</w:t>
      </w:r>
      <w:r w:rsidRPr="006C666B">
        <w:rPr>
          <w:sz w:val="22"/>
          <w:szCs w:val="22"/>
        </w:rPr>
        <w:t>ся не по вине Претендента.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0E4D37" w:rsidRDefault="000A3CDF" w:rsidP="003768EF">
      <w:pPr>
        <w:spacing w:line="216" w:lineRule="auto"/>
        <w:jc w:val="center"/>
        <w:rPr>
          <w:sz w:val="22"/>
          <w:szCs w:val="22"/>
        </w:rPr>
      </w:pPr>
      <w:r w:rsidRPr="000E4D37">
        <w:rPr>
          <w:b/>
          <w:sz w:val="22"/>
          <w:szCs w:val="22"/>
        </w:rPr>
        <w:t>2. Обязанности Претендента</w:t>
      </w:r>
    </w:p>
    <w:p w:rsidR="000A3CDF" w:rsidRPr="000E4D37" w:rsidRDefault="000A3CDF" w:rsidP="000E4D37">
      <w:pPr>
        <w:tabs>
          <w:tab w:val="left" w:pos="993"/>
        </w:tabs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0E4D37">
        <w:rPr>
          <w:sz w:val="22"/>
          <w:szCs w:val="22"/>
        </w:rPr>
        <w:t>2.1.1. Внести задаток</w:t>
      </w:r>
      <w:r w:rsidR="000C0830" w:rsidRPr="000E4D37">
        <w:rPr>
          <w:sz w:val="22"/>
          <w:szCs w:val="22"/>
        </w:rPr>
        <w:t xml:space="preserve"> </w:t>
      </w:r>
      <w:r w:rsidRPr="000E4D37">
        <w:rPr>
          <w:sz w:val="22"/>
          <w:szCs w:val="22"/>
        </w:rPr>
        <w:t>в размере</w:t>
      </w:r>
      <w:r w:rsidR="00580833" w:rsidRPr="00587D7C">
        <w:rPr>
          <w:sz w:val="22"/>
          <w:szCs w:val="22"/>
          <w:lang w:eastAsia="ar-SA"/>
        </w:rPr>
        <w:t>14 500 000</w:t>
      </w:r>
      <w:r w:rsidR="00580833">
        <w:rPr>
          <w:sz w:val="22"/>
          <w:szCs w:val="22"/>
          <w:lang w:eastAsia="ar-SA"/>
        </w:rPr>
        <w:t xml:space="preserve"> </w:t>
      </w:r>
      <w:r w:rsidR="00580833" w:rsidRPr="00587D7C">
        <w:rPr>
          <w:sz w:val="22"/>
          <w:szCs w:val="22"/>
        </w:rPr>
        <w:t>рублей</w:t>
      </w:r>
      <w:r w:rsidR="00580833">
        <w:rPr>
          <w:sz w:val="22"/>
          <w:szCs w:val="22"/>
        </w:rPr>
        <w:t xml:space="preserve"> (четырнадцать миллионов пятьсот тысяч)</w:t>
      </w:r>
      <w:r w:rsidR="00580833" w:rsidRPr="00587D7C">
        <w:rPr>
          <w:sz w:val="22"/>
          <w:szCs w:val="22"/>
        </w:rPr>
        <w:t xml:space="preserve"> (НДС не облагается)</w:t>
      </w:r>
      <w:r w:rsidR="00F52AC1">
        <w:rPr>
          <w:sz w:val="22"/>
          <w:szCs w:val="22"/>
        </w:rPr>
        <w:t xml:space="preserve"> до </w:t>
      </w:r>
      <w:r w:rsidR="000E4D37" w:rsidRPr="000E4D37">
        <w:rPr>
          <w:sz w:val="22"/>
          <w:szCs w:val="22"/>
        </w:rPr>
        <w:t xml:space="preserve"> </w:t>
      </w:r>
      <w:r w:rsidR="00F52AC1">
        <w:rPr>
          <w:b/>
          <w:sz w:val="22"/>
          <w:szCs w:val="22"/>
          <w:lang w:eastAsia="en-US"/>
        </w:rPr>
        <w:t>20</w:t>
      </w:r>
      <w:r w:rsidR="00AB40B6" w:rsidRPr="000E4D37">
        <w:rPr>
          <w:b/>
          <w:sz w:val="22"/>
          <w:szCs w:val="22"/>
          <w:lang w:eastAsia="en-US"/>
        </w:rPr>
        <w:t xml:space="preserve"> </w:t>
      </w:r>
      <w:r w:rsidR="006A6DA9" w:rsidRPr="000E4D37">
        <w:rPr>
          <w:b/>
          <w:sz w:val="22"/>
          <w:szCs w:val="22"/>
          <w:lang w:eastAsia="en-US"/>
        </w:rPr>
        <w:t>декабря</w:t>
      </w:r>
      <w:r w:rsidR="006C666B" w:rsidRPr="000E4D37">
        <w:rPr>
          <w:b/>
          <w:sz w:val="22"/>
          <w:szCs w:val="22"/>
          <w:lang w:eastAsia="en-US"/>
        </w:rPr>
        <w:t xml:space="preserve"> </w:t>
      </w:r>
      <w:r w:rsidR="00602A6A" w:rsidRPr="000E4D37">
        <w:rPr>
          <w:rStyle w:val="rvts48220"/>
          <w:rFonts w:ascii="Times New Roman" w:hAnsi="Times New Roman" w:cs="Times New Roman"/>
          <w:b/>
          <w:sz w:val="22"/>
          <w:szCs w:val="22"/>
        </w:rPr>
        <w:t>201</w:t>
      </w:r>
      <w:r w:rsidR="00AB40B6" w:rsidRPr="000E4D37">
        <w:rPr>
          <w:rStyle w:val="rvts48220"/>
          <w:rFonts w:ascii="Times New Roman" w:hAnsi="Times New Roman" w:cs="Times New Roman"/>
          <w:b/>
          <w:sz w:val="22"/>
          <w:szCs w:val="22"/>
        </w:rPr>
        <w:t xml:space="preserve">7 </w:t>
      </w:r>
      <w:r w:rsidR="003418DD" w:rsidRPr="000E4D37">
        <w:rPr>
          <w:rStyle w:val="rvts48220"/>
          <w:rFonts w:ascii="Times New Roman" w:hAnsi="Times New Roman" w:cs="Times New Roman"/>
          <w:b/>
          <w:sz w:val="22"/>
          <w:szCs w:val="22"/>
        </w:rPr>
        <w:t>г.</w:t>
      </w:r>
    </w:p>
    <w:p w:rsidR="000A3CDF" w:rsidRPr="009B3AE6" w:rsidRDefault="00AE24CE" w:rsidP="000C0830">
      <w:pPr>
        <w:spacing w:line="216" w:lineRule="auto"/>
        <w:jc w:val="both"/>
        <w:rPr>
          <w:b/>
          <w:bCs/>
          <w:color w:val="000000" w:themeColor="text1"/>
          <w:sz w:val="22"/>
          <w:szCs w:val="22"/>
        </w:rPr>
      </w:pPr>
      <w:r w:rsidRPr="006C666B">
        <w:rPr>
          <w:b/>
          <w:bCs/>
          <w:color w:val="000000" w:themeColor="text1"/>
          <w:sz w:val="22"/>
          <w:szCs w:val="22"/>
        </w:rPr>
        <w:lastRenderedPageBreak/>
        <w:t>Банковские</w:t>
      </w:r>
      <w:r w:rsidR="006A6DA9">
        <w:rPr>
          <w:b/>
          <w:bCs/>
          <w:color w:val="000000" w:themeColor="text1"/>
          <w:sz w:val="22"/>
          <w:szCs w:val="22"/>
        </w:rPr>
        <w:t xml:space="preserve"> реквизиты Организатора продажи</w:t>
      </w:r>
      <w:r w:rsidRPr="006C666B">
        <w:rPr>
          <w:b/>
          <w:bCs/>
          <w:color w:val="000000" w:themeColor="text1"/>
          <w:sz w:val="22"/>
          <w:szCs w:val="22"/>
        </w:rPr>
        <w:t>:</w:t>
      </w:r>
      <w:r w:rsidRPr="006C666B">
        <w:rPr>
          <w:color w:val="000000" w:themeColor="text1"/>
          <w:sz w:val="22"/>
          <w:szCs w:val="22"/>
        </w:rPr>
        <w:br/>
      </w:r>
      <w:proofErr w:type="spellStart"/>
      <w:proofErr w:type="gramStart"/>
      <w:r w:rsidRPr="006C666B">
        <w:rPr>
          <w:b/>
          <w:bCs/>
          <w:color w:val="000000" w:themeColor="text1"/>
          <w:sz w:val="22"/>
          <w:szCs w:val="22"/>
        </w:rPr>
        <w:t>р</w:t>
      </w:r>
      <w:proofErr w:type="spellEnd"/>
      <w:proofErr w:type="gramEnd"/>
      <w:r w:rsidRPr="006C666B">
        <w:rPr>
          <w:b/>
          <w:bCs/>
          <w:color w:val="000000" w:themeColor="text1"/>
          <w:sz w:val="22"/>
          <w:szCs w:val="22"/>
        </w:rPr>
        <w:t xml:space="preserve">/с 40702810138110101030 в ПАО СБЕРБАНК ИНН 7737045060, </w:t>
      </w:r>
      <w:r w:rsidRPr="009B3AE6">
        <w:rPr>
          <w:b/>
          <w:bCs/>
          <w:color w:val="000000" w:themeColor="text1"/>
          <w:sz w:val="22"/>
          <w:szCs w:val="22"/>
        </w:rPr>
        <w:t xml:space="preserve">КПП </w:t>
      </w:r>
      <w:r w:rsidR="009B3AE6" w:rsidRPr="009B3AE6">
        <w:rPr>
          <w:b/>
          <w:bCs/>
          <w:sz w:val="22"/>
          <w:szCs w:val="22"/>
        </w:rPr>
        <w:t>770101001</w:t>
      </w:r>
      <w:r w:rsidRPr="009B3AE6">
        <w:rPr>
          <w:b/>
          <w:bCs/>
          <w:color w:val="000000" w:themeColor="text1"/>
          <w:sz w:val="22"/>
          <w:szCs w:val="22"/>
        </w:rPr>
        <w:t>, к/с 30101810400000000225, БИ</w:t>
      </w:r>
      <w:bookmarkStart w:id="0" w:name="_GoBack"/>
      <w:bookmarkEnd w:id="0"/>
      <w:r w:rsidRPr="009B3AE6">
        <w:rPr>
          <w:b/>
          <w:bCs/>
          <w:color w:val="000000" w:themeColor="text1"/>
          <w:sz w:val="22"/>
          <w:szCs w:val="22"/>
        </w:rPr>
        <w:t>К 044525225.</w:t>
      </w:r>
    </w:p>
    <w:p w:rsidR="00AE24CE" w:rsidRPr="006C666B" w:rsidRDefault="00AE24CE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bCs/>
          <w:sz w:val="22"/>
          <w:szCs w:val="22"/>
        </w:rPr>
      </w:pPr>
      <w:r w:rsidRPr="006C666B">
        <w:rPr>
          <w:b/>
          <w:sz w:val="22"/>
          <w:szCs w:val="22"/>
        </w:rPr>
        <w:t xml:space="preserve">3. Обязанности </w:t>
      </w:r>
      <w:r w:rsidR="006A6DA9">
        <w:rPr>
          <w:b/>
          <w:bCs/>
          <w:sz w:val="22"/>
          <w:szCs w:val="22"/>
        </w:rPr>
        <w:t>Организатора продажи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</w:t>
      </w:r>
      <w:r w:rsidRPr="006C666B">
        <w:rPr>
          <w:sz w:val="22"/>
          <w:szCs w:val="22"/>
        </w:rPr>
        <w:tab/>
        <w:t>Организатор принимает на себя следующие обязанности:</w:t>
      </w:r>
    </w:p>
    <w:p w:rsid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3.1.1. Перечислить Продавцу задаток, внесенный Претендентом, в счет оплаты приобретаемого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,  в случае признания Претендента победителем и подписания им договора </w:t>
      </w:r>
      <w:r w:rsidR="0044408F">
        <w:rPr>
          <w:sz w:val="22"/>
          <w:szCs w:val="22"/>
        </w:rPr>
        <w:t>купли-продажи.</w:t>
      </w:r>
    </w:p>
    <w:p w:rsidR="000A3CDF" w:rsidRPr="000C0830" w:rsidRDefault="000A3CDF" w:rsidP="000C0830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3.1.2. Возвратить Претенденту задаток путем перечисления на расчетный счет  Претендента в течение 5 (Пяти) банковских дней в случаях, указанных в п.1.5. настоящего Договора.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4. Ответственность Сторон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</w:p>
    <w:p w:rsidR="00801130" w:rsidRPr="006C666B" w:rsidRDefault="000A3CDF" w:rsidP="000C0830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4.1.</w:t>
      </w:r>
      <w:r w:rsidRPr="006C666B">
        <w:rPr>
          <w:sz w:val="22"/>
          <w:szCs w:val="22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B321E9" w:rsidRPr="006C666B" w:rsidRDefault="00B321E9" w:rsidP="000A3CDF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outlineLvl w:val="0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5. Особые условия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jc w:val="both"/>
        <w:rPr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color w:val="FF0000"/>
          <w:sz w:val="22"/>
          <w:szCs w:val="22"/>
        </w:rPr>
      </w:pPr>
      <w:r w:rsidRPr="00053E4D">
        <w:rPr>
          <w:sz w:val="22"/>
          <w:szCs w:val="22"/>
        </w:rPr>
        <w:t>5.1.</w:t>
      </w:r>
      <w:r w:rsidRPr="00053E4D">
        <w:rPr>
          <w:sz w:val="22"/>
          <w:szCs w:val="22"/>
        </w:rPr>
        <w:tab/>
        <w:t xml:space="preserve">Копия договора, передаваемая по факсимильной связи или по электронной почте, признается сторонами юридически полноценной, однако стороны обязуются в течение 30 (Тридцати) дней обменяться подлинниками договора на бумажном носителе. 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6. Срок действия Договора</w:t>
      </w: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6.1.</w:t>
      </w:r>
      <w:r w:rsidRPr="00053E4D">
        <w:rPr>
          <w:sz w:val="22"/>
          <w:szCs w:val="22"/>
        </w:rPr>
        <w:tab/>
        <w:t>Настоящий Договор вступает в силу с момента его подписания и действует до исполнения Сторонами своих обязанностей в полном объеме.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6.2.</w:t>
      </w:r>
      <w:r w:rsidRPr="00053E4D">
        <w:rPr>
          <w:sz w:val="22"/>
          <w:szCs w:val="22"/>
        </w:rPr>
        <w:tab/>
        <w:t>Настоящий Договор подписан в 2-х экземплярах (по одному каждой из Сторон), имеющих одинаковую юридическую силу.</w:t>
      </w:r>
    </w:p>
    <w:p w:rsidR="00053E4D" w:rsidRDefault="00053E4D" w:rsidP="00053E4D">
      <w:pPr>
        <w:tabs>
          <w:tab w:val="left" w:pos="284"/>
        </w:tabs>
        <w:rPr>
          <w:b/>
          <w:bCs/>
          <w:sz w:val="22"/>
          <w:szCs w:val="22"/>
        </w:rPr>
      </w:pPr>
    </w:p>
    <w:p w:rsidR="00053E4D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:rsidR="00053E4D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:rsidR="000A3CDF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7</w:t>
      </w:r>
      <w:r w:rsidR="000A3CDF" w:rsidRPr="00DA3FB7">
        <w:rPr>
          <w:b/>
          <w:bCs/>
          <w:sz w:val="22"/>
          <w:szCs w:val="22"/>
        </w:rPr>
        <w:t>. Адреса и реквизиты Сторон</w:t>
      </w:r>
    </w:p>
    <w:p w:rsidR="00EE7265" w:rsidRPr="00DA3FB7" w:rsidRDefault="00EE7265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:rsidR="00F71F82" w:rsidRPr="00DA3FB7" w:rsidRDefault="00F71F82" w:rsidP="00F71F82">
      <w:pPr>
        <w:rPr>
          <w:bCs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104"/>
        <w:gridCol w:w="4819"/>
      </w:tblGrid>
      <w:tr w:rsidR="00F71F82" w:rsidRPr="00DA3FB7" w:rsidTr="00E32259">
        <w:tc>
          <w:tcPr>
            <w:tcW w:w="5104" w:type="dxa"/>
          </w:tcPr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Организатор аукциона:</w:t>
            </w:r>
          </w:p>
          <w:p w:rsidR="00F71F82" w:rsidRPr="00DA3FB7" w:rsidRDefault="00F71F82" w:rsidP="00E32259">
            <w:pPr>
              <w:pStyle w:val="a3"/>
              <w:tabs>
                <w:tab w:val="left" w:pos="9064"/>
              </w:tabs>
              <w:ind w:firstLine="0"/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Адрес: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101000, Москва, ул. Мясницкая, д. 44/1,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>строение 4.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6A6DA9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/с 40702810138110101030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в ПАО СБЕРБАНК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ИНН 7737045060, КПП </w:t>
            </w:r>
            <w:r w:rsidRPr="006A6DA9">
              <w:rPr>
                <w:bCs/>
                <w:sz w:val="22"/>
                <w:szCs w:val="22"/>
              </w:rPr>
              <w:t>770101001</w:t>
            </w: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к/с 30101810400000000225,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>БИК 044525225.</w:t>
            </w:r>
          </w:p>
          <w:p w:rsidR="00F71F82" w:rsidRPr="00DA3FB7" w:rsidRDefault="006A6DA9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(495) 737-53-53</w:t>
            </w:r>
          </w:p>
        </w:tc>
        <w:tc>
          <w:tcPr>
            <w:tcW w:w="4819" w:type="dxa"/>
          </w:tcPr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</w:p>
        </w:tc>
      </w:tr>
    </w:tbl>
    <w:p w:rsidR="00EE7265" w:rsidRPr="00DA3FB7" w:rsidRDefault="00EE7265" w:rsidP="00413603">
      <w:pPr>
        <w:jc w:val="center"/>
        <w:rPr>
          <w:b/>
          <w:bCs/>
          <w:sz w:val="22"/>
          <w:szCs w:val="22"/>
        </w:rPr>
      </w:pPr>
    </w:p>
    <w:p w:rsidR="000A3CDF" w:rsidRPr="00DA3FB7" w:rsidRDefault="000A3CDF" w:rsidP="00413603">
      <w:pPr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Подписи Сторон:</w:t>
      </w:r>
    </w:p>
    <w:tbl>
      <w:tblPr>
        <w:tblW w:w="9906" w:type="dxa"/>
        <w:tblLook w:val="01E0"/>
      </w:tblPr>
      <w:tblGrid>
        <w:gridCol w:w="5070"/>
        <w:gridCol w:w="4836"/>
      </w:tblGrid>
      <w:tr w:rsidR="000A3CDF" w:rsidRPr="00DA3FB7">
        <w:tc>
          <w:tcPr>
            <w:tcW w:w="5070" w:type="dxa"/>
          </w:tcPr>
          <w:p w:rsidR="00413603" w:rsidRPr="00DA3FB7" w:rsidRDefault="00413603" w:rsidP="000A3CDF">
            <w:pPr>
              <w:rPr>
                <w:b/>
                <w:bCs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Организатор аукциона:</w:t>
            </w:r>
          </w:p>
        </w:tc>
        <w:tc>
          <w:tcPr>
            <w:tcW w:w="4836" w:type="dxa"/>
          </w:tcPr>
          <w:p w:rsidR="00413603" w:rsidRPr="00DA3FB7" w:rsidRDefault="00413603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0A3CDF" w:rsidRPr="00DA3FB7" w:rsidRDefault="000A3CDF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0A3CDF" w:rsidRPr="00DA3FB7">
        <w:tc>
          <w:tcPr>
            <w:tcW w:w="5070" w:type="dxa"/>
          </w:tcPr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Генеральный директор</w:t>
            </w:r>
          </w:p>
          <w:p w:rsidR="006D1809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:rsidR="007F1FCE" w:rsidRPr="00DA3FB7" w:rsidRDefault="007F1FCE" w:rsidP="000A3CDF">
            <w:pPr>
              <w:rPr>
                <w:b/>
                <w:sz w:val="22"/>
                <w:szCs w:val="22"/>
              </w:rPr>
            </w:pPr>
          </w:p>
          <w:p w:rsidR="000C0830" w:rsidRPr="00DA3FB7" w:rsidRDefault="000C0830" w:rsidP="000A3CDF">
            <w:pPr>
              <w:rPr>
                <w:b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____________________ </w:t>
            </w:r>
            <w:r w:rsidR="006D1809" w:rsidRPr="00DA3FB7">
              <w:rPr>
                <w:b/>
                <w:sz w:val="22"/>
                <w:szCs w:val="22"/>
              </w:rPr>
              <w:t xml:space="preserve">И.О. </w:t>
            </w:r>
            <w:proofErr w:type="spellStart"/>
            <w:r w:rsidR="006D1809" w:rsidRPr="00DA3FB7">
              <w:rPr>
                <w:b/>
                <w:sz w:val="22"/>
                <w:szCs w:val="22"/>
              </w:rPr>
              <w:t>Ливкин</w:t>
            </w:r>
            <w:proofErr w:type="spellEnd"/>
          </w:p>
          <w:p w:rsidR="006D1809" w:rsidRPr="00DA3FB7" w:rsidRDefault="006D1809" w:rsidP="006D1809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4836" w:type="dxa"/>
          </w:tcPr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0C0830" w:rsidRPr="00DA3FB7" w:rsidRDefault="000C0830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i/>
                <w:sz w:val="22"/>
                <w:szCs w:val="22"/>
              </w:rPr>
            </w:pPr>
            <w:r w:rsidRPr="00DA3FB7">
              <w:rPr>
                <w:b/>
                <w:i/>
                <w:sz w:val="22"/>
                <w:szCs w:val="22"/>
              </w:rPr>
              <w:t>____________________</w:t>
            </w:r>
          </w:p>
          <w:p w:rsidR="000A3CDF" w:rsidRPr="00DA3FB7" w:rsidRDefault="000A3CDF" w:rsidP="000A3CDF">
            <w:pPr>
              <w:jc w:val="both"/>
              <w:rPr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lastRenderedPageBreak/>
              <w:t xml:space="preserve">                     М.П.</w:t>
            </w:r>
          </w:p>
        </w:tc>
      </w:tr>
    </w:tbl>
    <w:p w:rsidR="006D1809" w:rsidRDefault="006D1809" w:rsidP="006D1809">
      <w:pPr>
        <w:rPr>
          <w:sz w:val="20"/>
          <w:szCs w:val="20"/>
        </w:rPr>
      </w:pPr>
    </w:p>
    <w:sectPr w:rsidR="006D1809" w:rsidSect="00F93A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DE" w:rsidRDefault="00011BDE">
      <w:r>
        <w:separator/>
      </w:r>
    </w:p>
  </w:endnote>
  <w:endnote w:type="continuationSeparator" w:id="0">
    <w:p w:rsidR="00011BDE" w:rsidRDefault="0001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DE" w:rsidRDefault="006C13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DE" w:rsidRDefault="006C13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0833">
      <w:rPr>
        <w:rStyle w:val="a8"/>
        <w:noProof/>
      </w:rPr>
      <w:t>2</w: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DE" w:rsidRDefault="00011BDE">
      <w:r>
        <w:separator/>
      </w:r>
    </w:p>
  </w:footnote>
  <w:footnote w:type="continuationSeparator" w:id="0">
    <w:p w:rsidR="00011BDE" w:rsidRDefault="00011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902CC"/>
    <w:multiLevelType w:val="hybridMultilevel"/>
    <w:tmpl w:val="A84872A2"/>
    <w:lvl w:ilvl="0" w:tplc="0E80C3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600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5B785B10"/>
    <w:multiLevelType w:val="hybridMultilevel"/>
    <w:tmpl w:val="C22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57B"/>
    <w:multiLevelType w:val="hybridMultilevel"/>
    <w:tmpl w:val="8AAE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23A6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CDF"/>
    <w:rsid w:val="00011BDE"/>
    <w:rsid w:val="000146B9"/>
    <w:rsid w:val="00052471"/>
    <w:rsid w:val="00053E4D"/>
    <w:rsid w:val="0005672B"/>
    <w:rsid w:val="00064EBE"/>
    <w:rsid w:val="00072781"/>
    <w:rsid w:val="00084CB5"/>
    <w:rsid w:val="000A0E24"/>
    <w:rsid w:val="000A3CDF"/>
    <w:rsid w:val="000B4B60"/>
    <w:rsid w:val="000C0830"/>
    <w:rsid w:val="000C486C"/>
    <w:rsid w:val="000E4D37"/>
    <w:rsid w:val="00112E1C"/>
    <w:rsid w:val="00133E61"/>
    <w:rsid w:val="0016581F"/>
    <w:rsid w:val="001678DC"/>
    <w:rsid w:val="00174347"/>
    <w:rsid w:val="001A61A3"/>
    <w:rsid w:val="001B34EE"/>
    <w:rsid w:val="001D2F71"/>
    <w:rsid w:val="001E11E8"/>
    <w:rsid w:val="001E58FF"/>
    <w:rsid w:val="00224039"/>
    <w:rsid w:val="002843A2"/>
    <w:rsid w:val="002D120A"/>
    <w:rsid w:val="002D2398"/>
    <w:rsid w:val="002E783D"/>
    <w:rsid w:val="002F7FCD"/>
    <w:rsid w:val="00303028"/>
    <w:rsid w:val="0030699A"/>
    <w:rsid w:val="003141DB"/>
    <w:rsid w:val="003372B1"/>
    <w:rsid w:val="003418DD"/>
    <w:rsid w:val="003473C0"/>
    <w:rsid w:val="003763C6"/>
    <w:rsid w:val="003768EF"/>
    <w:rsid w:val="0038404A"/>
    <w:rsid w:val="00392C2F"/>
    <w:rsid w:val="003A0CBF"/>
    <w:rsid w:val="003A442F"/>
    <w:rsid w:val="003B5B78"/>
    <w:rsid w:val="003E1770"/>
    <w:rsid w:val="003E6A58"/>
    <w:rsid w:val="00411FAA"/>
    <w:rsid w:val="0041268F"/>
    <w:rsid w:val="00413603"/>
    <w:rsid w:val="0042433C"/>
    <w:rsid w:val="0044408F"/>
    <w:rsid w:val="0048252D"/>
    <w:rsid w:val="00484D12"/>
    <w:rsid w:val="004A0107"/>
    <w:rsid w:val="004A7C9F"/>
    <w:rsid w:val="004B7718"/>
    <w:rsid w:val="004D01FB"/>
    <w:rsid w:val="004E73CC"/>
    <w:rsid w:val="004F69AA"/>
    <w:rsid w:val="00523F25"/>
    <w:rsid w:val="0054647E"/>
    <w:rsid w:val="00547678"/>
    <w:rsid w:val="005735FD"/>
    <w:rsid w:val="00573F21"/>
    <w:rsid w:val="00576F79"/>
    <w:rsid w:val="00580833"/>
    <w:rsid w:val="00584340"/>
    <w:rsid w:val="005D75F5"/>
    <w:rsid w:val="005E5139"/>
    <w:rsid w:val="005E68C0"/>
    <w:rsid w:val="00602A6A"/>
    <w:rsid w:val="00624A0A"/>
    <w:rsid w:val="0065193C"/>
    <w:rsid w:val="00662D8D"/>
    <w:rsid w:val="00665BC9"/>
    <w:rsid w:val="00690A9A"/>
    <w:rsid w:val="006A6DA9"/>
    <w:rsid w:val="006C13C9"/>
    <w:rsid w:val="006C666B"/>
    <w:rsid w:val="006D1809"/>
    <w:rsid w:val="00702694"/>
    <w:rsid w:val="00714158"/>
    <w:rsid w:val="007222E3"/>
    <w:rsid w:val="007C3517"/>
    <w:rsid w:val="007D25E9"/>
    <w:rsid w:val="007F1FCE"/>
    <w:rsid w:val="007F3CAD"/>
    <w:rsid w:val="007F55C3"/>
    <w:rsid w:val="00801130"/>
    <w:rsid w:val="008328E1"/>
    <w:rsid w:val="0083478A"/>
    <w:rsid w:val="008630DE"/>
    <w:rsid w:val="00895EAA"/>
    <w:rsid w:val="008B45EA"/>
    <w:rsid w:val="008C7A9A"/>
    <w:rsid w:val="009011F9"/>
    <w:rsid w:val="00931CB7"/>
    <w:rsid w:val="00936FA6"/>
    <w:rsid w:val="00956523"/>
    <w:rsid w:val="009668CF"/>
    <w:rsid w:val="00977ADD"/>
    <w:rsid w:val="009A7BDF"/>
    <w:rsid w:val="009B3AE6"/>
    <w:rsid w:val="009C5B23"/>
    <w:rsid w:val="00A16839"/>
    <w:rsid w:val="00A21E09"/>
    <w:rsid w:val="00A33D16"/>
    <w:rsid w:val="00A40A90"/>
    <w:rsid w:val="00A40E5E"/>
    <w:rsid w:val="00A42ACB"/>
    <w:rsid w:val="00AB40B6"/>
    <w:rsid w:val="00AB5DF4"/>
    <w:rsid w:val="00AD5B37"/>
    <w:rsid w:val="00AD60AA"/>
    <w:rsid w:val="00AE24CE"/>
    <w:rsid w:val="00B0505D"/>
    <w:rsid w:val="00B321E9"/>
    <w:rsid w:val="00B44545"/>
    <w:rsid w:val="00B71C33"/>
    <w:rsid w:val="00B84D24"/>
    <w:rsid w:val="00BD6196"/>
    <w:rsid w:val="00BE6C69"/>
    <w:rsid w:val="00BF6C09"/>
    <w:rsid w:val="00C32B0C"/>
    <w:rsid w:val="00C37363"/>
    <w:rsid w:val="00C85590"/>
    <w:rsid w:val="00CD3A1E"/>
    <w:rsid w:val="00CD6CD4"/>
    <w:rsid w:val="00CF3A56"/>
    <w:rsid w:val="00CF5C0C"/>
    <w:rsid w:val="00CF757B"/>
    <w:rsid w:val="00D00B67"/>
    <w:rsid w:val="00D26C17"/>
    <w:rsid w:val="00D4131E"/>
    <w:rsid w:val="00D60CCE"/>
    <w:rsid w:val="00D714B9"/>
    <w:rsid w:val="00D71F68"/>
    <w:rsid w:val="00D90F8E"/>
    <w:rsid w:val="00DA3FB7"/>
    <w:rsid w:val="00DB7715"/>
    <w:rsid w:val="00DF57CB"/>
    <w:rsid w:val="00E03178"/>
    <w:rsid w:val="00E15F12"/>
    <w:rsid w:val="00E24C4A"/>
    <w:rsid w:val="00E63C81"/>
    <w:rsid w:val="00E66C30"/>
    <w:rsid w:val="00E76E48"/>
    <w:rsid w:val="00EB6A44"/>
    <w:rsid w:val="00EC2DBD"/>
    <w:rsid w:val="00EC5C6F"/>
    <w:rsid w:val="00ED715C"/>
    <w:rsid w:val="00EE7265"/>
    <w:rsid w:val="00F143B6"/>
    <w:rsid w:val="00F45304"/>
    <w:rsid w:val="00F459DB"/>
    <w:rsid w:val="00F52AC1"/>
    <w:rsid w:val="00F62EDA"/>
    <w:rsid w:val="00F71F82"/>
    <w:rsid w:val="00F93A56"/>
    <w:rsid w:val="00FB424A"/>
    <w:rsid w:val="00FC6A76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KCu/QaeSirLAvha5Xk67xQY1495Ekb6azpwPW2mZRIY=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rG/01U7NTJy4C0GY0rz8OpB7NPD5MPNu/TO5KJs68MY=</DigestValue>
    </Reference>
  </SignedInfo>
  <SignatureValue>QLTnCFyoq44F8rzdK+JEecJRUzsWBYfE+FfyJL3U4rEGtTjM4L/Xf4CiacbAdjDS
XfStC4pBRvXGJ9hD+zA8xw==</SignatureValue>
  <KeyInfo>
    <X509Data>
      <X509Certificate>MIII1DCCCIOgAwIBAgIQBSCpesQMz4DnETC4VGk9gzAIBgYqhQMCAgMwggFsMRgw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X3Y2ok2ca46Or+w4cY8Ks1+301I=</DigestValue>
      </Reference>
      <Reference URI="/word/endnotes.xml?ContentType=application/vnd.openxmlformats-officedocument.wordprocessingml.endnotes+xml">
        <DigestMethod Algorithm="http://www.w3.org/2000/09/xmldsig#sha1"/>
        <DigestValue>TR1PhV1+t/2wG4p5Li8Gb26Ktgk=</DigestValue>
      </Reference>
      <Reference URI="/word/fontTable.xml?ContentType=application/vnd.openxmlformats-officedocument.wordprocessingml.fontTable+xml">
        <DigestMethod Algorithm="http://www.w3.org/2000/09/xmldsig#sha1"/>
        <DigestValue>RtXX+WbXuHAdWDdwZ9tMkk/VCzY=</DigestValue>
      </Reference>
      <Reference URI="/word/footer1.xml?ContentType=application/vnd.openxmlformats-officedocument.wordprocessingml.footer+xml">
        <DigestMethod Algorithm="http://www.w3.org/2000/09/xmldsig#sha1"/>
        <DigestValue>MkStnR0T2I50qFkPpd3hy+rcOu4=</DigestValue>
      </Reference>
      <Reference URI="/word/footer2.xml?ContentType=application/vnd.openxmlformats-officedocument.wordprocessingml.footer+xml">
        <DigestMethod Algorithm="http://www.w3.org/2000/09/xmldsig#sha1"/>
        <DigestValue>UHDlrk2XT2yQ7yMMMdptsA3qu6I=</DigestValue>
      </Reference>
      <Reference URI="/word/footnotes.xml?ContentType=application/vnd.openxmlformats-officedocument.wordprocessingml.footnotes+xml">
        <DigestMethod Algorithm="http://www.w3.org/2000/09/xmldsig#sha1"/>
        <DigestValue>G462qW6c6+QELFiK7gL8kncDNKg=</DigestValue>
      </Reference>
      <Reference URI="/word/numbering.xml?ContentType=application/vnd.openxmlformats-officedocument.wordprocessingml.numbering+xml">
        <DigestMethod Algorithm="http://www.w3.org/2000/09/xmldsig#sha1"/>
        <DigestValue>jGaqEJkkUn5Dmio65j5D0iup7YM=</DigestValue>
      </Reference>
      <Reference URI="/word/settings.xml?ContentType=application/vnd.openxmlformats-officedocument.wordprocessingml.settings+xml">
        <DigestMethod Algorithm="http://www.w3.org/2000/09/xmldsig#sha1"/>
        <DigestValue>47WyanfwffnzXkueoT94IZZcgKY=</DigestValue>
      </Reference>
      <Reference URI="/word/styles.xml?ContentType=application/vnd.openxmlformats-officedocument.wordprocessingml.styles+xml">
        <DigestMethod Algorithm="http://www.w3.org/2000/09/xmldsig#sha1"/>
        <DigestValue>fimwkIkRj/oDfCYbvRBNg/bPIdY=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D0iCqVJALwER+9c5oe5hcExM3kQ=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2017-12-12T12:26:05Z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2017-12-12T12:26:05Z</xd:SigningTime>
          <xd:SigningCertificate>
            <xd:Cert>
              <xd:CertDigest>
                <DigestMethod Algorithm="http://www.w3.org/2000/09/xmldsig#sha1"/>
                <DigestValue>df/DBq7yUw3yTRJEtOb7vDvUM60=</DigestValue>
              </xd:CertDigest>
              <xd:IssuerSerial>
                <X509IssuerName>CN="ООО ""Такском""", O="Общество с ограниченной ответственностью ""Такском""", OU=Удостоверяющий центр, STREET="Барыковский пер., д. 4, стр. 2", L=Москва, S=77 Москва, C=RU, ИНН=007704211201, ОГРН=1027700071530</X509IssuerName>
                <X509SerialNumber>6815730932131086663697192018915179907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petrovdi</cp:lastModifiedBy>
  <cp:revision>10</cp:revision>
  <cp:lastPrinted>2011-11-28T09:50:00Z</cp:lastPrinted>
  <dcterms:created xsi:type="dcterms:W3CDTF">2017-06-01T14:48:00Z</dcterms:created>
  <dcterms:modified xsi:type="dcterms:W3CDTF">2017-12-05T08:04:00Z</dcterms:modified>
</cp:coreProperties>
</file>