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D2" w:rsidRDefault="009E75D2" w:rsidP="009E75D2">
      <w:pPr>
        <w:pStyle w:val="a3"/>
        <w:ind w:firstLine="567"/>
        <w:jc w:val="center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>ДОГОВОР КУПЛИ-ПРОДАЖИ ИМУЩЕСТВА</w:t>
      </w:r>
    </w:p>
    <w:p w:rsidR="009E75D2" w:rsidRDefault="009E75D2" w:rsidP="009E75D2">
      <w:pPr>
        <w:pStyle w:val="a3"/>
        <w:rPr>
          <w:rFonts w:ascii="Times New Roman" w:eastAsia="MS Mincho" w:hAnsi="Times New Roman" w:cs="Times New Roman"/>
          <w:sz w:val="22"/>
          <w:szCs w:val="22"/>
        </w:rPr>
      </w:pPr>
    </w:p>
    <w:p w:rsidR="009E75D2" w:rsidRDefault="009E75D2" w:rsidP="009E75D2">
      <w:pPr>
        <w:pStyle w:val="a3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город Челябинск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  <w:t xml:space="preserve">               дата</w:t>
      </w:r>
    </w:p>
    <w:p w:rsidR="009E75D2" w:rsidRDefault="009E75D2" w:rsidP="009E75D2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E75D2" w:rsidRDefault="009E75D2" w:rsidP="009E75D2">
      <w:pPr>
        <w:pStyle w:val="Default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Ершов Александр Васильевич в лице финансового управляющего </w:t>
      </w:r>
      <w:proofErr w:type="spellStart"/>
      <w:r>
        <w:rPr>
          <w:sz w:val="22"/>
          <w:szCs w:val="22"/>
        </w:rPr>
        <w:t>Махнович</w:t>
      </w:r>
      <w:proofErr w:type="spellEnd"/>
      <w:r>
        <w:rPr>
          <w:sz w:val="22"/>
          <w:szCs w:val="22"/>
        </w:rPr>
        <w:t xml:space="preserve"> Юлии Сергеевны</w:t>
      </w:r>
      <w:r>
        <w:rPr>
          <w:bCs/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 xml:space="preserve">решения Арбитражного суда Челябинской области от 23.11.2016 (резолютивная часть объявлена 21.11.2016) по делу № </w:t>
      </w:r>
      <w:r>
        <w:rPr>
          <w:bCs/>
          <w:sz w:val="22"/>
          <w:szCs w:val="22"/>
        </w:rPr>
        <w:t xml:space="preserve">А76-4479/2016, </w:t>
      </w:r>
      <w:r>
        <w:rPr>
          <w:rFonts w:eastAsia="MS Mincho"/>
          <w:sz w:val="22"/>
          <w:szCs w:val="22"/>
        </w:rPr>
        <w:t xml:space="preserve">именуемый в дальнейшем </w:t>
      </w:r>
      <w:r>
        <w:rPr>
          <w:rFonts w:eastAsia="MS Mincho"/>
          <w:b/>
          <w:sz w:val="22"/>
          <w:szCs w:val="22"/>
        </w:rPr>
        <w:t>«Продавец»,</w:t>
      </w:r>
      <w:r>
        <w:rPr>
          <w:rFonts w:eastAsia="MS Mincho"/>
          <w:b/>
          <w:bCs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с одной стороны, </w:t>
      </w:r>
      <w:r>
        <w:rPr>
          <w:rFonts w:eastAsia="MS Mincho"/>
          <w:bCs/>
          <w:sz w:val="22"/>
          <w:szCs w:val="22"/>
        </w:rPr>
        <w:t xml:space="preserve">            </w:t>
      </w:r>
      <w:r>
        <w:rPr>
          <w:rFonts w:eastAsia="MS Mincho"/>
          <w:sz w:val="22"/>
          <w:szCs w:val="22"/>
        </w:rPr>
        <w:t xml:space="preserve">                                                                                                    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>
        <w:rPr>
          <w:rFonts w:ascii="Times New Roman" w:eastAsia="MS Mincho" w:hAnsi="Times New Roman" w:cs="Times New Roman"/>
          <w:sz w:val="22"/>
          <w:szCs w:val="22"/>
        </w:rPr>
        <w:t xml:space="preserve">и ________________________________________________________________, именуемый в дальнейшем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«Покупатель»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с другой стороны,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во исполнение протокола о результатах проведения торгов от ____________________________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вместе именуемые «Стороны», заключили  настоящий договор о нижеследующем:</w:t>
      </w:r>
      <w:proofErr w:type="gramEnd"/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9E75D2" w:rsidRDefault="009E75D2" w:rsidP="009E75D2">
      <w:pPr>
        <w:pStyle w:val="a3"/>
        <w:numPr>
          <w:ilvl w:val="0"/>
          <w:numId w:val="1"/>
        </w:numPr>
        <w:spacing w:line="240" w:lineRule="exact"/>
        <w:ind w:left="0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Предмет договора.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9E75D2" w:rsidRDefault="009E75D2" w:rsidP="009E75D2">
      <w:pPr>
        <w:ind w:firstLine="567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недвижимое и движимое имущество (далее – Объект): </w:t>
      </w:r>
    </w:p>
    <w:p w:rsidR="009E75D2" w:rsidRDefault="009E75D2" w:rsidP="009E75D2">
      <w:pPr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t xml:space="preserve">1.1.1. </w:t>
      </w:r>
      <w:r>
        <w:rPr>
          <w:b/>
          <w:i/>
          <w:sz w:val="22"/>
          <w:szCs w:val="22"/>
        </w:rPr>
        <w:t>Объект «Автозаправочная станция по адресу Челябинская область, ул. Ленина, д. 57А»</w:t>
      </w:r>
      <w:proofErr w:type="gramStart"/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:</w:t>
      </w:r>
      <w:proofErr w:type="gramEnd"/>
    </w:p>
    <w:p w:rsidR="009E75D2" w:rsidRDefault="009E75D2" w:rsidP="009E75D2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1.1.1.1. </w:t>
      </w:r>
      <w:r>
        <w:rPr>
          <w:sz w:val="22"/>
          <w:szCs w:val="22"/>
        </w:rPr>
        <w:t xml:space="preserve">земельный участок кадастровый номер 74:32:0402055:322, площадь 1498 +/- 14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категория земель - земли населенных пунктов; вид разрешенного использования - под эксплуатацию АЗС, адрес: Челябинская область, г. Кыштым, ул. Ленина, д. 57А, </w:t>
      </w:r>
    </w:p>
    <w:p w:rsidR="009E75D2" w:rsidRDefault="009E75D2" w:rsidP="009E75D2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 xml:space="preserve">1.1.1.2. </w:t>
      </w:r>
      <w:r>
        <w:rPr>
          <w:sz w:val="22"/>
          <w:szCs w:val="22"/>
        </w:rPr>
        <w:t xml:space="preserve"> сооружение, кадастровый номер 74:32:0402055:309, назначение АЗС, наименование АЗС, включающее в себя: двухэтажное здание операторской лит.</w:t>
      </w:r>
      <w:proofErr w:type="gramEnd"/>
      <w:r>
        <w:rPr>
          <w:sz w:val="22"/>
          <w:szCs w:val="22"/>
        </w:rPr>
        <w:t xml:space="preserve"> Б. общей площадью 109,9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подземные резервуары </w:t>
      </w:r>
      <w:proofErr w:type="gramStart"/>
      <w:r>
        <w:rPr>
          <w:sz w:val="22"/>
          <w:szCs w:val="22"/>
        </w:rPr>
        <w:t>лит</w:t>
      </w:r>
      <w:proofErr w:type="gramEnd"/>
      <w:r>
        <w:rPr>
          <w:sz w:val="22"/>
          <w:szCs w:val="22"/>
        </w:rPr>
        <w:t>. Г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Г2, Г3, Г4, Г5 объемом 25 </w:t>
      </w:r>
      <w:proofErr w:type="spellStart"/>
      <w:r>
        <w:rPr>
          <w:sz w:val="22"/>
          <w:szCs w:val="22"/>
        </w:rPr>
        <w:t>куб.м</w:t>
      </w:r>
      <w:proofErr w:type="spellEnd"/>
      <w:r>
        <w:rPr>
          <w:sz w:val="22"/>
          <w:szCs w:val="22"/>
        </w:rPr>
        <w:t xml:space="preserve">. – 5 шт., лит Г6 объемом 10 </w:t>
      </w:r>
      <w:proofErr w:type="spellStart"/>
      <w:r>
        <w:rPr>
          <w:sz w:val="22"/>
          <w:szCs w:val="22"/>
        </w:rPr>
        <w:t>куб.м</w:t>
      </w:r>
      <w:proofErr w:type="spellEnd"/>
      <w:r>
        <w:rPr>
          <w:sz w:val="22"/>
          <w:szCs w:val="22"/>
        </w:rPr>
        <w:t xml:space="preserve">. – 1 шт., 6 шт.; навес лит. Г - 167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Лит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– 2 этажа, подземная этажность – 0, два заправочных островка с колонками, сети - коммуникации необходимые для эксплуатации АЗС, адрес: Челябинская область, г. Кыштым, ул. Ленина, д. 57А, </w:t>
      </w:r>
    </w:p>
    <w:p w:rsidR="009E75D2" w:rsidRDefault="009E75D2" w:rsidP="009E75D2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 xml:space="preserve">1.1.1.3. </w:t>
      </w:r>
      <w:r>
        <w:rPr>
          <w:bCs/>
          <w:sz w:val="22"/>
          <w:szCs w:val="22"/>
        </w:rPr>
        <w:t xml:space="preserve"> движимое имущество: о</w:t>
      </w:r>
      <w:r>
        <w:rPr>
          <w:sz w:val="22"/>
          <w:szCs w:val="22"/>
        </w:rPr>
        <w:t xml:space="preserve">гнетушитель порошковый ОП-50 (3) 2шт., огнетушитель порошковый ОП-35(3) 2шт., огнетушитель порошковый ОПУ-5(Г) 2шт, микрофон уличный МКУ </w:t>
      </w:r>
      <w:proofErr w:type="spellStart"/>
      <w:r>
        <w:rPr>
          <w:sz w:val="22"/>
          <w:szCs w:val="22"/>
        </w:rPr>
        <w:t>pro</w:t>
      </w:r>
      <w:proofErr w:type="spellEnd"/>
      <w:r>
        <w:rPr>
          <w:sz w:val="22"/>
          <w:szCs w:val="22"/>
        </w:rPr>
        <w:t xml:space="preserve"> 1шт., микрофон </w:t>
      </w:r>
      <w:proofErr w:type="spellStart"/>
      <w:r>
        <w:rPr>
          <w:sz w:val="22"/>
          <w:szCs w:val="22"/>
        </w:rPr>
        <w:t>Digital</w:t>
      </w:r>
      <w:proofErr w:type="spellEnd"/>
      <w:r>
        <w:rPr>
          <w:sz w:val="22"/>
          <w:szCs w:val="22"/>
        </w:rPr>
        <w:t xml:space="preserve"> DR-205 (внутренний) 1шт, монитор LG 1шт, системный блок X15 25253 1шт, считыватель магнитных карт 1шт, </w:t>
      </w:r>
      <w:proofErr w:type="spellStart"/>
      <w:r>
        <w:rPr>
          <w:sz w:val="22"/>
          <w:szCs w:val="22"/>
        </w:rPr>
        <w:t>бесперебойник</w:t>
      </w:r>
      <w:proofErr w:type="spellEnd"/>
      <w:r>
        <w:rPr>
          <w:sz w:val="22"/>
          <w:szCs w:val="22"/>
        </w:rPr>
        <w:t xml:space="preserve"> АРС 1шт, </w:t>
      </w:r>
      <w:proofErr w:type="spellStart"/>
      <w:r>
        <w:rPr>
          <w:sz w:val="22"/>
          <w:szCs w:val="22"/>
        </w:rPr>
        <w:t>бесперебойник</w:t>
      </w:r>
      <w:proofErr w:type="spellEnd"/>
      <w:r>
        <w:rPr>
          <w:sz w:val="22"/>
          <w:szCs w:val="22"/>
        </w:rPr>
        <w:t xml:space="preserve"> C1BER </w:t>
      </w:r>
      <w:proofErr w:type="spellStart"/>
      <w:r>
        <w:rPr>
          <w:sz w:val="22"/>
          <w:szCs w:val="22"/>
        </w:rPr>
        <w:t>POWer</w:t>
      </w:r>
      <w:proofErr w:type="spellEnd"/>
      <w:r>
        <w:rPr>
          <w:sz w:val="22"/>
          <w:szCs w:val="22"/>
        </w:rPr>
        <w:t xml:space="preserve"> 1шт, денежный ящик 1шт, детектор валют IRD - 150 AS 1шт., монитор (видеонаблюдение) LOC 1шт</w:t>
      </w:r>
      <w:proofErr w:type="gramEnd"/>
      <w:r>
        <w:rPr>
          <w:sz w:val="22"/>
          <w:szCs w:val="22"/>
        </w:rPr>
        <w:t>., системный блок (от видеонаблюдения) 1шт, принтер HP 1018 1шт, модем МТС 1шт., стол 1шт, шкаф для одежды 1шт, тумба 2шт, стул 2шт., кресло 1шт, кондиционер NTOCINEMA 1шт.</w:t>
      </w:r>
    </w:p>
    <w:p w:rsidR="009E75D2" w:rsidRDefault="009E75D2" w:rsidP="009E75D2">
      <w:pPr>
        <w:shd w:val="clear" w:color="auto" w:fill="FFFFFF"/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1.1.2. Объект Автозаправочная станция по адресу: Челябинская область, г. Кыштым, ул. </w:t>
      </w:r>
      <w:proofErr w:type="spellStart"/>
      <w:r>
        <w:rPr>
          <w:b/>
          <w:i/>
          <w:sz w:val="22"/>
          <w:szCs w:val="22"/>
        </w:rPr>
        <w:t>Каслинское</w:t>
      </w:r>
      <w:proofErr w:type="spellEnd"/>
      <w:r>
        <w:rPr>
          <w:b/>
          <w:i/>
          <w:sz w:val="22"/>
          <w:szCs w:val="22"/>
        </w:rPr>
        <w:t xml:space="preserve"> шоссе, дом 5»:</w:t>
      </w:r>
    </w:p>
    <w:p w:rsidR="009E75D2" w:rsidRDefault="009E75D2" w:rsidP="009E75D2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1.1.2.1.</w:t>
      </w:r>
      <w:r>
        <w:rPr>
          <w:sz w:val="22"/>
          <w:szCs w:val="22"/>
        </w:rPr>
        <w:t xml:space="preserve"> земельный участок общей площадью 3685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кадастровый номер 74:32:0401081:3 категория земель - земли населенных пунктов, вид разрешенного использования - для размещения комплекса дорожного сервиса, адрес: установлено относительно ориентира, расположенного в границах участка, почтовый адрес ориентира: Челябинская область, г. Кыштым, ул. </w:t>
      </w:r>
      <w:proofErr w:type="spellStart"/>
      <w:r>
        <w:rPr>
          <w:sz w:val="22"/>
          <w:szCs w:val="22"/>
        </w:rPr>
        <w:t>Каслинское</w:t>
      </w:r>
      <w:proofErr w:type="spellEnd"/>
      <w:r>
        <w:rPr>
          <w:sz w:val="22"/>
          <w:szCs w:val="22"/>
        </w:rPr>
        <w:t xml:space="preserve"> шоссе, дом 5, </w:t>
      </w:r>
    </w:p>
    <w:p w:rsidR="009E75D2" w:rsidRDefault="009E75D2" w:rsidP="009E75D2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1.1.2.2.</w:t>
      </w:r>
      <w:r>
        <w:rPr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>здание кадастровый номер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 xml:space="preserve">омер 74:32:0404076:123, назначение нежилое здание, наименование нежилое здание диспетчерский пункт, площадь 111,1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количество этажей: 2, а также поземных 1; адрес: Челябинская область, г. Кыштым, ул. </w:t>
      </w:r>
      <w:proofErr w:type="spellStart"/>
      <w:r>
        <w:rPr>
          <w:sz w:val="22"/>
          <w:szCs w:val="22"/>
        </w:rPr>
        <w:t>Каслинское</w:t>
      </w:r>
      <w:proofErr w:type="spellEnd"/>
      <w:r>
        <w:rPr>
          <w:sz w:val="22"/>
          <w:szCs w:val="22"/>
        </w:rPr>
        <w:t xml:space="preserve"> шоссе, дом 5, </w:t>
      </w:r>
    </w:p>
    <w:p w:rsidR="009E75D2" w:rsidRDefault="009E75D2" w:rsidP="009E75D2">
      <w:pPr>
        <w:ind w:firstLine="567"/>
        <w:jc w:val="both"/>
        <w:rPr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1.1.2.3.</w:t>
      </w:r>
      <w:r>
        <w:rPr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>сооружение, кадастровый номер 74:32:0401081:59, назначение производственное (промышленное), наименование: автозаправочная станция в составе: 3 подземных металлических резервуара с тремя</w:t>
      </w:r>
      <w:r>
        <w:rPr>
          <w:i/>
          <w:sz w:val="22"/>
          <w:szCs w:val="22"/>
        </w:rPr>
        <w:t>*</w:t>
      </w:r>
      <w:r>
        <w:rPr>
          <w:sz w:val="22"/>
          <w:szCs w:val="22"/>
        </w:rPr>
        <w:t xml:space="preserve"> колонками и трубопроводом, включающее в себя три заправочных островка, сети – коммуникации, необходимые для эксплуатации АЗС, навес; резервуар, адрес:</w:t>
      </w:r>
      <w:proofErr w:type="gramEnd"/>
      <w:r>
        <w:rPr>
          <w:sz w:val="22"/>
          <w:szCs w:val="22"/>
        </w:rPr>
        <w:t xml:space="preserve"> Челябинская область, г. Кыштым, ул. </w:t>
      </w:r>
      <w:proofErr w:type="spellStart"/>
      <w:r>
        <w:rPr>
          <w:sz w:val="22"/>
          <w:szCs w:val="22"/>
        </w:rPr>
        <w:t>Каслинское</w:t>
      </w:r>
      <w:proofErr w:type="spellEnd"/>
      <w:r>
        <w:rPr>
          <w:sz w:val="22"/>
          <w:szCs w:val="22"/>
        </w:rPr>
        <w:t xml:space="preserve"> шоссе, дом 5;</w:t>
      </w:r>
    </w:p>
    <w:p w:rsidR="009E75D2" w:rsidRDefault="009E75D2" w:rsidP="009E75D2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 количество колонок указано по данным ЕГРН, оборудование одной колонки демонтировано и фактически отсутствует.</w:t>
      </w:r>
    </w:p>
    <w:p w:rsidR="009E75D2" w:rsidRDefault="009E75D2" w:rsidP="009E75D2">
      <w:pPr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1.1.2.4.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движимое имущество: </w:t>
      </w:r>
      <w:r>
        <w:rPr>
          <w:sz w:val="22"/>
          <w:szCs w:val="22"/>
        </w:rPr>
        <w:t>огнетушитель порошковый ОПУ-50 (3)2 шт., огнетушитель порошковый ОПУ-81 шт., огнетушитель порошковый ОП-4 (3)1 шт., шкаф 1 шт., стол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шт., диван1 шт., считыватель магнитных карт 1 шт., монитор PACKARD BELL1 шт., системный блок1 шт., детектор валют1 шт., принтер HP 10101 шт., микрофон наружный MRV1 шт., микрофон внутренний DD-2151 шт., монитор видеонаблюдения LG1 шт., системный блок видеонаблюдения LTV1 шт., </w:t>
      </w:r>
      <w:proofErr w:type="spellStart"/>
      <w:r>
        <w:rPr>
          <w:sz w:val="22"/>
          <w:szCs w:val="22"/>
        </w:rPr>
        <w:t>бесперебойник</w:t>
      </w:r>
      <w:proofErr w:type="spellEnd"/>
      <w:r>
        <w:rPr>
          <w:sz w:val="22"/>
          <w:szCs w:val="22"/>
        </w:rPr>
        <w:t xml:space="preserve"> 1PON1 шт., модем МТС роутер (</w:t>
      </w:r>
      <w:proofErr w:type="spellStart"/>
      <w:r>
        <w:rPr>
          <w:sz w:val="22"/>
          <w:szCs w:val="22"/>
        </w:rPr>
        <w:t>Интерсвязь</w:t>
      </w:r>
      <w:proofErr w:type="spellEnd"/>
      <w:r>
        <w:rPr>
          <w:sz w:val="22"/>
          <w:szCs w:val="22"/>
        </w:rPr>
        <w:t>)1 шт.</w:t>
      </w:r>
    </w:p>
    <w:p w:rsidR="009E75D2" w:rsidRDefault="009E75D2" w:rsidP="009E75D2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1.1.3.Объект «Автозаправочная станция по адресу: Челябинская область, г. Касли, ул. Луначарского, дом. 239»:</w:t>
      </w:r>
    </w:p>
    <w:p w:rsidR="009E75D2" w:rsidRDefault="009E75D2" w:rsidP="009E75D2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1.1.3.1. з</w:t>
      </w:r>
      <w:r>
        <w:rPr>
          <w:color w:val="000000"/>
          <w:sz w:val="22"/>
          <w:szCs w:val="22"/>
        </w:rPr>
        <w:t xml:space="preserve">емельный участок, кадастровый номер 74:09:1106058:7, площадь 2132 +/- 16 </w:t>
      </w:r>
      <w:proofErr w:type="spellStart"/>
      <w:r>
        <w:rPr>
          <w:color w:val="000000"/>
          <w:sz w:val="22"/>
          <w:szCs w:val="22"/>
        </w:rPr>
        <w:t>кв.м</w:t>
      </w:r>
      <w:proofErr w:type="spellEnd"/>
      <w:r>
        <w:rPr>
          <w:color w:val="000000"/>
          <w:sz w:val="22"/>
          <w:szCs w:val="22"/>
        </w:rPr>
        <w:t xml:space="preserve">., категория земель - земли населенных пунктов, вид разрешенного использования – для размещения АЗС; </w:t>
      </w:r>
      <w:r>
        <w:rPr>
          <w:sz w:val="22"/>
          <w:szCs w:val="22"/>
        </w:rPr>
        <w:t xml:space="preserve">адрес: установлено относительно ориентира, расположенного в границах участка, почтовый адрес ориентира: Челябинская область, </w:t>
      </w:r>
      <w:proofErr w:type="spellStart"/>
      <w:r>
        <w:rPr>
          <w:sz w:val="22"/>
          <w:szCs w:val="22"/>
        </w:rPr>
        <w:t>Калинский</w:t>
      </w:r>
      <w:proofErr w:type="spellEnd"/>
      <w:r>
        <w:rPr>
          <w:sz w:val="22"/>
          <w:szCs w:val="22"/>
        </w:rPr>
        <w:t xml:space="preserve"> район, г. Касли, ул. Луначарского, 239/3, </w:t>
      </w:r>
    </w:p>
    <w:p w:rsidR="009E75D2" w:rsidRDefault="009E75D2" w:rsidP="009E75D2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1.1.3.2. </w:t>
      </w:r>
      <w:r>
        <w:rPr>
          <w:color w:val="000000"/>
          <w:sz w:val="22"/>
          <w:szCs w:val="22"/>
        </w:rPr>
        <w:t xml:space="preserve">здание кадастровый номер </w:t>
      </w:r>
      <w:r>
        <w:rPr>
          <w:sz w:val="22"/>
          <w:szCs w:val="22"/>
        </w:rPr>
        <w:t xml:space="preserve">74:09:0000000:954, назначение: нежилое здание, наименование: здание мойки, общей площадью 243,1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количество этажей: 1; адрес: Челябинская область, </w:t>
      </w:r>
      <w:proofErr w:type="spellStart"/>
      <w:r>
        <w:rPr>
          <w:sz w:val="22"/>
          <w:szCs w:val="22"/>
        </w:rPr>
        <w:t>Каслинский</w:t>
      </w:r>
      <w:proofErr w:type="spellEnd"/>
      <w:r>
        <w:rPr>
          <w:sz w:val="22"/>
          <w:szCs w:val="22"/>
        </w:rPr>
        <w:t xml:space="preserve"> район, г. Касли, ул. Луначарского, д. 239, </w:t>
      </w:r>
    </w:p>
    <w:p w:rsidR="009E75D2" w:rsidRDefault="009E75D2" w:rsidP="009E75D2">
      <w:pPr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1.1.3.3. </w:t>
      </w:r>
      <w:r>
        <w:rPr>
          <w:color w:val="000000"/>
          <w:sz w:val="22"/>
          <w:szCs w:val="22"/>
        </w:rPr>
        <w:t xml:space="preserve">сооружение кадастровый номер 74:09:0000000:960, назначение: нежилое; наименование: автозаправочная станция, особые отметки: диспетчерская </w:t>
      </w:r>
      <w:proofErr w:type="gramStart"/>
      <w:r>
        <w:rPr>
          <w:color w:val="000000"/>
          <w:sz w:val="22"/>
          <w:szCs w:val="22"/>
        </w:rPr>
        <w:t>находится в здании мойки лит</w:t>
      </w:r>
      <w:proofErr w:type="gramEnd"/>
      <w:r>
        <w:rPr>
          <w:color w:val="000000"/>
          <w:sz w:val="22"/>
          <w:szCs w:val="22"/>
        </w:rPr>
        <w:t xml:space="preserve"> Е., на инженерные сети, входящие в состав комплекса, заполняются утвержденные на эти объекты техпаспорта, которые являются неотъемлемой частью настоящего техпаспорта; сооружение включает в себя: лит. 2Г – </w:t>
      </w:r>
      <w:proofErr w:type="spellStart"/>
      <w:r>
        <w:rPr>
          <w:color w:val="000000"/>
          <w:sz w:val="22"/>
          <w:szCs w:val="22"/>
        </w:rPr>
        <w:t>топливопровод</w:t>
      </w:r>
      <w:proofErr w:type="spellEnd"/>
      <w:r>
        <w:rPr>
          <w:color w:val="000000"/>
          <w:sz w:val="22"/>
          <w:szCs w:val="22"/>
        </w:rPr>
        <w:t xml:space="preserve"> протяженность 25 м., лит. 3Г – </w:t>
      </w:r>
      <w:proofErr w:type="spellStart"/>
      <w:r>
        <w:rPr>
          <w:color w:val="000000"/>
          <w:sz w:val="22"/>
          <w:szCs w:val="22"/>
        </w:rPr>
        <w:t>топливопровод</w:t>
      </w:r>
      <w:proofErr w:type="spellEnd"/>
      <w:r>
        <w:rPr>
          <w:color w:val="000000"/>
          <w:sz w:val="22"/>
          <w:szCs w:val="22"/>
        </w:rPr>
        <w:t xml:space="preserve"> протяженность 15 м., лит. 6 – резервуар для топлива объем 25 </w:t>
      </w:r>
      <w:proofErr w:type="spellStart"/>
      <w:r>
        <w:rPr>
          <w:color w:val="000000"/>
          <w:sz w:val="22"/>
          <w:szCs w:val="22"/>
        </w:rPr>
        <w:t>куб.м</w:t>
      </w:r>
      <w:proofErr w:type="spellEnd"/>
      <w:r>
        <w:rPr>
          <w:color w:val="000000"/>
          <w:sz w:val="22"/>
          <w:szCs w:val="22"/>
        </w:rPr>
        <w:t xml:space="preserve">., лит. 7 – резервуар для топлива объем 25 </w:t>
      </w:r>
      <w:proofErr w:type="spellStart"/>
      <w:r>
        <w:rPr>
          <w:color w:val="000000"/>
          <w:sz w:val="22"/>
          <w:szCs w:val="22"/>
        </w:rPr>
        <w:t>куб.м</w:t>
      </w:r>
      <w:proofErr w:type="spellEnd"/>
      <w:r>
        <w:rPr>
          <w:color w:val="000000"/>
          <w:sz w:val="22"/>
          <w:szCs w:val="22"/>
        </w:rPr>
        <w:t xml:space="preserve">., лит. 4 – заправочный островок площадь 1,0 </w:t>
      </w:r>
      <w:proofErr w:type="spellStart"/>
      <w:r>
        <w:rPr>
          <w:color w:val="000000"/>
          <w:sz w:val="22"/>
          <w:szCs w:val="22"/>
        </w:rPr>
        <w:t>кв.м</w:t>
      </w:r>
      <w:proofErr w:type="spellEnd"/>
      <w:r>
        <w:rPr>
          <w:color w:val="000000"/>
          <w:sz w:val="22"/>
          <w:szCs w:val="22"/>
        </w:rPr>
        <w:t>., лит. 5 – заправочный островок площадь</w:t>
      </w:r>
      <w:proofErr w:type="gramStart"/>
      <w:r>
        <w:rPr>
          <w:color w:val="000000"/>
          <w:sz w:val="22"/>
          <w:szCs w:val="22"/>
        </w:rPr>
        <w:t>1</w:t>
      </w:r>
      <w:proofErr w:type="gramEnd"/>
      <w:r>
        <w:rPr>
          <w:color w:val="000000"/>
          <w:sz w:val="22"/>
          <w:szCs w:val="22"/>
        </w:rPr>
        <w:t xml:space="preserve">,0 </w:t>
      </w:r>
      <w:proofErr w:type="spellStart"/>
      <w:r>
        <w:rPr>
          <w:color w:val="000000"/>
          <w:sz w:val="22"/>
          <w:szCs w:val="22"/>
        </w:rPr>
        <w:t>кв.м</w:t>
      </w:r>
      <w:proofErr w:type="spellEnd"/>
      <w:r>
        <w:rPr>
          <w:color w:val="000000"/>
          <w:sz w:val="22"/>
          <w:szCs w:val="22"/>
        </w:rPr>
        <w:t>.; заправочный островок, два наземных металлических ре</w:t>
      </w:r>
      <w:r>
        <w:rPr>
          <w:sz w:val="22"/>
          <w:szCs w:val="22"/>
        </w:rPr>
        <w:t xml:space="preserve">зервуара, три заправочных колонки, сети – коммуникации, необходимые для эксплуатации АЗС; адрес: Челябинская область, </w:t>
      </w:r>
      <w:proofErr w:type="spellStart"/>
      <w:r>
        <w:rPr>
          <w:sz w:val="22"/>
          <w:szCs w:val="22"/>
        </w:rPr>
        <w:t>Каслинский</w:t>
      </w:r>
      <w:proofErr w:type="spellEnd"/>
      <w:r>
        <w:rPr>
          <w:sz w:val="22"/>
          <w:szCs w:val="22"/>
        </w:rPr>
        <w:t xml:space="preserve"> район, г. Касли, ул. Луначарского, д. 239, </w:t>
      </w:r>
    </w:p>
    <w:p w:rsidR="009E75D2" w:rsidRDefault="009E75D2" w:rsidP="009E75D2">
      <w:pPr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1.1.3.4. </w:t>
      </w:r>
      <w:r>
        <w:rPr>
          <w:bCs/>
          <w:sz w:val="22"/>
          <w:szCs w:val="22"/>
        </w:rPr>
        <w:t xml:space="preserve">движимое имущество: </w:t>
      </w:r>
      <w:r>
        <w:rPr>
          <w:sz w:val="22"/>
          <w:szCs w:val="22"/>
        </w:rPr>
        <w:t>о</w:t>
      </w:r>
      <w:r>
        <w:rPr>
          <w:color w:val="000000"/>
          <w:sz w:val="22"/>
          <w:szCs w:val="22"/>
        </w:rPr>
        <w:t>гнетушитель ОПУ-501 шт., огнетушитель ОУ-401 шт., считыватель магнитных карт</w:t>
      </w:r>
      <w:proofErr w:type="gramStart"/>
      <w:r>
        <w:rPr>
          <w:color w:val="000000"/>
          <w:sz w:val="22"/>
          <w:szCs w:val="22"/>
        </w:rPr>
        <w:t>1</w:t>
      </w:r>
      <w:proofErr w:type="gramEnd"/>
      <w:r>
        <w:rPr>
          <w:color w:val="000000"/>
          <w:sz w:val="22"/>
          <w:szCs w:val="22"/>
        </w:rPr>
        <w:t xml:space="preserve"> шт., монитор ACER1 шт., системный блок1 шт., принтер CANON1 шт., микрофон </w:t>
      </w:r>
      <w:proofErr w:type="spellStart"/>
      <w:r>
        <w:rPr>
          <w:color w:val="000000"/>
          <w:sz w:val="22"/>
          <w:szCs w:val="22"/>
        </w:rPr>
        <w:t>Digital</w:t>
      </w:r>
      <w:proofErr w:type="spellEnd"/>
      <w:r>
        <w:rPr>
          <w:color w:val="000000"/>
          <w:sz w:val="22"/>
          <w:szCs w:val="22"/>
        </w:rPr>
        <w:t xml:space="preserve"> внутренний1 шт., микроволновка MISTERI1 шт., микрофон TDM-300 наружный1 шт., </w:t>
      </w:r>
      <w:proofErr w:type="spellStart"/>
      <w:r>
        <w:rPr>
          <w:color w:val="000000"/>
          <w:sz w:val="22"/>
          <w:szCs w:val="22"/>
        </w:rPr>
        <w:t>бесперебойник</w:t>
      </w:r>
      <w:proofErr w:type="spellEnd"/>
      <w:r>
        <w:rPr>
          <w:color w:val="000000"/>
          <w:sz w:val="22"/>
          <w:szCs w:val="22"/>
        </w:rPr>
        <w:t xml:space="preserve"> АРС1 шт., шкаф1 шт., стол1 шт., холодильник supra1 шт., стул1 шт.</w:t>
      </w:r>
    </w:p>
    <w:p w:rsidR="009E75D2" w:rsidRDefault="009E75D2" w:rsidP="009E75D2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1.1.4 Объект «Автозаправочная станция по адресу</w:t>
      </w:r>
      <w:r>
        <w:rPr>
          <w:b/>
          <w:i/>
          <w:color w:val="000000"/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>Челябинская область</w:t>
      </w:r>
      <w:proofErr w:type="gramStart"/>
      <w:r>
        <w:rPr>
          <w:b/>
          <w:i/>
          <w:sz w:val="22"/>
          <w:szCs w:val="22"/>
        </w:rPr>
        <w:t>.</w:t>
      </w:r>
      <w:proofErr w:type="gramEnd"/>
      <w:r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г</w:t>
      </w:r>
      <w:proofErr w:type="gramEnd"/>
      <w:r>
        <w:rPr>
          <w:b/>
          <w:i/>
          <w:sz w:val="22"/>
          <w:szCs w:val="22"/>
        </w:rPr>
        <w:t xml:space="preserve">. </w:t>
      </w:r>
      <w:proofErr w:type="spellStart"/>
      <w:r>
        <w:rPr>
          <w:b/>
          <w:i/>
          <w:sz w:val="22"/>
          <w:szCs w:val="22"/>
        </w:rPr>
        <w:t>Снежинск</w:t>
      </w:r>
      <w:proofErr w:type="spellEnd"/>
      <w:r>
        <w:rPr>
          <w:b/>
          <w:i/>
          <w:sz w:val="22"/>
          <w:szCs w:val="22"/>
        </w:rPr>
        <w:t>, ул. Транспортная,  д.34а»:</w:t>
      </w:r>
    </w:p>
    <w:p w:rsidR="009E75D2" w:rsidRDefault="009E75D2" w:rsidP="009E75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1.1.4.1. земельный участок кадастровый номер 74:40:0102011:231, общей площадью 3024 +/- 19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категория земель - земли населенных пунктов, вид разрешенного использования -  для производственной деятельности электромеханического участка-3; адрес: Челябинская область, г. </w:t>
      </w:r>
      <w:proofErr w:type="spellStart"/>
      <w:r>
        <w:rPr>
          <w:sz w:val="22"/>
          <w:szCs w:val="22"/>
        </w:rPr>
        <w:t>Снежинск</w:t>
      </w:r>
      <w:proofErr w:type="spellEnd"/>
      <w:r>
        <w:rPr>
          <w:sz w:val="22"/>
          <w:szCs w:val="22"/>
        </w:rPr>
        <w:t>, ул. Транспортная;</w:t>
      </w:r>
    </w:p>
    <w:p w:rsidR="009E75D2" w:rsidRDefault="009E75D2" w:rsidP="009E75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1.1.4.2. сооружение кадастровый номер 74:40:0000000:951, назначение: АЗС, наименование: АЗС в составе: 1. </w:t>
      </w:r>
      <w:proofErr w:type="gramStart"/>
      <w:r>
        <w:rPr>
          <w:sz w:val="22"/>
          <w:szCs w:val="22"/>
        </w:rPr>
        <w:t>Операторская</w:t>
      </w:r>
      <w:proofErr w:type="gramEnd"/>
      <w:r>
        <w:rPr>
          <w:sz w:val="22"/>
          <w:szCs w:val="22"/>
        </w:rPr>
        <w:t xml:space="preserve"> с диспетчерской. 2. Резервуары подземные для топлива. 3. Колонки заправочные, количество этажей: 1, сооружение включает в себя: </w:t>
      </w:r>
      <w:proofErr w:type="gramStart"/>
      <w:r>
        <w:rPr>
          <w:sz w:val="22"/>
          <w:szCs w:val="22"/>
        </w:rPr>
        <w:t xml:space="preserve">Лит. 1 - Операторская площадь 76,6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Лит. 2, 3, 4 – резервуар для топлива объем 10 </w:t>
      </w:r>
      <w:proofErr w:type="spellStart"/>
      <w:r>
        <w:rPr>
          <w:sz w:val="22"/>
          <w:szCs w:val="22"/>
        </w:rPr>
        <w:t>куб.м</w:t>
      </w:r>
      <w:proofErr w:type="spellEnd"/>
      <w:r>
        <w:rPr>
          <w:sz w:val="22"/>
          <w:szCs w:val="22"/>
        </w:rPr>
        <w:t xml:space="preserve">., Лит. 6 – резервуар аварийного слива объем 10 </w:t>
      </w:r>
      <w:proofErr w:type="spellStart"/>
      <w:r>
        <w:rPr>
          <w:sz w:val="22"/>
          <w:szCs w:val="22"/>
        </w:rPr>
        <w:t>куб.м</w:t>
      </w:r>
      <w:proofErr w:type="spellEnd"/>
      <w:r>
        <w:rPr>
          <w:sz w:val="22"/>
          <w:szCs w:val="22"/>
        </w:rPr>
        <w:t>., Лит. 6 – радиомачта протяженность  35 м., Лит. 7 – топливный трубопровод протяженность 76,5 м., Лит. 8 – теплосеть протяженность 40,1 м., Лит. 9 – канализация К-2 протяженность 64,1 м., Лит. 10 – кабельная линия 0,4 кв. протяженность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37,8 м., Лит. 11 – ограждение протяженность 59,2 м., Лит. 12 – наружное освещение протяженность 67,1 м., Лит. 13 – площадка резервуаров площадь 154,5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Лит. 14 – площадка заправочных островков площадь 13,3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Лит 15 – замощение площадь 2927,1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Лит 16 – газоны площадь 123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навес, четыре заправочных островка с тремя топливораздаточными колонками, наземный резервуар;</w:t>
      </w:r>
      <w:proofErr w:type="gramEnd"/>
    </w:p>
    <w:p w:rsidR="009E75D2" w:rsidRDefault="009E75D2" w:rsidP="009E75D2">
      <w:pPr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1.1.4.3. движимое имущество: </w:t>
      </w:r>
      <w:r>
        <w:rPr>
          <w:sz w:val="22"/>
          <w:szCs w:val="22"/>
        </w:rPr>
        <w:t>о</w:t>
      </w:r>
      <w:r>
        <w:rPr>
          <w:color w:val="000000"/>
          <w:sz w:val="22"/>
          <w:szCs w:val="22"/>
        </w:rPr>
        <w:t>гнетушитель ОП-50 (3) 1 шт.; огнетушитель ОВП-8АВ2 шт., огнетушитель ОУ-52шт., микрофон уличный 1 шт., микрофон наружный 1шт, монитор PHILIPS1 шт., системный блок</w:t>
      </w:r>
      <w:proofErr w:type="gramStart"/>
      <w:r>
        <w:rPr>
          <w:color w:val="000000"/>
          <w:sz w:val="22"/>
          <w:szCs w:val="22"/>
        </w:rPr>
        <w:t>1</w:t>
      </w:r>
      <w:proofErr w:type="gramEnd"/>
      <w:r>
        <w:rPr>
          <w:color w:val="000000"/>
          <w:sz w:val="22"/>
          <w:szCs w:val="22"/>
        </w:rPr>
        <w:t xml:space="preserve"> шт., считыватель карт1 шт., </w:t>
      </w:r>
      <w:proofErr w:type="spellStart"/>
      <w:r>
        <w:rPr>
          <w:color w:val="000000"/>
          <w:sz w:val="22"/>
          <w:szCs w:val="22"/>
        </w:rPr>
        <w:t>бесперебойник</w:t>
      </w:r>
      <w:proofErr w:type="spellEnd"/>
      <w:r>
        <w:rPr>
          <w:color w:val="000000"/>
          <w:sz w:val="22"/>
          <w:szCs w:val="22"/>
        </w:rPr>
        <w:t xml:space="preserve"> АРС1 шт., принтер CANON1 шт., модем МТС1 шт., стол2 шт., стул1 шт., шкаф для одежды 1 шт.</w:t>
      </w:r>
    </w:p>
    <w:p w:rsidR="009E75D2" w:rsidRDefault="009E75D2" w:rsidP="009E75D2">
      <w:pPr>
        <w:shd w:val="clear" w:color="auto" w:fill="FFFFFF"/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1.1.5. Объект «Автозаправочная станция </w:t>
      </w:r>
      <w:r>
        <w:rPr>
          <w:b/>
          <w:i/>
          <w:color w:val="000000"/>
          <w:sz w:val="22"/>
          <w:szCs w:val="22"/>
        </w:rPr>
        <w:t xml:space="preserve">по адресу: </w:t>
      </w:r>
      <w:r>
        <w:rPr>
          <w:b/>
          <w:i/>
          <w:sz w:val="22"/>
          <w:szCs w:val="22"/>
        </w:rPr>
        <w:t xml:space="preserve">Челябинская область, г. Кыштым, ул. </w:t>
      </w:r>
      <w:proofErr w:type="spellStart"/>
      <w:r>
        <w:rPr>
          <w:b/>
          <w:i/>
          <w:sz w:val="22"/>
          <w:szCs w:val="22"/>
        </w:rPr>
        <w:t>К.Либкнехта</w:t>
      </w:r>
      <w:proofErr w:type="spellEnd"/>
      <w:r>
        <w:rPr>
          <w:b/>
          <w:i/>
          <w:sz w:val="22"/>
          <w:szCs w:val="22"/>
        </w:rPr>
        <w:t>, 225 «</w:t>
      </w:r>
      <w:proofErr w:type="spellStart"/>
      <w:r>
        <w:rPr>
          <w:b/>
          <w:i/>
          <w:sz w:val="22"/>
          <w:szCs w:val="22"/>
        </w:rPr>
        <w:t>Купрей</w:t>
      </w:r>
      <w:proofErr w:type="spellEnd"/>
      <w:r>
        <w:rPr>
          <w:b/>
          <w:i/>
          <w:sz w:val="22"/>
          <w:szCs w:val="22"/>
        </w:rPr>
        <w:t>»»:</w:t>
      </w:r>
    </w:p>
    <w:p w:rsidR="009E75D2" w:rsidRDefault="009E75D2" w:rsidP="009E75D2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1.1.5.1.</w:t>
      </w:r>
      <w:r>
        <w:rPr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земельный участок, кадастровый номер 74:32:0404071:56 площадь 198 +/- 5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категория земель -  земли населенных пунктов, вид разрешенного использования -  эксплуатация АЗС; адрес: установлено относительно ориентира, расположенного в границах участка, почтовый адрес ориентира: Челябинская область, г. Кыштым, ул. К. Либкнехта, </w:t>
      </w:r>
    </w:p>
    <w:p w:rsidR="009E75D2" w:rsidRDefault="009E75D2" w:rsidP="009E75D2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1.1.5.2. </w:t>
      </w:r>
      <w:r>
        <w:rPr>
          <w:sz w:val="22"/>
          <w:szCs w:val="22"/>
        </w:rPr>
        <w:t xml:space="preserve">земельный участок кадастровый номер 74:32:0404071:54 площадь 606 +/- 9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категория земель - земли населенных пунктов, вид разрешенного использования - для обслуживания АЗС "</w:t>
      </w:r>
      <w:proofErr w:type="spellStart"/>
      <w:r>
        <w:rPr>
          <w:sz w:val="22"/>
          <w:szCs w:val="22"/>
        </w:rPr>
        <w:t>Купрей</w:t>
      </w:r>
      <w:proofErr w:type="spellEnd"/>
      <w:r>
        <w:rPr>
          <w:sz w:val="22"/>
          <w:szCs w:val="22"/>
        </w:rPr>
        <w:t>"; адрес: установлено относительно ориентира, расположенного в границах участка, почтовый адрес ориентира: Челябинская область, г. Кыштым, ул. К. Либкнехта,</w:t>
      </w:r>
    </w:p>
    <w:p w:rsidR="009E75D2" w:rsidRDefault="009E75D2" w:rsidP="009E75D2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1.1.5.3. </w:t>
      </w:r>
      <w:r>
        <w:rPr>
          <w:sz w:val="22"/>
          <w:szCs w:val="22"/>
        </w:rPr>
        <w:t xml:space="preserve"> земельный участок кадастровый номер 74:32:0404071:108 площадь 132 +/- 4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категория земель - земли населенных пунктов, вид разрешенного использования - под размещение емкостей ГСМ для АЗС "</w:t>
      </w:r>
      <w:proofErr w:type="spellStart"/>
      <w:r>
        <w:rPr>
          <w:sz w:val="22"/>
          <w:szCs w:val="22"/>
        </w:rPr>
        <w:t>Купрей</w:t>
      </w:r>
      <w:proofErr w:type="spellEnd"/>
      <w:r>
        <w:rPr>
          <w:sz w:val="22"/>
          <w:szCs w:val="22"/>
        </w:rPr>
        <w:t>"; адрес: установлено относительно ориентира, расположенного за пределами участка, ориентир границы отвода АЗС «</w:t>
      </w:r>
      <w:proofErr w:type="spellStart"/>
      <w:r>
        <w:rPr>
          <w:sz w:val="22"/>
          <w:szCs w:val="22"/>
        </w:rPr>
        <w:t>Купрей</w:t>
      </w:r>
      <w:proofErr w:type="spellEnd"/>
      <w:r>
        <w:rPr>
          <w:sz w:val="22"/>
          <w:szCs w:val="22"/>
        </w:rPr>
        <w:t xml:space="preserve">». Участок находится примерно в 0 м. от </w:t>
      </w:r>
      <w:r>
        <w:rPr>
          <w:sz w:val="22"/>
          <w:szCs w:val="22"/>
        </w:rPr>
        <w:lastRenderedPageBreak/>
        <w:t xml:space="preserve">ориентира по направлению на север. Почтовый адрес ориентира: Челябинская область, г. Кыштым, ул. Карла Либкнехта, </w:t>
      </w:r>
    </w:p>
    <w:p w:rsidR="009E75D2" w:rsidRDefault="009E75D2" w:rsidP="009E75D2">
      <w:pPr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1.1.5.4. </w:t>
      </w:r>
      <w:r>
        <w:rPr>
          <w:sz w:val="22"/>
          <w:szCs w:val="22"/>
        </w:rPr>
        <w:t xml:space="preserve">здание кадастровый номер 74:32:0404076:122, назначение: нежилое здание, наименование: нежилое </w:t>
      </w:r>
      <w:proofErr w:type="gramStart"/>
      <w:r>
        <w:rPr>
          <w:sz w:val="22"/>
          <w:szCs w:val="22"/>
        </w:rPr>
        <w:t>здание-операторская</w:t>
      </w:r>
      <w:proofErr w:type="gramEnd"/>
      <w:r>
        <w:rPr>
          <w:sz w:val="22"/>
          <w:szCs w:val="22"/>
        </w:rPr>
        <w:t xml:space="preserve">, площадь 44,5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количество этажей 1; адрес: Челябинская область, г. Кыштым, ул. К. Либкнехта, № 225, </w:t>
      </w:r>
    </w:p>
    <w:p w:rsidR="009E75D2" w:rsidRDefault="009E75D2" w:rsidP="009E75D2">
      <w:pPr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1.1.5.5. </w:t>
      </w:r>
      <w:r>
        <w:rPr>
          <w:sz w:val="22"/>
          <w:szCs w:val="22"/>
        </w:rPr>
        <w:t>сооружение кадастровый номер 74:32:0404071:115, назначение: АЗС, наименование: сооружение АЗС "</w:t>
      </w:r>
      <w:proofErr w:type="spellStart"/>
      <w:r>
        <w:rPr>
          <w:sz w:val="22"/>
          <w:szCs w:val="22"/>
        </w:rPr>
        <w:t>Купрей</w:t>
      </w:r>
      <w:proofErr w:type="spellEnd"/>
      <w:r>
        <w:rPr>
          <w:sz w:val="22"/>
          <w:szCs w:val="22"/>
        </w:rPr>
        <w:t>" в составе: навес, подземные резервуары, особые отметки: Литеры Г, Г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, Г3, Г4, Г5 объединены в один объект, так как являются составляющими сложный объект элементами по объединению технологической функцией, навес лит. </w:t>
      </w:r>
      <w:proofErr w:type="gramStart"/>
      <w:r>
        <w:rPr>
          <w:sz w:val="22"/>
          <w:szCs w:val="22"/>
        </w:rPr>
        <w:t>Г является фундаментом заправочных колонок, связанных подземными трубопроводами с подземными резервуарами лит.</w:t>
      </w:r>
      <w:proofErr w:type="gramEnd"/>
      <w:r>
        <w:rPr>
          <w:sz w:val="22"/>
          <w:szCs w:val="22"/>
        </w:rPr>
        <w:t xml:space="preserve"> Г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, Г3, Г4, Г5. Сооружение </w:t>
      </w:r>
      <w:proofErr w:type="gramStart"/>
      <w:r>
        <w:rPr>
          <w:sz w:val="22"/>
          <w:szCs w:val="22"/>
        </w:rPr>
        <w:t>включает в себя навес лит</w:t>
      </w:r>
      <w:proofErr w:type="gramEnd"/>
      <w:r>
        <w:rPr>
          <w:sz w:val="22"/>
          <w:szCs w:val="22"/>
        </w:rPr>
        <w:t xml:space="preserve">. Г – 163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четыре подземных резервуара </w:t>
      </w:r>
      <w:proofErr w:type="gramStart"/>
      <w:r>
        <w:rPr>
          <w:sz w:val="22"/>
          <w:szCs w:val="22"/>
        </w:rPr>
        <w:t>лит</w:t>
      </w:r>
      <w:proofErr w:type="gramEnd"/>
      <w:r>
        <w:rPr>
          <w:sz w:val="22"/>
          <w:szCs w:val="22"/>
        </w:rPr>
        <w:t>. Г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, Г3, Г4, Г5 – объемом по 25 </w:t>
      </w:r>
      <w:proofErr w:type="spellStart"/>
      <w:r>
        <w:rPr>
          <w:sz w:val="22"/>
          <w:szCs w:val="22"/>
        </w:rPr>
        <w:t>куб.м</w:t>
      </w:r>
      <w:proofErr w:type="spellEnd"/>
      <w:r>
        <w:rPr>
          <w:sz w:val="22"/>
          <w:szCs w:val="22"/>
        </w:rPr>
        <w:t>., три заправочных островка (колонки топливораздаточные с оборудованием); сети - коммуникации необходимые для эксплуатации АЗС.</w:t>
      </w:r>
    </w:p>
    <w:p w:rsidR="009E75D2" w:rsidRDefault="009E75D2" w:rsidP="009E75D2">
      <w:pPr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1.1.5.6. </w:t>
      </w:r>
      <w:r>
        <w:rPr>
          <w:bCs/>
          <w:sz w:val="22"/>
          <w:szCs w:val="22"/>
        </w:rPr>
        <w:t xml:space="preserve">движимое имущество: </w:t>
      </w:r>
      <w:r>
        <w:rPr>
          <w:sz w:val="22"/>
          <w:szCs w:val="22"/>
        </w:rPr>
        <w:t>м</w:t>
      </w:r>
      <w:r>
        <w:rPr>
          <w:color w:val="000000"/>
          <w:sz w:val="22"/>
          <w:szCs w:val="22"/>
        </w:rPr>
        <w:t>ерник плотности</w:t>
      </w:r>
      <w:proofErr w:type="gramStart"/>
      <w:r>
        <w:rPr>
          <w:color w:val="000000"/>
          <w:sz w:val="22"/>
          <w:szCs w:val="22"/>
        </w:rPr>
        <w:t>1</w:t>
      </w:r>
      <w:proofErr w:type="gramEnd"/>
      <w:r>
        <w:rPr>
          <w:color w:val="000000"/>
          <w:sz w:val="22"/>
          <w:szCs w:val="22"/>
        </w:rPr>
        <w:t xml:space="preserve"> шт., огнетушитель порошковый ОП-50 (3)1 шт., огнетушитель порошковый ОП-35 (3)2 шт., огнетушитель порошковый ОПУ-8(3)2шт., огнетушитель порошковый ОПУ-4 (3)2шт., огнетушитель порошковый ОВП-8(3)1 шт., огнетушитель порошковый ОУ-51 шт., микрофон внутренний DD-2151 шт., монитор ASER1 шт., системный блок1 шт., считыватель магнитных карт1 шт., принтер CANON1 шт., микрофон (наружный) inter-M1 шт., детектор валют</w:t>
      </w:r>
      <w:proofErr w:type="gramStart"/>
      <w:r>
        <w:rPr>
          <w:color w:val="000000"/>
          <w:sz w:val="22"/>
          <w:szCs w:val="22"/>
        </w:rPr>
        <w:t>1</w:t>
      </w:r>
      <w:proofErr w:type="gramEnd"/>
      <w:r>
        <w:rPr>
          <w:color w:val="000000"/>
          <w:sz w:val="22"/>
          <w:szCs w:val="22"/>
        </w:rPr>
        <w:t xml:space="preserve"> шт., стабилизатор </w:t>
      </w:r>
      <w:proofErr w:type="spellStart"/>
      <w:r>
        <w:rPr>
          <w:color w:val="000000"/>
          <w:sz w:val="22"/>
          <w:szCs w:val="22"/>
        </w:rPr>
        <w:t>Powerman</w:t>
      </w:r>
      <w:proofErr w:type="spellEnd"/>
      <w:r>
        <w:rPr>
          <w:color w:val="000000"/>
          <w:sz w:val="22"/>
          <w:szCs w:val="22"/>
        </w:rPr>
        <w:t xml:space="preserve"> AVS 5000D1 шт., </w:t>
      </w:r>
      <w:proofErr w:type="spellStart"/>
      <w:r>
        <w:rPr>
          <w:color w:val="000000"/>
          <w:sz w:val="22"/>
          <w:szCs w:val="22"/>
        </w:rPr>
        <w:t>бесперебойник</w:t>
      </w:r>
      <w:proofErr w:type="spellEnd"/>
      <w:r>
        <w:rPr>
          <w:color w:val="000000"/>
          <w:sz w:val="22"/>
          <w:szCs w:val="22"/>
        </w:rPr>
        <w:t xml:space="preserve"> РСМ1 шт., кондиционер MDV1 шт.</w:t>
      </w:r>
    </w:p>
    <w:p w:rsidR="009E75D2" w:rsidRDefault="009E75D2" w:rsidP="009E75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Право собственности на имущество, указанное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1.1.1.1. и 1.1.1.2. настоящего Договора, на основании ________________________________________________ зарегистрировано __________ за Продавцом,  о чем в едином государственном реестре недвижимости сделаны записи регистрации № ______________.  </w:t>
      </w:r>
    </w:p>
    <w:p w:rsidR="009E75D2" w:rsidRDefault="009E75D2" w:rsidP="009E75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собственности объект на имущество, указанное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1.1.2.1, 1.1.2.2.. и 1.1.2.3. настоящего Договора, на основании ____________________________________________________ зарегистрировано __________ за Продавцом, о чем в едином государственном реестре  недвижимости сделаны записи регистрации № ______________.  </w:t>
      </w:r>
    </w:p>
    <w:p w:rsidR="009E75D2" w:rsidRDefault="009E75D2" w:rsidP="009E75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собственности на имущество, указанное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1.1.3.1., 1.1.3.2. и 1.1.3.3. настоящего Договора, на основании _______________________________________________ зарегистрировано __________ за Продавцом, о чем в едином государственном реестре недвижимости сделаны записи регистрации № ______________. </w:t>
      </w:r>
    </w:p>
    <w:p w:rsidR="009E75D2" w:rsidRDefault="009E75D2" w:rsidP="009E75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собственности на имущество, указанное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1.1.4.1. и 1.1.4.2. настоящего Договора, на основании ________________________________________________ зарегистрировано __________ за Продавцом, о чем в едином государственном реестре недвижимости сделаны записи регистрации № ______________.  </w:t>
      </w:r>
    </w:p>
    <w:p w:rsidR="009E75D2" w:rsidRDefault="009E75D2" w:rsidP="009E75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собственности на имущество, указанное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1.1.5.1.-1.1.5.5. настоящего Договора, на основании ______________________________________________________________ зарегистрировано __________ за Продавцом, о чем в едином государственном реестре недвижимости сделаны записи регистрации № ______________.  </w:t>
      </w:r>
    </w:p>
    <w:p w:rsidR="009E75D2" w:rsidRDefault="009E75D2" w:rsidP="009E75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2. Цена и порядок расчетов.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Цена Объекта составляет _______________________ (НДС не предусмотрен).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_____________________, является окончательной и изменению не подлежит.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Цена Объекта включает в себя стоимость имущества: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2.1.1. указанного в п. 1.1.1. настоящего Договора, составляющую _____________________________  руб. (__________________________ руб. __ копеек), в том числе: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1.1.1.1.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1.1.1.2.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1.1.1.3. настоящего Договора, на сумму _____________________________  руб. (__________________________ руб. __ копеек).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указанного в п. 1.1.2. настоящего Договора, составляющую _____________________________  руб. (__________________________ руб. __ копеек), в том числе: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- имущества, указанного в п. 1.1.2.1.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1.1.2.2.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1.1.2.3.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1.1.2.4. настоящего Договора, на сумму _____________________________  руб. (__________________________ руб. __ копеек).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2.1.3. указанного в п. 1.1.3. настоящего Договора, составляющую _____________________________  руб. (__________________________ руб. __ копеек), в том числе: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1.1.3.1.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1.1.3.2.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1.1.3.3.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1.1.3.4. настоящего Договора, на сумму _____________________________  руб. (__________________________ руб. __ копеек).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2.1.4. указанного в п. 1.1.4. настоящего Договора, составляющую _____________________________  руб. (__________________________ руб. __ копеек), в том числе: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1.1.4.1.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1.1.4.2.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1.1.4.3. настоящего Договора, на сумму _____________________________  руб. (__________________________ руб. __ копеек).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2.1.5. указанного в п. 1.1.5. настоящего Договора, составляющую _____________________________  руб. (__________________________ руб. __ копеек), в том числе: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1.1.5.1.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1.1.5.2.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1.1.5.3. настоящего Договора, на сумму _____________________________  руб. (__________________________ руб. __ копеек).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1.1.5.4.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1.1.5.5. настоящего Договора, на сумму _____________________________  руб. (__________________________ руб. __ копеек);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имущества, указанного в п. 1.1.5.6. настоящего Договора, на сумму _____________________________  руб. (__________________________ руб. __ копеек).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2.2. Расчеты между Покупателем и Продавцом производятся в следующем порядке:</w:t>
      </w:r>
    </w:p>
    <w:p w:rsidR="009E75D2" w:rsidRDefault="009E75D2" w:rsidP="009E75D2">
      <w:pPr>
        <w:ind w:firstLine="567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- сумма в размере _________________ (______________________) рублей оплачена Покупателем до подписания настоящего договора по договору задатка № _______________ </w:t>
      </w:r>
      <w:r>
        <w:rPr>
          <w:snapToGrid w:val="0"/>
          <w:color w:val="000000"/>
          <w:sz w:val="22"/>
          <w:szCs w:val="22"/>
        </w:rPr>
        <w:t>на специальный банковский счет Продавца №</w:t>
      </w:r>
      <w:r>
        <w:rPr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40817810441001000035 </w:t>
      </w:r>
      <w:r>
        <w:rPr>
          <w:snapToGrid w:val="0"/>
          <w:color w:val="000000"/>
          <w:sz w:val="22"/>
          <w:szCs w:val="22"/>
        </w:rPr>
        <w:t>в Банке «</w:t>
      </w:r>
      <w:proofErr w:type="spellStart"/>
      <w:r>
        <w:rPr>
          <w:snapToGrid w:val="0"/>
          <w:color w:val="000000"/>
          <w:sz w:val="22"/>
          <w:szCs w:val="22"/>
        </w:rPr>
        <w:t>Снежинский</w:t>
      </w:r>
      <w:proofErr w:type="spellEnd"/>
      <w:r>
        <w:rPr>
          <w:snapToGrid w:val="0"/>
          <w:color w:val="000000"/>
          <w:sz w:val="22"/>
          <w:szCs w:val="22"/>
        </w:rPr>
        <w:t xml:space="preserve">» АО г. </w:t>
      </w:r>
      <w:proofErr w:type="spellStart"/>
      <w:r>
        <w:rPr>
          <w:snapToGrid w:val="0"/>
          <w:color w:val="000000"/>
          <w:sz w:val="22"/>
          <w:szCs w:val="22"/>
        </w:rPr>
        <w:t>Снежинск</w:t>
      </w:r>
      <w:proofErr w:type="spellEnd"/>
      <w:r>
        <w:rPr>
          <w:snapToGrid w:val="0"/>
          <w:color w:val="000000"/>
          <w:sz w:val="22"/>
          <w:szCs w:val="22"/>
        </w:rPr>
        <w:t xml:space="preserve">, БИК 047501799, </w:t>
      </w:r>
      <w:proofErr w:type="gramStart"/>
      <w:r>
        <w:rPr>
          <w:snapToGrid w:val="0"/>
          <w:color w:val="000000"/>
          <w:sz w:val="22"/>
          <w:szCs w:val="22"/>
        </w:rPr>
        <w:t>к</w:t>
      </w:r>
      <w:proofErr w:type="gramEnd"/>
      <w:r>
        <w:rPr>
          <w:snapToGrid w:val="0"/>
          <w:color w:val="000000"/>
          <w:sz w:val="22"/>
          <w:szCs w:val="22"/>
        </w:rPr>
        <w:t>/с 30101810600000000799</w:t>
      </w:r>
      <w:r>
        <w:rPr>
          <w:rFonts w:eastAsia="MS Mincho"/>
          <w:sz w:val="22"/>
          <w:szCs w:val="22"/>
        </w:rPr>
        <w:t>;</w:t>
      </w:r>
    </w:p>
    <w:p w:rsidR="009E75D2" w:rsidRDefault="009E75D2" w:rsidP="009E75D2">
      <w:pPr>
        <w:ind w:firstLine="567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-  сумма в размере ________________ (____________________________) рублей перечисляется Покупателем не позднее 30 (тридцати) календарных дней со дня подписания настоящего договора на специальный банковский счет Продавца № </w:t>
      </w:r>
      <w:r>
        <w:rPr>
          <w:color w:val="000000"/>
          <w:sz w:val="22"/>
          <w:szCs w:val="22"/>
        </w:rPr>
        <w:t>40817810741001000036</w:t>
      </w:r>
      <w:r>
        <w:rPr>
          <w:rFonts w:eastAsia="MS Mincho"/>
          <w:sz w:val="22"/>
          <w:szCs w:val="22"/>
        </w:rPr>
        <w:t>, открытый  в Банке «</w:t>
      </w:r>
      <w:proofErr w:type="spellStart"/>
      <w:r>
        <w:rPr>
          <w:rFonts w:eastAsia="MS Mincho"/>
          <w:sz w:val="22"/>
          <w:szCs w:val="22"/>
        </w:rPr>
        <w:t>Снежинский</w:t>
      </w:r>
      <w:proofErr w:type="spellEnd"/>
      <w:r>
        <w:rPr>
          <w:rFonts w:eastAsia="MS Mincho"/>
          <w:sz w:val="22"/>
          <w:szCs w:val="22"/>
        </w:rPr>
        <w:t xml:space="preserve">» АО, БИК 047501799, </w:t>
      </w:r>
      <w:proofErr w:type="gramStart"/>
      <w:r>
        <w:rPr>
          <w:rFonts w:eastAsia="MS Mincho"/>
          <w:sz w:val="22"/>
          <w:szCs w:val="22"/>
        </w:rPr>
        <w:t>к</w:t>
      </w:r>
      <w:proofErr w:type="gramEnd"/>
      <w:r>
        <w:rPr>
          <w:rFonts w:eastAsia="MS Mincho"/>
          <w:sz w:val="22"/>
          <w:szCs w:val="22"/>
        </w:rPr>
        <w:t>/с 30101810600000000799;</w:t>
      </w:r>
    </w:p>
    <w:p w:rsidR="009E75D2" w:rsidRDefault="009E75D2" w:rsidP="009E75D2">
      <w:pPr>
        <w:ind w:firstLine="567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-  сумма в размере ________________ (____________________________) рублей за счет собственных средств перечисляется Покупателем не позднее 30 (тридцати) календарных дней со дня подписания настоящего договора на банковский счет Продавца № </w:t>
      </w:r>
      <w:r>
        <w:rPr>
          <w:color w:val="000000"/>
          <w:sz w:val="22"/>
          <w:szCs w:val="22"/>
        </w:rPr>
        <w:t>40817810141001000034</w:t>
      </w:r>
      <w:r>
        <w:rPr>
          <w:rFonts w:eastAsia="MS Mincho"/>
          <w:sz w:val="22"/>
          <w:szCs w:val="22"/>
        </w:rPr>
        <w:t>, открытый  в Банке «</w:t>
      </w:r>
      <w:proofErr w:type="spellStart"/>
      <w:r>
        <w:rPr>
          <w:rFonts w:eastAsia="MS Mincho"/>
          <w:sz w:val="22"/>
          <w:szCs w:val="22"/>
        </w:rPr>
        <w:t>Снежинский</w:t>
      </w:r>
      <w:proofErr w:type="spellEnd"/>
      <w:r>
        <w:rPr>
          <w:rFonts w:eastAsia="MS Mincho"/>
          <w:sz w:val="22"/>
          <w:szCs w:val="22"/>
        </w:rPr>
        <w:t xml:space="preserve">» АО, БИК 047501799, </w:t>
      </w:r>
      <w:proofErr w:type="gramStart"/>
      <w:r>
        <w:rPr>
          <w:rFonts w:eastAsia="MS Mincho"/>
          <w:sz w:val="22"/>
          <w:szCs w:val="22"/>
        </w:rPr>
        <w:t>к</w:t>
      </w:r>
      <w:proofErr w:type="gramEnd"/>
      <w:r>
        <w:rPr>
          <w:rFonts w:eastAsia="MS Mincho"/>
          <w:sz w:val="22"/>
          <w:szCs w:val="22"/>
        </w:rPr>
        <w:t>/с 30101810600000000799.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2.3.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Объект, в том числе с возмещением подобных затрат Продавцу.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2.4. </w:t>
      </w:r>
      <w:r>
        <w:rPr>
          <w:rFonts w:ascii="Times New Roman" w:hAnsi="Times New Roman" w:cs="Times New Roman"/>
          <w:sz w:val="22"/>
          <w:szCs w:val="22"/>
        </w:rPr>
        <w:t>Государственная регистрация перехода права собственности на Объект от Продавца к Покупателю в Управлении Федеральной службы государственной регистрации, кадастра и картографии по Челябинской области производится только после полной оплаты Покупателем цены договора.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lastRenderedPageBreak/>
        <w:t xml:space="preserve">2.5. В случае просрочки оплаты Покупателем по настоящему договору, настоящий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eastAsia="MS Mincho" w:hAnsi="Times New Roman" w:cs="Times New Roman"/>
          <w:sz w:val="22"/>
          <w:szCs w:val="22"/>
        </w:rPr>
        <w:t xml:space="preserve">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9E75D2" w:rsidRDefault="009E75D2" w:rsidP="009E75D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rFonts w:eastAsia="MS Mincho"/>
          <w:sz w:val="22"/>
          <w:szCs w:val="22"/>
        </w:rPr>
        <w:t xml:space="preserve">2.6.* </w:t>
      </w:r>
      <w:proofErr w:type="gramStart"/>
      <w:r>
        <w:rPr>
          <w:sz w:val="22"/>
          <w:szCs w:val="22"/>
        </w:rPr>
        <w:t xml:space="preserve">Продавец проинформирован Покупателем, что Объект, указанный в п. 1.1. настоящего Договора, приобретается Покупателем за счет собственных и кредитных средств, предоставляемых __________________________ (именуемым в дальнейшем «Кредитор»), согласно Кредитному договору № ______________ от </w:t>
      </w:r>
      <w:bookmarkStart w:id="0" w:name="date_loan"/>
      <w:r>
        <w:rPr>
          <w:sz w:val="22"/>
          <w:szCs w:val="22"/>
        </w:rPr>
        <w:t>__.__.201</w:t>
      </w:r>
      <w:bookmarkEnd w:id="0"/>
      <w:r>
        <w:rPr>
          <w:sz w:val="22"/>
          <w:szCs w:val="22"/>
        </w:rPr>
        <w:t>__ года, заключенному в между Покупателем, выступающим в качестве заемщика, и Кредитором (именуемому в дальнейшем «Кредитный договор»).</w:t>
      </w:r>
      <w:proofErr w:type="gramEnd"/>
    </w:p>
    <w:p w:rsidR="009E75D2" w:rsidRDefault="009E75D2" w:rsidP="009E75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Кредит, согласно Кредитному договору, предоставляется Покупателю в размере ______________________________ руб. (_______________________________________ рублей __ копеек) для целей приобретения в собственность Покупателя Объекта на </w:t>
      </w:r>
      <w:r>
        <w:rPr>
          <w:bCs/>
          <w:color w:val="000000"/>
          <w:sz w:val="22"/>
          <w:szCs w:val="22"/>
        </w:rPr>
        <w:t xml:space="preserve">срок </w:t>
      </w:r>
      <w:proofErr w:type="gramStart"/>
      <w:r>
        <w:rPr>
          <w:bCs/>
          <w:color w:val="000000"/>
          <w:sz w:val="22"/>
          <w:szCs w:val="22"/>
        </w:rPr>
        <w:t>до</w:t>
      </w:r>
      <w:proofErr w:type="gramEnd"/>
      <w:r>
        <w:rPr>
          <w:bCs/>
          <w:color w:val="000000"/>
          <w:sz w:val="22"/>
          <w:szCs w:val="22"/>
        </w:rPr>
        <w:t xml:space="preserve"> ____________________.</w:t>
      </w:r>
      <w:r>
        <w:rPr>
          <w:sz w:val="22"/>
          <w:szCs w:val="22"/>
        </w:rPr>
        <w:t xml:space="preserve"> </w:t>
      </w:r>
    </w:p>
    <w:p w:rsidR="009E75D2" w:rsidRDefault="009E75D2" w:rsidP="009E75D2">
      <w:pPr>
        <w:widowControl w:val="0"/>
        <w:ind w:firstLine="5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 xml:space="preserve">. 64.1. и 69.1. Федерального закона «Об ипотеке (залоге недвижимости)» от 16 июля 1998 года № 102-ФЗ приобретаемое недвижимое имущество в обеспечение обязательств, принятых по вышеуказанному Кредитному договору, считается находящимся в залоге у Кредитора в силу закона с момента государственной регистрации </w:t>
      </w:r>
      <w:r>
        <w:rPr>
          <w:color w:val="000000"/>
          <w:sz w:val="22"/>
          <w:szCs w:val="22"/>
        </w:rPr>
        <w:t>ипотеки в едином государственном реестре недвижимости</w:t>
      </w:r>
      <w:r>
        <w:rPr>
          <w:sz w:val="22"/>
          <w:szCs w:val="22"/>
        </w:rPr>
        <w:t xml:space="preserve"> на недвижимое имущество. При этом Покупатель становится залогодателем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i/>
          <w:sz w:val="22"/>
          <w:szCs w:val="22"/>
        </w:rPr>
      </w:pPr>
      <w:r>
        <w:rPr>
          <w:rFonts w:ascii="Times New Roman" w:eastAsia="MS Mincho" w:hAnsi="Times New Roman" w:cs="Times New Roman"/>
          <w:i/>
          <w:sz w:val="22"/>
          <w:szCs w:val="22"/>
        </w:rPr>
        <w:t>* заполняется в случае приобретения за счет кредитных средств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Передача Объекта.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указанный в п.1.1. настоящего договора Объект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9E75D2" w:rsidRDefault="009E75D2" w:rsidP="009E75D2">
      <w:pPr>
        <w:pStyle w:val="a3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Покупатель обязуется принять Объект в текущем техническом состоянии на дату передачи Объекта.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Возникновение права собственности.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4.1.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Право собственности на Объект, являющийся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недвижимости в отношении недвижимого имущества и с момента передачи имущества по акту в отношении движимого имущества при условии выполнения Покупателем своих обязательств по перечислению денежных средств за приобретаемый Объект.</w:t>
      </w:r>
      <w:proofErr w:type="gramEnd"/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Права и обязанности сторон.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 Продавец обязан: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5.1.1. Передать Покупателю в его собственность Объект, являющийся предметом настоящего договора.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5.1.3. В течение 2-х дней с момента передачи Покупателю объекта по акту сдачи-приемки одновременно с Покупателем подать в </w:t>
      </w:r>
      <w:r>
        <w:rPr>
          <w:rFonts w:ascii="Times New Roman" w:hAnsi="Times New Roman" w:cs="Times New Roman"/>
          <w:sz w:val="22"/>
          <w:szCs w:val="22"/>
        </w:rPr>
        <w:t>Управление Федеральной службы государственной регистрации, кадастра и картографии по Челябинской области</w:t>
      </w:r>
      <w:r>
        <w:rPr>
          <w:rFonts w:ascii="Times New Roman" w:hAnsi="Times New Roman" w:cs="Times New Roman"/>
          <w:color w:val="000000"/>
          <w:sz w:val="22"/>
          <w:szCs w:val="22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5.2. Покупатель обязан: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5.2.1. Оплатить Объект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, указанным в разделе 9 настоящего договора.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5.2.2. Принять Объект на условиях, предусмотренных настоящим договором. 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5.2.3. Предоставить для государственной регистрации перехода права собственности все необходимые документы, в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изготовленные за собственный счет.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5.2.4. Нести все расходы, связанные с технической инвентаризацией Объекта, кадастровым учетом, государственной регистрацией перехода права собственности на Объект, включая непредвиденные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расходы либо возместить расходы, связанные с технической инвентаризацией Объекта, кадастровым учетом, государственной регистрацией перехода права собственности  на Объект, Продавцу в течение 5 (пяти) рабочих дней после государственной регистрации перехода права собственности.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5.2.5. В течение 2-х дней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с момента приемки от Продавца объекта по акту сдачи-приемки одновременно с Продавцом подать в </w:t>
      </w:r>
      <w:r>
        <w:rPr>
          <w:rFonts w:ascii="Times New Roman" w:hAnsi="Times New Roman" w:cs="Times New Roman"/>
          <w:sz w:val="22"/>
          <w:szCs w:val="22"/>
        </w:rPr>
        <w:t>Управление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Федеральной службы государственной регистрации, кадастра и картографии по Челябинской области</w:t>
      </w:r>
      <w:r>
        <w:rPr>
          <w:rFonts w:ascii="Times New Roman" w:hAnsi="Times New Roman" w:cs="Times New Roman"/>
          <w:color w:val="000000"/>
          <w:sz w:val="22"/>
          <w:szCs w:val="22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Ответственность сторон.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 Разрешение споров.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7.1. Споры, вытекающие из настоящего договора, подлежат рассмотрению в порядке, предусмотренном действующим законодательством РФ в арбитражном суде Челябинской области или суде общей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юрисдиксии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месту нахождения (жительства) ответчика.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 Прочие условия.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8.1. Продавец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гарантирует, что до заключения настоящего договора указанный Объект свободен от прав и притязаний третьих лиц, никому не продан, не отчужден каким-либо способом третьим лицам, в споре и под запрещением (арестом) не состоит, право собственности Продавца на него никем не оспаривается. </w:t>
      </w:r>
    </w:p>
    <w:p w:rsidR="009E75D2" w:rsidRDefault="009E75D2" w:rsidP="009E75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объекты, </w:t>
      </w:r>
      <w:r>
        <w:rPr>
          <w:rFonts w:eastAsia="MS Mincho"/>
          <w:sz w:val="22"/>
          <w:szCs w:val="22"/>
        </w:rPr>
        <w:t>являющиеся предметом залога (ипотеки) в пользу залогодержателя Банка «</w:t>
      </w:r>
      <w:proofErr w:type="spellStart"/>
      <w:r>
        <w:rPr>
          <w:rFonts w:eastAsia="MS Mincho"/>
          <w:sz w:val="22"/>
          <w:szCs w:val="22"/>
        </w:rPr>
        <w:t>Снежинский</w:t>
      </w:r>
      <w:proofErr w:type="spellEnd"/>
      <w:r>
        <w:rPr>
          <w:rFonts w:eastAsia="MS Mincho"/>
          <w:sz w:val="22"/>
          <w:szCs w:val="22"/>
        </w:rPr>
        <w:t xml:space="preserve">» АО, </w:t>
      </w:r>
      <w:r>
        <w:rPr>
          <w:sz w:val="22"/>
          <w:szCs w:val="22"/>
        </w:rPr>
        <w:t xml:space="preserve">право залога (ипотеки) прекращается в силу 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>. 4 п.1 ст. 352 ГК РФ.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8.2. В случае выявления каких-либо, в том числе имущественных прав третьих лиц на отчуждаемый Объект, возникших до исполнения настоящего договора, предъявленных Покупателю после исполнения настоящего договора, ответственность по удовлетворению законных претензий этих лиц ложится на Продавца.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8.3. Риск  случайной  гибели  или   случайного повреждения Объекта в соответствии с договором купли-продажи переходит на Покупателя с момента исполнения Продавцом своих обязанностей по передаче Объекта Покупателю (п.  3.1. договора).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8.5.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9E75D2" w:rsidRDefault="009E75D2" w:rsidP="009E75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8.6. </w:t>
      </w:r>
      <w:r>
        <w:rPr>
          <w:rFonts w:ascii="Times New Roman" w:hAnsi="Times New Roman" w:cs="Times New Roman"/>
          <w:sz w:val="22"/>
          <w:szCs w:val="22"/>
        </w:rPr>
        <w:t>Настоящий договор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 Адреса и банковские реквизиты сторон: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Продавец: ________________________________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Покупатель:_______________________________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Подписи сторон: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Продавец:                                                                          Покупатель: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____________________/__________/               _________________/___________/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(подпись)                 (Ф.И.О)                                    (подпись)     (Ф.И.О.)</w:t>
      </w: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75D2" w:rsidRDefault="009E75D2" w:rsidP="009E75D2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М.П.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М.П. (при наличии)</w:t>
      </w:r>
    </w:p>
    <w:p w:rsidR="00C47FF7" w:rsidRDefault="009E75D2" w:rsidP="00E04B5E">
      <w:pPr>
        <w:pStyle w:val="a3"/>
        <w:spacing w:line="240" w:lineRule="exact"/>
        <w:ind w:firstLine="567"/>
        <w:jc w:val="both"/>
      </w:pP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bookmarkStart w:id="1" w:name="_GoBack"/>
      <w:bookmarkEnd w:id="1"/>
    </w:p>
    <w:sectPr w:rsidR="00C47FF7" w:rsidSect="009E75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D2"/>
    <w:rsid w:val="009E75D2"/>
    <w:rsid w:val="00C47FF7"/>
    <w:rsid w:val="00E0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E75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E7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9E75D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E75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75D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E7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E75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E75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E7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9E75D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E75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75D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E7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E75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2aTh3gQWQkCj43RNg1rBRoyFvwxFQHe08Cmhi7Uc2uU=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wOI25dWaQcI2ak+rtzn3bbw5VPBM/oEQdv4xGCvSiQo=</DigestValue>
    </Reference>
  </SignedInfo>
  <SignatureValue>xFaYJiNAGvq+jZgoUfwfE7FozT/OVoa0s1m4ugZWJ9WQ+y57KetovcoN61xR5+hH
j3biiTuzhH3xzsyDKOaZhg==</SignatureValue>
  <KeyInfo>
    <X509Data>
      <X509Certificate>MIIIgTCCCDCgAwIBAgIQPniLb6y4r6/nEfE5IaMDDjAIBgYqhQMCAgMwggE8MRgw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qQhBlHFKOAa+a05IXV13JJupw6g=</DigestValue>
      </Reference>
      <Reference URI="/word/fontTable.xml?ContentType=application/vnd.openxmlformats-officedocument.wordprocessingml.fontTable+xml">
        <DigestMethod Algorithm="http://www.w3.org/2000/09/xmldsig#sha1"/>
        <DigestValue>HMoy0k57hWh5uEV3KIt0ekTcsQs=</DigestValue>
      </Reference>
      <Reference URI="/word/numbering.xml?ContentType=application/vnd.openxmlformats-officedocument.wordprocessingml.numbering+xml">
        <DigestMethod Algorithm="http://www.w3.org/2000/09/xmldsig#sha1"/>
        <DigestValue>t0Gkm+btu1hx82eg4lkOmKPdugI=</DigestValue>
      </Reference>
      <Reference URI="/word/settings.xml?ContentType=application/vnd.openxmlformats-officedocument.wordprocessingml.settings+xml">
        <DigestMethod Algorithm="http://www.w3.org/2000/09/xmldsig#sha1"/>
        <DigestValue>W+BFukJHDJS0zvFtGmhIfmYLKkw=</DigestValue>
      </Reference>
      <Reference URI="/word/styles.xml?ContentType=application/vnd.openxmlformats-officedocument.wordprocessingml.styles+xml">
        <DigestMethod Algorithm="http://www.w3.org/2000/09/xmldsig#sha1"/>
        <DigestValue>kLM/20unEnleoa4aNuVEuSgSOZc=</DigestValue>
      </Reference>
      <Reference URI="/word/stylesWithEffects.xml?ContentType=application/vnd.ms-word.stylesWithEffects+xml">
        <DigestMethod Algorithm="http://www.w3.org/2000/09/xmldsig#sha1"/>
        <DigestValue>HXzZZgVSQQCEVEOMOZzzGnrg2sQ=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tBv8gT6bcFFwr4gYRSb16SQ/WD8=</DigestValue>
      </Reference>
    </Manifest>
    <SignatureProperties>
      <SignatureProperty Id="idSignatureTime" Target="#idPackageSignature">
        <mdssi:SignatureTime>
          <mdssi:Format>YYYY-MM-DDThh:mm:ssTZD</mdssi:Format>
          <mdssi:Value>2017-11-24T15:25:35Z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2017-11-24T15:25:35Z</xd:SigningTime>
          <xd:SigningCertificate>
            <xd:Cert>
              <xd:CertDigest>
                <DigestMethod Algorithm="http://www.w3.org/2000/09/xmldsig#sha1"/>
                <DigestValue>4EaWQwbuVCrFnB/pJCC47xlbnJE=</DigestValue>
              </xd:CertDigest>
              <xd:IssuerSerial>
                <X509IssuerName>CN=УЦ ООО ПНК, O=ООО ПНК, OU=Удостоверяющий центр, STREET="ул. Карла Либкнехта, д.2, офис 524", L=Челябинск, S=74 Челябинская область, C=RU, ИНН=007451078228, ОГРН=1027402899468</X509IssuerName>
                <X509SerialNumber>83038039464404603800035612049132421902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2017-11-24T14:05:00Z</dcterms:created>
  <dcterms:modified xsi:type="dcterms:W3CDTF">2017-11-24T14:06:00Z</dcterms:modified>
</cp:coreProperties>
</file>