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D5" w:rsidRDefault="00ED3BD5" w:rsidP="00ED3BD5">
      <w:pPr>
        <w:pStyle w:val="a3"/>
        <w:ind w:firstLine="567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ДОГОВОР КУПЛИ-ПРОДАЖИ НЕДВИЖИМОГО ИМУЩЕСТВА </w:t>
      </w:r>
    </w:p>
    <w:p w:rsidR="00ED3BD5" w:rsidRDefault="00ED3BD5" w:rsidP="00ED3BD5">
      <w:pPr>
        <w:pStyle w:val="a3"/>
        <w:ind w:firstLine="567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(ДОЛЕЙ В ПРАВЕ СОБСТВЕННОСТИ)</w:t>
      </w: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город Челябинск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ab/>
        <w:t xml:space="preserve">               дата</w:t>
      </w:r>
    </w:p>
    <w:p w:rsidR="00ED3BD5" w:rsidRDefault="00ED3BD5" w:rsidP="00ED3BD5">
      <w:pPr>
        <w:pStyle w:val="a3"/>
        <w:ind w:firstLine="567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ED3BD5" w:rsidRDefault="00ED3BD5" w:rsidP="00ED3BD5">
      <w:pPr>
        <w:pStyle w:val="Default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Ершов Александр Васильевич в лице финансового управляющего </w:t>
      </w:r>
      <w:proofErr w:type="spellStart"/>
      <w:r>
        <w:rPr>
          <w:sz w:val="22"/>
          <w:szCs w:val="22"/>
        </w:rPr>
        <w:t>Махнович</w:t>
      </w:r>
      <w:proofErr w:type="spellEnd"/>
      <w:r>
        <w:rPr>
          <w:sz w:val="22"/>
          <w:szCs w:val="22"/>
        </w:rPr>
        <w:t xml:space="preserve"> Юлии Сергеевны</w:t>
      </w:r>
      <w:r>
        <w:rPr>
          <w:bCs/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 Арбитражного суда Челябинской области от 23.11.2016 (резолютивная часть объявлена 21.11.2016) по делу №</w:t>
      </w:r>
      <w:r>
        <w:rPr>
          <w:bCs/>
          <w:sz w:val="22"/>
          <w:szCs w:val="22"/>
        </w:rPr>
        <w:t xml:space="preserve">А76-4479/2016, </w:t>
      </w:r>
      <w:r>
        <w:rPr>
          <w:rFonts w:eastAsia="MS Mincho"/>
          <w:sz w:val="22"/>
          <w:szCs w:val="22"/>
        </w:rPr>
        <w:t xml:space="preserve">именуемый в дальнейшем </w:t>
      </w:r>
      <w:r>
        <w:rPr>
          <w:rFonts w:eastAsia="MS Mincho"/>
          <w:b/>
          <w:sz w:val="22"/>
          <w:szCs w:val="22"/>
        </w:rPr>
        <w:t>«Продавец»,</w:t>
      </w:r>
      <w:r>
        <w:rPr>
          <w:rFonts w:eastAsia="MS Mincho"/>
          <w:b/>
          <w:bCs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с одной стороны, </w:t>
      </w:r>
      <w:r>
        <w:rPr>
          <w:rFonts w:eastAsia="MS Mincho"/>
          <w:bCs/>
          <w:sz w:val="22"/>
          <w:szCs w:val="22"/>
        </w:rPr>
        <w:t xml:space="preserve">            </w:t>
      </w:r>
      <w:r>
        <w:rPr>
          <w:rFonts w:eastAsia="MS Mincho"/>
          <w:sz w:val="22"/>
          <w:szCs w:val="22"/>
        </w:rPr>
        <w:t xml:space="preserve">                                                                                                   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proofErr w:type="gramStart"/>
      <w:r>
        <w:rPr>
          <w:rFonts w:ascii="Times New Roman" w:eastAsia="MS Mincho" w:hAnsi="Times New Roman" w:cs="Times New Roman"/>
          <w:sz w:val="22"/>
          <w:szCs w:val="22"/>
        </w:rPr>
        <w:t xml:space="preserve">и ________________________________________________________________, именуемый в дальнейшем </w:t>
      </w:r>
      <w:r>
        <w:rPr>
          <w:rFonts w:ascii="Times New Roman" w:eastAsia="MS Mincho" w:hAnsi="Times New Roman" w:cs="Times New Roman"/>
          <w:b/>
          <w:bCs/>
          <w:sz w:val="22"/>
          <w:szCs w:val="22"/>
        </w:rPr>
        <w:t>«Покупатель»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 исполнение протокола о результатах проведения торгов от ____________________________ 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вместе именуемые «Стороны», заключили  настоящий договор о нижеследующем: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1"/>
        </w:numPr>
        <w:spacing w:line="240" w:lineRule="exact"/>
        <w:ind w:left="0"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Предмет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ind w:firstLine="567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недвижимое имущество (далее – Объект): </w:t>
      </w:r>
    </w:p>
    <w:p w:rsidR="00ED3BD5" w:rsidRDefault="00ED3BD5" w:rsidP="00ED3BD5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1.1.1. доля в праве собственности в размере ½ на жилой дом – объект индивидуального жилищного строительства, площадью 88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расположенный по адресу: Челябинская область, г. Кыштым, ул. В. Сергеевой, д. 15, кадастровый номер 74:32:0403046:58, 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1.1.2. </w:t>
      </w:r>
      <w:r>
        <w:rPr>
          <w:sz w:val="22"/>
          <w:szCs w:val="22"/>
        </w:rPr>
        <w:t xml:space="preserve">доля в праве собственности в размере ½ на земельный участок, категория земель: земли населенных пунктов, вид разрешенного использования: под объект индивидуального жилищного строительства, площадью 1222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расположенный по адресу: установлено относительно ориентира, расположенного в границах участка.</w:t>
      </w:r>
      <w:r>
        <w:rPr>
          <w:sz w:val="22"/>
          <w:szCs w:val="22"/>
          <w:lang w:eastAsia="zh-CN"/>
        </w:rPr>
        <w:t xml:space="preserve"> Почтовый адрес ориентира: </w:t>
      </w:r>
      <w:r>
        <w:rPr>
          <w:sz w:val="22"/>
          <w:szCs w:val="22"/>
        </w:rPr>
        <w:t>Челябинская область, г. Кыштым, ул. В. Сергеевой, д. 15, кадастровый (или условный) номер 74:32:0403046:24.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1.2. </w:t>
      </w:r>
      <w:proofErr w:type="gramStart"/>
      <w:r>
        <w:rPr>
          <w:sz w:val="22"/>
          <w:szCs w:val="22"/>
        </w:rPr>
        <w:t xml:space="preserve">Право собственности объект, указанный в п.1.1.1.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Продавцом, ________ выдано свидетельство о государственной регистрации права серия______ № _________, о чем в едином государственном реестре прав на недвижимое имущество и сделок с ним сделана запись регистрации № 74-74-32/031/2010-417.  </w:t>
      </w:r>
      <w:proofErr w:type="gramEnd"/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на оставшуюся долю в размере </w:t>
      </w:r>
      <w:r>
        <w:rPr>
          <w:iCs/>
          <w:sz w:val="22"/>
          <w:szCs w:val="22"/>
        </w:rPr>
        <w:t xml:space="preserve">1/2 </w:t>
      </w:r>
      <w:r>
        <w:rPr>
          <w:sz w:val="22"/>
          <w:szCs w:val="22"/>
        </w:rPr>
        <w:t xml:space="preserve">в праве собственности на объект, указанный в п.1.1.1.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сособственником - Ершовой Юлией Ивановной, 01.12.1978  г.р., ________ выдано свидетельство о государственной регистрации права серия______ № _________, о чем в едином государственном реестре прав на недвижимое имущество</w:t>
      </w:r>
      <w:proofErr w:type="gramEnd"/>
      <w:r>
        <w:rPr>
          <w:sz w:val="22"/>
          <w:szCs w:val="22"/>
        </w:rPr>
        <w:t xml:space="preserve"> и сделок с ним сделана запись регистрации № 74-74-32/031/2010-417.  </w:t>
      </w:r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объект, указанный в п.1.1.2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Продавцом, 18.10.2010 выдано свидетельство о государственной регистрации права серия</w:t>
      </w:r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74 АГ № 073388, о чем в едином государственном реестре прав на недвижимое имущество и сделок с ним сделана запись регистрации № 74-74-32/031/2010-420.  </w:t>
      </w:r>
      <w:proofErr w:type="gramEnd"/>
    </w:p>
    <w:p w:rsidR="00ED3BD5" w:rsidRDefault="00ED3BD5" w:rsidP="00ED3B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Право собственности на оставшуюся долю в размере </w:t>
      </w:r>
      <w:r>
        <w:rPr>
          <w:iCs/>
          <w:sz w:val="22"/>
          <w:szCs w:val="22"/>
        </w:rPr>
        <w:t xml:space="preserve">1/2 </w:t>
      </w:r>
      <w:r>
        <w:rPr>
          <w:sz w:val="22"/>
          <w:szCs w:val="22"/>
        </w:rPr>
        <w:t xml:space="preserve">в праве собственности на объект, указанный в п.1.1.2. настоящего Договора, на основании договора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 купли-продажи от 21.09.2010 </w:t>
      </w:r>
      <w:r>
        <w:rPr>
          <w:rFonts w:eastAsia="MS Mincho"/>
          <w:sz w:val="22"/>
          <w:szCs w:val="22"/>
        </w:rPr>
        <w:t>Управлением Федеральной регистрационной службы по Челябинской области</w:t>
      </w:r>
      <w:r>
        <w:rPr>
          <w:sz w:val="22"/>
          <w:szCs w:val="22"/>
        </w:rPr>
        <w:t xml:space="preserve"> зарегистрировано 18.10.2010 за сособственником - Ершовой Юлией Ивановной, 01.12.1978  г.р., 18.10.2010 выдано свидетельство о государственной регистрации права серия 74 АГ № 073390, о чем в едином государственном реестре</w:t>
      </w:r>
      <w:proofErr w:type="gramEnd"/>
      <w:r>
        <w:rPr>
          <w:sz w:val="22"/>
          <w:szCs w:val="22"/>
        </w:rPr>
        <w:t xml:space="preserve"> прав на недвижимое имущество и сделок с ним сделана запись регистрации № 74-74-32/031/2010-420.  </w:t>
      </w:r>
    </w:p>
    <w:p w:rsidR="00ED3BD5" w:rsidRDefault="00ED3BD5" w:rsidP="00ED3BD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силу п.1 ст. 250 ГК РФ в случае продажи с публичных торгов при продаже доли в праве общей собственности постороннему лицу остальные участники долевой собственности не имеют преимущественное право покупки продаваемой доли.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lastRenderedPageBreak/>
        <w:t>2. Цена и порядок расчетов.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 xml:space="preserve"> Цена Объекта составляет _______________________ (НДС не предусмотрен).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_____________________, является окончательной и изменению не подлежит.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2.2. Расчеты между Покупателем и Продавцом производятся в следующем порядке:</w:t>
      </w:r>
    </w:p>
    <w:p w:rsidR="00ED3BD5" w:rsidRDefault="00ED3BD5" w:rsidP="00ED3BD5">
      <w:pPr>
        <w:pStyle w:val="a3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- сумма в размере _________________ (______________________) рулей оплачена Покупателем до подписания настоящего договора по договору задатка № _______________ на специальный  расчетный счет Продавца № </w:t>
      </w:r>
      <w:r>
        <w:rPr>
          <w:rFonts w:ascii="Times New Roman" w:hAnsi="Times New Roman" w:cs="Times New Roman"/>
          <w:sz w:val="22"/>
          <w:szCs w:val="22"/>
        </w:rPr>
        <w:t>40817810441001000035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в Банке «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Снежинский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>» АО, ИНН/КПП 7423004062/</w:t>
      </w:r>
      <w:r>
        <w:rPr>
          <w:rFonts w:ascii="Times New Roman" w:hAnsi="Times New Roman" w:cs="Times New Roman"/>
          <w:color w:val="000000"/>
          <w:sz w:val="22"/>
          <w:szCs w:val="22"/>
        </w:rPr>
        <w:t>745901001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, ОГРН 1027400009064, БИК 047501799,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к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>/с 30101810600000000799;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-  сумма в размере ________________ (____________________________) рублей за счет собственных средств перечисляется Покупателем не позднее 30 (тридцати) календарных дней со дня подписания настоящего договора на специальный расчетный счет Продавца № </w:t>
      </w:r>
      <w:r>
        <w:rPr>
          <w:rFonts w:ascii="Times New Roman" w:hAnsi="Times New Roman" w:cs="Times New Roman"/>
          <w:color w:val="000000"/>
          <w:sz w:val="22"/>
          <w:szCs w:val="22"/>
        </w:rPr>
        <w:t>40817810741001000036</w:t>
      </w:r>
      <w:r>
        <w:rPr>
          <w:rFonts w:ascii="Times New Roman" w:eastAsia="MS Mincho" w:hAnsi="Times New Roman" w:cs="Times New Roman"/>
          <w:sz w:val="22"/>
          <w:szCs w:val="22"/>
        </w:rPr>
        <w:t>, открытый  в Банке «</w:t>
      </w:r>
      <w:proofErr w:type="spellStart"/>
      <w:r>
        <w:rPr>
          <w:rFonts w:ascii="Times New Roman" w:eastAsia="MS Mincho" w:hAnsi="Times New Roman" w:cs="Times New Roman"/>
          <w:sz w:val="22"/>
          <w:szCs w:val="22"/>
        </w:rPr>
        <w:t>Снежинский</w:t>
      </w:r>
      <w:proofErr w:type="spellEnd"/>
      <w:r>
        <w:rPr>
          <w:rFonts w:ascii="Times New Roman" w:eastAsia="MS Mincho" w:hAnsi="Times New Roman" w:cs="Times New Roman"/>
          <w:sz w:val="22"/>
          <w:szCs w:val="22"/>
        </w:rPr>
        <w:t xml:space="preserve">» АО, БИК 047501799,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к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>/с 30101810600000000799.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2.3. Покупатель несет все расходы, связанные с технической инвентаризацией, кадастровым учетом, нотариальным удостоверением настоящего договора и государственной регистрацией перехода к нему права собственности на Объект, в том числе с возмещением подобных затрат Продавцу.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2.4. </w:t>
      </w:r>
      <w:r>
        <w:rPr>
          <w:rFonts w:ascii="Times New Roman" w:hAnsi="Times New Roman" w:cs="Times New Roman"/>
          <w:sz w:val="22"/>
          <w:szCs w:val="22"/>
        </w:rPr>
        <w:t>Государственная регистрация перехода права собственности на Объект от Продавца к Покупателю в Управлении Федеральной службы государственной регистрации, кадастра и картографии по Челябинской области производится только после полной оплаты Покупателем цены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2.5. В случае просрочки оплаты Покупателем по настоящему договору, настоящий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eastAsia="MS Mincho" w:hAnsi="Times New Roman" w:cs="Times New Roman"/>
          <w:sz w:val="22"/>
          <w:szCs w:val="22"/>
        </w:rPr>
        <w:t xml:space="preserve">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п.2.2.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 Передача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указанный в п.1.1. настоящего договора Объект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ED3BD5" w:rsidRDefault="00ED3BD5" w:rsidP="00ED3BD5">
      <w:pPr>
        <w:pStyle w:val="a3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Покупатель обязуется принять Объект в текущем техническом состоянии на дату передачи Объекта.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numPr>
          <w:ilvl w:val="0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Возникновение права собственности.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4.1.  Право собственности на Объект, являющийся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недвижимости при условии выполнения Покупателем своих обязательств по перечислению денежных средств за приобретаемый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 Права и обязанности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 Продавец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5.1.1. Передать Покупателю в его собственность Объект, являющийся предметом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5.1.3. В течение 2-х дней с момента передачи Покупателю объекта по акту сдачи-приемки одновременно с Покупателем подать в </w:t>
      </w:r>
      <w:r>
        <w:rPr>
          <w:rFonts w:ascii="Times New Roman" w:hAnsi="Times New Roman" w:cs="Times New Roman"/>
          <w:sz w:val="22"/>
          <w:szCs w:val="22"/>
        </w:rPr>
        <w:t xml:space="preserve">Управление Федеральной службы государственной </w:t>
      </w:r>
      <w:r>
        <w:rPr>
          <w:rFonts w:ascii="Times New Roman" w:hAnsi="Times New Roman" w:cs="Times New Roman"/>
          <w:sz w:val="22"/>
          <w:szCs w:val="22"/>
        </w:rPr>
        <w:lastRenderedPageBreak/>
        <w:t>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5.2. Покупатель обязан: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5.2.1. Оплатить Объект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, указанным в разделе 9 настоящего договора.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5.2.2. Принять Объект на условиях, предусмотренных настоящим договором. 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5.2.3. Предоставить для государственной регистрации перехода права собственности все необходимые документы, в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изготовленные за собственный счет.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5.2.4.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Нести все расходы, связанные с технической инвентаризацией Объекта, кадастровым учетом, нотариальным удостоверением настоящего договора и государственной регистрацией перехода права собственности на Объект, включая непредвиденные расходы либо возместить расходы, связанные с технической инвентаризацией Объекта, кадастровым учетом, государственной регистрацией перехода права собственности  на Объект, Продавцу в течение 5 (пяти) рабочих дней после государственной регистрации перехода права собственности.</w:t>
      </w:r>
      <w:proofErr w:type="gramEnd"/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5.2.5. В течение 2-х дней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с момента приемки от Продавца объекта по акту сдачи-приемки одновременно с Продавцом подать в </w:t>
      </w:r>
      <w:r>
        <w:rPr>
          <w:rFonts w:ascii="Times New Roman" w:hAnsi="Times New Roman" w:cs="Times New Roman"/>
          <w:sz w:val="22"/>
          <w:szCs w:val="22"/>
        </w:rPr>
        <w:t>Управление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Федеральной службы государственной регистрации, кадастра и картографии по Челябинской области</w:t>
      </w:r>
      <w:r>
        <w:rPr>
          <w:rFonts w:ascii="Times New Roman" w:hAnsi="Times New Roman" w:cs="Times New Roman"/>
          <w:color w:val="000000"/>
          <w:sz w:val="22"/>
          <w:szCs w:val="22"/>
        </w:rPr>
        <w:t>, необходимые документы для оформления государственной регистрации перехода права собственности на Объект.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 Ответственность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 Разрешение споров.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 Прочие условия.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8.1. Продавец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гарантирует, что до заключения настоящего договора указанный Объект свободен от прав и притязаний третьих лиц, никому не продан, не отчужден каким-либо способом третьим лицам, в споре и под запрещением (арестом) не состоит, право собственности Продавца на него никем не оспаривается. </w:t>
      </w:r>
    </w:p>
    <w:p w:rsidR="00ED3BD5" w:rsidRDefault="00ED3BD5" w:rsidP="00ED3B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Объекты, указанные в п. 1.1.1, 1.1.2</w:t>
      </w:r>
      <w:r>
        <w:rPr>
          <w:rFonts w:eastAsia="MS Mincho"/>
          <w:sz w:val="22"/>
          <w:szCs w:val="22"/>
        </w:rPr>
        <w:t xml:space="preserve"> являются предметом залога (ипотеки) в пользу залогодержателя Банка «</w:t>
      </w:r>
      <w:proofErr w:type="spellStart"/>
      <w:r>
        <w:rPr>
          <w:rFonts w:eastAsia="MS Mincho"/>
          <w:sz w:val="22"/>
          <w:szCs w:val="22"/>
        </w:rPr>
        <w:t>Снежинский</w:t>
      </w:r>
      <w:proofErr w:type="spellEnd"/>
      <w:r>
        <w:rPr>
          <w:rFonts w:eastAsia="MS Mincho"/>
          <w:sz w:val="22"/>
          <w:szCs w:val="22"/>
        </w:rPr>
        <w:t xml:space="preserve">» АО. </w:t>
      </w:r>
      <w:r>
        <w:rPr>
          <w:sz w:val="22"/>
          <w:szCs w:val="22"/>
        </w:rPr>
        <w:t>Право залога (ипотеки) прекращается в силу пп.4 п.1 ст. 352 ГК РФ.</w:t>
      </w:r>
    </w:p>
    <w:p w:rsidR="00ED3BD5" w:rsidRDefault="00ED3BD5" w:rsidP="00ED3BD5">
      <w:pPr>
        <w:autoSpaceDE w:val="0"/>
        <w:autoSpaceDN w:val="0"/>
        <w:ind w:firstLine="5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8.2. В случае выявления каких-либо, в том числе имущественных прав третьих лиц на отчуждаемый Объект,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8.3. Риск  случайной  гибели  или   случайного повреждения Объекта в соответствии с договором купли-продажи переходит на Покупателя с момента исполнения Продавцом своих обязанностей по передаче Объекта Покупателю (п.  3.1. договора).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ED3BD5" w:rsidRDefault="00ED3BD5" w:rsidP="00ED3BD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8.6. </w:t>
      </w:r>
      <w:r>
        <w:rPr>
          <w:rFonts w:ascii="Times New Roman" w:hAnsi="Times New Roman" w:cs="Times New Roman"/>
          <w:sz w:val="22"/>
          <w:szCs w:val="22"/>
        </w:rPr>
        <w:t>Настоящий договор подлежит нотариальному удостоверению;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9. Адреса и банковские реквизиты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Продавец: ________________________________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Покупатель:_______________________________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Подписи сторон: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Продавец:                                                                          Покупатель: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____________________/__________/               _________________/___________/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(подпись)                 (Ф.И.О)                                    (подпись)     (Ф.И.О.)</w:t>
      </w: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D3BD5" w:rsidRDefault="00ED3BD5" w:rsidP="00ED3BD5">
      <w:pPr>
        <w:pStyle w:val="a3"/>
        <w:spacing w:line="240" w:lineRule="exact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М.П.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М.П. (при наличии)</w:t>
      </w:r>
    </w:p>
    <w:p w:rsidR="00ED3BD5" w:rsidRDefault="00ED3BD5" w:rsidP="00ED3BD5">
      <w:pPr>
        <w:shd w:val="clear" w:color="auto" w:fill="FFFFFF"/>
        <w:ind w:firstLine="567"/>
        <w:jc w:val="both"/>
        <w:rPr>
          <w:snapToGrid w:val="0"/>
          <w:color w:val="000000"/>
          <w:sz w:val="22"/>
          <w:szCs w:val="22"/>
        </w:rPr>
      </w:pPr>
      <w:bookmarkStart w:id="0" w:name="_GoBack"/>
      <w:bookmarkEnd w:id="0"/>
    </w:p>
    <w:sectPr w:rsidR="00ED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D5"/>
    <w:rsid w:val="00896A53"/>
    <w:rsid w:val="00E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D3B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D3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ED3BD5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ED3B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3BD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3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D3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hR/rL6WHevyekO01892WrrMcY9QcTkPWH8C1e7Tul54=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/JYEfeS9CmgTNSpMTS7JZb3ygoBfuA/+owXlK7KB6Is=</DigestValue>
    </Reference>
  </SignedInfo>
  <SignatureValue>P5clh9GWP/X5FfBlvMwmIM6hwFaF8YzG0AA/+2BKrhekUM1tGqDm9IuD10CjsA93
gCmKGKUn3bF0Tw/9RvrVxg==</SignatureValue>
  <KeyInfo>
    <X509Data>
      <X509Certificate>MIIIgTCCCDCgAwIBAgIQPniLb6y4r6/nEfE5IaMDDjAIBgYqhQMCAgMwggE8MRgw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5Y/3Pzp1MnfLLZ4RqlpfGzr0On8=</DigestValue>
      </Reference>
      <Reference URI="/word/fontTable.xml?ContentType=application/vnd.openxmlformats-officedocument.wordprocessingml.fontTable+xml">
        <DigestMethod Algorithm="http://www.w3.org/2000/09/xmldsig#sha1"/>
        <DigestValue>HMoy0k57hWh5uEV3KIt0ekTcsQs=</DigestValue>
      </Reference>
      <Reference URI="/word/numbering.xml?ContentType=application/vnd.openxmlformats-officedocument.wordprocessingml.numbering+xml">
        <DigestMethod Algorithm="http://www.w3.org/2000/09/xmldsig#sha1"/>
        <DigestValue>t0Gkm+btu1hx82eg4lkOmKPdugI=</DigestValue>
      </Reference>
      <Reference URI="/word/settings.xml?ContentType=application/vnd.openxmlformats-officedocument.wordprocessingml.settings+xml">
        <DigestMethod Algorithm="http://www.w3.org/2000/09/xmldsig#sha1"/>
        <DigestValue>XsaHY6gqvqWpv4+biIT3A4MCIHo=</DigestValue>
      </Reference>
      <Reference URI="/word/styles.xml?ContentType=application/vnd.openxmlformats-officedocument.wordprocessingml.styles+xml">
        <DigestMethod Algorithm="http://www.w3.org/2000/09/xmldsig#sha1"/>
        <DigestValue>HmenMp0/EqhmIO4VfSuxj45oy2Q=</DigestValue>
      </Reference>
      <Reference URI="/word/stylesWithEffects.xml?ContentType=application/vnd.ms-word.stylesWithEffects+xml">
        <DigestMethod Algorithm="http://www.w3.org/2000/09/xmldsig#sha1"/>
        <DigestValue>vDsQq051OlUmDAjU6cJK6UF0u7c=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2017-11-24T15:25:55Z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2017-11-24T15:25:55Z</xd:SigningTime>
          <xd:SigningCertificate>
            <xd:Cert>
              <xd:CertDigest>
                <DigestMethod Algorithm="http://www.w3.org/2000/09/xmldsig#sha1"/>
                <DigestValue>4EaWQwbuVCrFnB/pJCC47xlbnJE=</DigestValue>
              </xd:CertDigest>
              <xd:IssuerSerial>
                <X509IssuerName>CN=УЦ ООО ПНК, O=ООО ПНК, OU=Удостоверяющий центр, STREET="ул. Карла Либкнехта, д.2, офис 524", L=Челябинск, S=74 Челябинская область, C=RU, ИНН=007451078228, ОГРН=1027402899468</X509IssuerName>
                <X509SerialNumber>83038039464404603800035612049132421902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2017-11-24T14:08:00Z</dcterms:created>
  <dcterms:modified xsi:type="dcterms:W3CDTF">2017-11-24T14:08:00Z</dcterms:modified>
</cp:coreProperties>
</file>