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49" w:rsidRPr="00891F49" w:rsidRDefault="00891F49" w:rsidP="00891F49">
      <w:pPr>
        <w:jc w:val="right"/>
        <w:rPr>
          <w:rFonts w:ascii="Times New Roman" w:hAnsi="Times New Roman" w:cs="Times New Roman"/>
          <w:b/>
        </w:rPr>
      </w:pPr>
      <w:r w:rsidRPr="00891F49">
        <w:rPr>
          <w:rFonts w:ascii="Times New Roman" w:hAnsi="Times New Roman" w:cs="Times New Roman"/>
          <w:b/>
        </w:rPr>
        <w:t>Приложение 1.</w:t>
      </w:r>
    </w:p>
    <w:p w:rsidR="000A3A9F" w:rsidRPr="00891F49" w:rsidRDefault="00891F49" w:rsidP="00891F49">
      <w:pPr>
        <w:ind w:firstLine="708"/>
        <w:rPr>
          <w:rFonts w:ascii="Times New Roman" w:hAnsi="Times New Roman" w:cs="Times New Roman"/>
          <w:b/>
        </w:rPr>
      </w:pPr>
      <w:proofErr w:type="gramStart"/>
      <w:r w:rsidRPr="00891F49">
        <w:rPr>
          <w:rFonts w:ascii="Times New Roman" w:hAnsi="Times New Roman" w:cs="Times New Roman"/>
          <w:b/>
        </w:rPr>
        <w:t>Подробный перечень имущества, входящего в состав лота №1, ООО «Магнит»</w:t>
      </w:r>
      <w:r w:rsidR="00377049" w:rsidRPr="00377049">
        <w:rPr>
          <w:rFonts w:ascii="Times New Roman" w:hAnsi="Times New Roman" w:cs="Times New Roman"/>
          <w:b/>
        </w:rPr>
        <w:t xml:space="preserve"> (</w:t>
      </w:r>
      <w:r w:rsidR="00377049">
        <w:rPr>
          <w:rFonts w:ascii="Times New Roman" w:hAnsi="Times New Roman" w:cs="Times New Roman"/>
          <w:b/>
        </w:rPr>
        <w:t>все имущество расположено по адресу:</w:t>
      </w:r>
      <w:proofErr w:type="gramEnd"/>
      <w:r w:rsidR="00377049">
        <w:rPr>
          <w:rFonts w:ascii="Times New Roman" w:hAnsi="Times New Roman" w:cs="Times New Roman"/>
          <w:b/>
        </w:rPr>
        <w:t xml:space="preserve"> </w:t>
      </w:r>
      <w:proofErr w:type="gramStart"/>
      <w:r w:rsidR="00377049">
        <w:rPr>
          <w:rFonts w:ascii="ArialNarrow" w:hAnsi="ArialNarrow"/>
          <w:color w:val="000000"/>
        </w:rPr>
        <w:t>Архангельск</w:t>
      </w:r>
      <w:r w:rsidR="00377049">
        <w:rPr>
          <w:rFonts w:ascii="Helvetica-Narrow" w:hAnsi="Helvetica-Narrow"/>
          <w:color w:val="000000"/>
        </w:rPr>
        <w:t xml:space="preserve">, </w:t>
      </w:r>
      <w:proofErr w:type="spellStart"/>
      <w:r w:rsidR="00377049">
        <w:rPr>
          <w:rFonts w:ascii="ArialNarrow" w:hAnsi="ArialNarrow"/>
          <w:color w:val="000000"/>
        </w:rPr>
        <w:t>Маймаксанский</w:t>
      </w:r>
      <w:proofErr w:type="spellEnd"/>
      <w:r w:rsidR="00377049">
        <w:rPr>
          <w:rFonts w:ascii="ArialNarrow" w:hAnsi="ArialNarrow"/>
          <w:color w:val="000000"/>
        </w:rPr>
        <w:t xml:space="preserve"> округ</w:t>
      </w:r>
      <w:r w:rsidR="00377049">
        <w:rPr>
          <w:rFonts w:ascii="Helvetica-Narrow" w:hAnsi="Helvetica-Narrow"/>
          <w:color w:val="000000"/>
        </w:rPr>
        <w:t xml:space="preserve">, </w:t>
      </w:r>
      <w:r w:rsidR="00377049">
        <w:rPr>
          <w:rFonts w:ascii="ArialNarrow" w:hAnsi="ArialNarrow"/>
          <w:color w:val="000000"/>
        </w:rPr>
        <w:t>ул</w:t>
      </w:r>
      <w:r w:rsidR="00377049">
        <w:rPr>
          <w:rFonts w:ascii="Helvetica-Narrow" w:hAnsi="Helvetica-Narrow"/>
          <w:color w:val="000000"/>
        </w:rPr>
        <w:t xml:space="preserve">. </w:t>
      </w:r>
      <w:r w:rsidR="00377049">
        <w:rPr>
          <w:rFonts w:ascii="ArialNarrow" w:hAnsi="ArialNarrow"/>
          <w:color w:val="000000"/>
        </w:rPr>
        <w:t>Проезжая</w:t>
      </w:r>
      <w:r w:rsidR="00377049" w:rsidRPr="00377049">
        <w:rPr>
          <w:rFonts w:ascii="Times New Roman" w:hAnsi="Times New Roman" w:cs="Times New Roman"/>
          <w:b/>
        </w:rPr>
        <w:t>)</w:t>
      </w:r>
      <w:r w:rsidRPr="00891F49">
        <w:rPr>
          <w:rFonts w:ascii="Times New Roman" w:hAnsi="Times New Roman" w:cs="Times New Roman"/>
          <w:b/>
        </w:rPr>
        <w:t xml:space="preserve">: </w:t>
      </w:r>
      <w:proofErr w:type="gramEnd"/>
    </w:p>
    <w:p w:rsidR="00891F49" w:rsidRDefault="00891F49" w:rsidP="00891F49">
      <w:pPr>
        <w:jc w:val="both"/>
      </w:pPr>
      <w:r w:rsidRPr="00671EA8">
        <w:rPr>
          <w:rFonts w:ascii="Times New Roman" w:hAnsi="Times New Roman" w:cs="Times New Roman"/>
          <w:b/>
          <w:sz w:val="20"/>
          <w:szCs w:val="20"/>
        </w:rPr>
        <w:t>Лот №1.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4F35">
        <w:rPr>
          <w:rFonts w:ascii="Times New Roman" w:hAnsi="Times New Roman" w:cs="Times New Roman"/>
          <w:sz w:val="20"/>
          <w:szCs w:val="20"/>
        </w:rPr>
        <w:t>Здание окорочного цеха и бассейн, кад</w:t>
      </w:r>
      <w:r>
        <w:rPr>
          <w:rFonts w:ascii="Times New Roman" w:hAnsi="Times New Roman" w:cs="Times New Roman"/>
          <w:sz w:val="20"/>
          <w:szCs w:val="20"/>
        </w:rPr>
        <w:t>.№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29:22:012302:42;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>- 1974 г.; общ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04F35">
        <w:rPr>
          <w:rFonts w:ascii="Times New Roman" w:hAnsi="Times New Roman" w:cs="Times New Roman"/>
          <w:sz w:val="20"/>
          <w:szCs w:val="20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4F35">
        <w:rPr>
          <w:rFonts w:ascii="Times New Roman" w:hAnsi="Times New Roman" w:cs="Times New Roman"/>
          <w:sz w:val="20"/>
          <w:szCs w:val="20"/>
        </w:rPr>
        <w:t xml:space="preserve">- 7 943,5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>Здание насосной станции пожаротушения, кад</w:t>
      </w:r>
      <w:r>
        <w:rPr>
          <w:rFonts w:ascii="Times New Roman" w:hAnsi="Times New Roman" w:cs="Times New Roman"/>
          <w:sz w:val="20"/>
          <w:szCs w:val="20"/>
        </w:rPr>
        <w:t>.№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29:22:012302:59;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>– 1990 г.; общ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 пл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- 65,4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>Здание лесопильного цеха, кад</w:t>
      </w:r>
      <w:r>
        <w:rPr>
          <w:rFonts w:ascii="Times New Roman" w:hAnsi="Times New Roman" w:cs="Times New Roman"/>
          <w:sz w:val="20"/>
          <w:szCs w:val="20"/>
        </w:rPr>
        <w:t>.№</w:t>
      </w:r>
      <w:r w:rsidRPr="00104F35">
        <w:rPr>
          <w:rFonts w:ascii="Times New Roman" w:hAnsi="Times New Roman" w:cs="Times New Roman"/>
          <w:sz w:val="20"/>
          <w:szCs w:val="20"/>
        </w:rPr>
        <w:t>29:22:012302:47; общ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04F35">
        <w:rPr>
          <w:rFonts w:ascii="Times New Roman" w:hAnsi="Times New Roman" w:cs="Times New Roman"/>
          <w:sz w:val="20"/>
          <w:szCs w:val="20"/>
        </w:rPr>
        <w:t>пл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- 12 986,00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трансформаторной подстанции №1,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29:22:012302:45;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>– 1990 г.; общ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 пл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- 24,1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>Здание котельной, кад</w:t>
      </w:r>
      <w:r>
        <w:rPr>
          <w:rFonts w:ascii="Times New Roman" w:hAnsi="Times New Roman" w:cs="Times New Roman"/>
          <w:sz w:val="20"/>
          <w:szCs w:val="20"/>
        </w:rPr>
        <w:t>.№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29:22:012302:80;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>А</w:t>
      </w:r>
      <w:proofErr w:type="spellEnd"/>
      <w:proofErr w:type="gramEnd"/>
      <w:r w:rsidRPr="00104F35">
        <w:rPr>
          <w:rFonts w:ascii="Times New Roman" w:hAnsi="Times New Roman" w:cs="Times New Roman"/>
          <w:sz w:val="20"/>
          <w:szCs w:val="20"/>
        </w:rPr>
        <w:t xml:space="preserve"> – 1974 г. А/ - 1987 г., общ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 пл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- 1 494,5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канализационно-насосной станции,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>29:22:012</w:t>
      </w:r>
      <w:bookmarkStart w:id="0" w:name="_GoBack"/>
      <w:bookmarkEnd w:id="0"/>
      <w:r w:rsidRPr="00104F35">
        <w:rPr>
          <w:rFonts w:ascii="Times New Roman" w:hAnsi="Times New Roman" w:cs="Times New Roman"/>
          <w:sz w:val="20"/>
          <w:szCs w:val="20"/>
        </w:rPr>
        <w:t>302:56; 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лощадь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- 23,7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мазутно-насосной станции,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29:22:012302:58;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– 1975 г.; </w:t>
      </w:r>
      <w:r>
        <w:rPr>
          <w:rFonts w:ascii="Times New Roman" w:hAnsi="Times New Roman" w:cs="Times New Roman"/>
          <w:sz w:val="20"/>
          <w:szCs w:val="20"/>
        </w:rPr>
        <w:t>общ. пл.</w:t>
      </w:r>
      <w:r w:rsidRPr="00104F35">
        <w:rPr>
          <w:rFonts w:ascii="Times New Roman" w:hAnsi="Times New Roman" w:cs="Times New Roman"/>
          <w:sz w:val="20"/>
          <w:szCs w:val="20"/>
        </w:rPr>
        <w:t xml:space="preserve"> – 103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конторы управления,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29:22:012302:41;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- 1966 г., </w:t>
      </w:r>
      <w:r>
        <w:rPr>
          <w:rFonts w:ascii="Times New Roman" w:hAnsi="Times New Roman" w:cs="Times New Roman"/>
          <w:sz w:val="20"/>
          <w:szCs w:val="20"/>
        </w:rPr>
        <w:t>общ. пл.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- 661,7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САТЕКО,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29:22:012302:77;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 </w:t>
      </w:r>
      <w:r w:rsidRPr="00104F35">
        <w:rPr>
          <w:rFonts w:ascii="Times New Roman" w:hAnsi="Times New Roman" w:cs="Times New Roman"/>
          <w:sz w:val="20"/>
          <w:szCs w:val="20"/>
        </w:rPr>
        <w:t xml:space="preserve">1969 г.; </w:t>
      </w:r>
      <w:r>
        <w:rPr>
          <w:rFonts w:ascii="Times New Roman" w:hAnsi="Times New Roman" w:cs="Times New Roman"/>
          <w:sz w:val="20"/>
          <w:szCs w:val="20"/>
        </w:rPr>
        <w:t>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л. -</w:t>
      </w:r>
      <w:r w:rsidRPr="00104F35">
        <w:rPr>
          <w:rFonts w:ascii="Times New Roman" w:hAnsi="Times New Roman" w:cs="Times New Roman"/>
          <w:sz w:val="20"/>
          <w:szCs w:val="20"/>
        </w:rPr>
        <w:t xml:space="preserve"> 896,9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помещения блока 3-х ТМУ,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29:22:012302:72;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– 1974 г.; </w:t>
      </w:r>
      <w:r>
        <w:rPr>
          <w:rFonts w:ascii="Times New Roman" w:hAnsi="Times New Roman" w:cs="Times New Roman"/>
          <w:sz w:val="20"/>
          <w:szCs w:val="20"/>
        </w:rPr>
        <w:t>общ. пл.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- 3 530,7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гаража,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29:22:012302:60;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– 1970 г.; </w:t>
      </w:r>
      <w:r>
        <w:rPr>
          <w:rFonts w:ascii="Times New Roman" w:hAnsi="Times New Roman" w:cs="Times New Roman"/>
          <w:sz w:val="20"/>
          <w:szCs w:val="20"/>
        </w:rPr>
        <w:t>общ. пл. -</w:t>
      </w:r>
      <w:r w:rsidRPr="00104F35">
        <w:rPr>
          <w:rFonts w:ascii="Times New Roman" w:hAnsi="Times New Roman" w:cs="Times New Roman"/>
          <w:sz w:val="20"/>
          <w:szCs w:val="20"/>
        </w:rPr>
        <w:t xml:space="preserve"> 1 032,5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; З</w:t>
      </w:r>
      <w:r w:rsidRPr="00104F35">
        <w:rPr>
          <w:rFonts w:ascii="Times New Roman" w:hAnsi="Times New Roman" w:cs="Times New Roman"/>
          <w:sz w:val="20"/>
          <w:szCs w:val="20"/>
        </w:rPr>
        <w:t>дани</w:t>
      </w:r>
      <w:r>
        <w:rPr>
          <w:rFonts w:ascii="Times New Roman" w:hAnsi="Times New Roman" w:cs="Times New Roman"/>
          <w:sz w:val="20"/>
          <w:szCs w:val="20"/>
        </w:rPr>
        <w:t>е трансформаторной подстанции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2;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29:22:000000:3957;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 </w:t>
      </w:r>
      <w:r w:rsidRPr="00104F35">
        <w:rPr>
          <w:rFonts w:ascii="Times New Roman" w:hAnsi="Times New Roman" w:cs="Times New Roman"/>
          <w:sz w:val="20"/>
          <w:szCs w:val="20"/>
        </w:rPr>
        <w:t xml:space="preserve">1974 г.; </w:t>
      </w:r>
      <w:r>
        <w:rPr>
          <w:rFonts w:ascii="Times New Roman" w:hAnsi="Times New Roman" w:cs="Times New Roman"/>
          <w:sz w:val="20"/>
          <w:szCs w:val="20"/>
        </w:rPr>
        <w:t>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л. - </w:t>
      </w:r>
      <w:r w:rsidRPr="00104F35">
        <w:rPr>
          <w:rFonts w:ascii="Times New Roman" w:hAnsi="Times New Roman" w:cs="Times New Roman"/>
          <w:sz w:val="20"/>
          <w:szCs w:val="20"/>
        </w:rPr>
        <w:t xml:space="preserve">90,6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склада финского,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29:22:012302:78;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– 1989 г.; </w:t>
      </w:r>
      <w:r>
        <w:rPr>
          <w:rFonts w:ascii="Times New Roman" w:hAnsi="Times New Roman" w:cs="Times New Roman"/>
          <w:sz w:val="20"/>
          <w:szCs w:val="20"/>
        </w:rPr>
        <w:t xml:space="preserve">общ. пл. - </w:t>
      </w:r>
      <w:r w:rsidRPr="00104F35">
        <w:rPr>
          <w:rFonts w:ascii="Times New Roman" w:hAnsi="Times New Roman" w:cs="Times New Roman"/>
          <w:sz w:val="20"/>
          <w:szCs w:val="20"/>
        </w:rPr>
        <w:t xml:space="preserve">998,3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столовой кирпичной,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29:22:012302:79;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– 1970 г.; </w:t>
      </w:r>
      <w:r>
        <w:rPr>
          <w:rFonts w:ascii="Times New Roman" w:hAnsi="Times New Roman" w:cs="Times New Roman"/>
          <w:sz w:val="20"/>
          <w:szCs w:val="20"/>
        </w:rPr>
        <w:t>общ. пл. -</w:t>
      </w:r>
      <w:r w:rsidRPr="00104F35">
        <w:rPr>
          <w:rFonts w:ascii="Times New Roman" w:hAnsi="Times New Roman" w:cs="Times New Roman"/>
          <w:sz w:val="20"/>
          <w:szCs w:val="20"/>
        </w:rPr>
        <w:t xml:space="preserve"> 637,5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пожарного депо,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29:22:012302:54;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– 1987 г.; </w:t>
      </w:r>
      <w:r>
        <w:rPr>
          <w:rFonts w:ascii="Times New Roman" w:hAnsi="Times New Roman" w:cs="Times New Roman"/>
          <w:sz w:val="20"/>
          <w:szCs w:val="20"/>
        </w:rPr>
        <w:t>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л. - </w:t>
      </w:r>
      <w:r w:rsidRPr="00104F35">
        <w:rPr>
          <w:rFonts w:ascii="Times New Roman" w:hAnsi="Times New Roman" w:cs="Times New Roman"/>
          <w:sz w:val="20"/>
          <w:szCs w:val="20"/>
        </w:rPr>
        <w:t xml:space="preserve">222,3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проходной,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29:22:012302:55;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 </w:t>
      </w:r>
      <w:r w:rsidRPr="00104F35">
        <w:rPr>
          <w:rFonts w:ascii="Times New Roman" w:hAnsi="Times New Roman" w:cs="Times New Roman"/>
          <w:sz w:val="20"/>
          <w:szCs w:val="20"/>
        </w:rPr>
        <w:t xml:space="preserve">2005 г.; </w:t>
      </w:r>
      <w:r>
        <w:rPr>
          <w:rFonts w:ascii="Times New Roman" w:hAnsi="Times New Roman" w:cs="Times New Roman"/>
          <w:sz w:val="20"/>
          <w:szCs w:val="20"/>
        </w:rPr>
        <w:t>общ. пл. -</w:t>
      </w:r>
      <w:r w:rsidRPr="00104F35">
        <w:rPr>
          <w:rFonts w:ascii="Times New Roman" w:hAnsi="Times New Roman" w:cs="Times New Roman"/>
          <w:sz w:val="20"/>
          <w:szCs w:val="20"/>
        </w:rPr>
        <w:t xml:space="preserve"> 58,0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трансформаторной подстанции – 3,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29:22:012302:66;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-  1976 г.; </w:t>
      </w:r>
      <w:r>
        <w:rPr>
          <w:rFonts w:ascii="Times New Roman" w:hAnsi="Times New Roman" w:cs="Times New Roman"/>
          <w:sz w:val="20"/>
          <w:szCs w:val="20"/>
        </w:rPr>
        <w:t>общ. пл. -</w:t>
      </w:r>
      <w:r w:rsidRPr="00104F35">
        <w:rPr>
          <w:rFonts w:ascii="Times New Roman" w:hAnsi="Times New Roman" w:cs="Times New Roman"/>
          <w:sz w:val="20"/>
          <w:szCs w:val="20"/>
        </w:rPr>
        <w:t xml:space="preserve"> 91,2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комплекса линии камерной сушки и пакетирования,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29:22:012302:68;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- А-1983 А/-1990 г.; </w:t>
      </w:r>
      <w:r>
        <w:rPr>
          <w:rFonts w:ascii="Times New Roman" w:hAnsi="Times New Roman" w:cs="Times New Roman"/>
          <w:sz w:val="20"/>
          <w:szCs w:val="20"/>
        </w:rPr>
        <w:t>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л.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- 10 896,1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Морской причал погрузки пиломатериалов,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29:22:000000:3959;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 </w:t>
      </w:r>
      <w:r w:rsidRPr="00104F35">
        <w:rPr>
          <w:rFonts w:ascii="Times New Roman" w:hAnsi="Times New Roman" w:cs="Times New Roman"/>
          <w:sz w:val="20"/>
          <w:szCs w:val="20"/>
        </w:rPr>
        <w:t xml:space="preserve">1991 г., </w:t>
      </w:r>
      <w:r>
        <w:rPr>
          <w:rFonts w:ascii="Times New Roman" w:hAnsi="Times New Roman" w:cs="Times New Roman"/>
          <w:sz w:val="20"/>
          <w:szCs w:val="20"/>
        </w:rPr>
        <w:t xml:space="preserve">общ. пл. </w:t>
      </w:r>
      <w:r w:rsidRPr="00104F35">
        <w:rPr>
          <w:rFonts w:ascii="Times New Roman" w:hAnsi="Times New Roman" w:cs="Times New Roman"/>
          <w:sz w:val="20"/>
          <w:szCs w:val="20"/>
        </w:rPr>
        <w:t xml:space="preserve">- 3 934,2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деревообрабатывающего цеха (гараж);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- А-1988 г., А1-1998 г.; </w:t>
      </w:r>
      <w:r>
        <w:rPr>
          <w:rFonts w:ascii="Times New Roman" w:hAnsi="Times New Roman" w:cs="Times New Roman"/>
          <w:sz w:val="20"/>
          <w:szCs w:val="20"/>
        </w:rPr>
        <w:t>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л.</w:t>
      </w:r>
      <w:r w:rsidRPr="00104F35">
        <w:rPr>
          <w:rFonts w:ascii="Times New Roman" w:hAnsi="Times New Roman" w:cs="Times New Roman"/>
          <w:sz w:val="20"/>
          <w:szCs w:val="20"/>
        </w:rPr>
        <w:t xml:space="preserve"> А- 450,0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 xml:space="preserve">., А1 - 90,2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Здание склада готовой продукции;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- 1975 г.; </w:t>
      </w:r>
      <w:r>
        <w:rPr>
          <w:rFonts w:ascii="Times New Roman" w:hAnsi="Times New Roman" w:cs="Times New Roman"/>
          <w:sz w:val="20"/>
          <w:szCs w:val="20"/>
        </w:rPr>
        <w:t>общ. пл.</w:t>
      </w:r>
      <w:r w:rsidRPr="00104F35">
        <w:rPr>
          <w:rFonts w:ascii="Times New Roman" w:hAnsi="Times New Roman" w:cs="Times New Roman"/>
          <w:sz w:val="20"/>
          <w:szCs w:val="20"/>
        </w:rPr>
        <w:t xml:space="preserve"> - 5 877,6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04F35">
        <w:rPr>
          <w:rFonts w:ascii="Times New Roman" w:hAnsi="Times New Roman" w:cs="Times New Roman"/>
          <w:sz w:val="20"/>
          <w:szCs w:val="20"/>
        </w:rPr>
        <w:t xml:space="preserve">Право аренды земельного участка,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 w:rsidRPr="00104F35">
        <w:rPr>
          <w:rFonts w:ascii="Times New Roman" w:hAnsi="Times New Roman" w:cs="Times New Roman"/>
          <w:sz w:val="20"/>
          <w:szCs w:val="20"/>
        </w:rPr>
        <w:t xml:space="preserve">29:22:000000:40; </w:t>
      </w:r>
      <w:r>
        <w:rPr>
          <w:rFonts w:ascii="Times New Roman" w:hAnsi="Times New Roman" w:cs="Times New Roman"/>
          <w:sz w:val="20"/>
          <w:szCs w:val="20"/>
        </w:rPr>
        <w:t>общ. пл. - 315 974</w:t>
      </w:r>
      <w:r w:rsidRPr="00104F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4F3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04F3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Начальная цена </w:t>
      </w:r>
      <w:r w:rsidR="00A63EFC" w:rsidRPr="00A63EFC">
        <w:rPr>
          <w:rFonts w:ascii="Times New Roman" w:hAnsi="Times New Roman" w:cs="Times New Roman"/>
          <w:sz w:val="20"/>
          <w:szCs w:val="20"/>
        </w:rPr>
        <w:t xml:space="preserve">35 939 700 </w:t>
      </w:r>
      <w:r w:rsidR="00D738C1" w:rsidRPr="00D738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руб.;</w:t>
      </w:r>
    </w:p>
    <w:sectPr w:rsidR="0089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Helvetica-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6C"/>
    <w:rsid w:val="000A3A9F"/>
    <w:rsid w:val="00377049"/>
    <w:rsid w:val="0069516C"/>
    <w:rsid w:val="00891F49"/>
    <w:rsid w:val="00A63EFC"/>
    <w:rsid w:val="00D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pov5ALfe1V7+PstbBH6uDoE9YMYoEHt3Bc+kUBAbMJk=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Ts79kBYjRaK+wzuep7TapHssczp5zajkVnF8w4KpP34=</DigestValue>
    </Reference>
  </SignedInfo>
  <SignatureValue>WFqP5pznaukefogMQRk61EENWq2SlpCsXUQwj4WhwHueVMGcC6/uUiQKetXTsRwR
Of/WYMBFf12T95QMLSisYw==</SignatureValue>
  <KeyInfo>
    <X509Data>
      <X509Certificate>MIILVjCCCwWgAwIBAgIRAOKMJu+UCE2B5xFO0/zchuEwCAYGKoUDAgIDMIIBbTEi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GtCe0J7QniAi0KPQpiDQotCV0J3Ql9Ce0KAiMB4XDTE3MTEyNzA4MzIyMVoXDTE4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RzAdBgNVHQ4EFgQUxxR9jQmL5bb0FkGKD6NrfpqhibswKwYDVR0QBCQwIoAPMjAx
NzExMjcwODMyMjFagQ8yMDE4MTEyNzA4MzIyMVowggEzBgUqhQNkcASCASgwggEk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MjAxNjCCAToGA1UdHwSCATEwggEtMDagNKAyhjBodHRwOi8vdGF4NS50ZW5zb3Iu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t7LX/1Yt4x9PCBEsEGuWzfi9gIc=</DigestValue>
      </Reference>
      <Reference URI="/word/settings.xml?ContentType=application/vnd.openxmlformats-officedocument.wordprocessingml.settings+xml">
        <DigestMethod Algorithm="http://www.w3.org/2000/09/xmldsig#sha1"/>
        <DigestValue>LS+kgGpO9ahD+0Yl0SYT3ZX231k=</DigestValue>
      </Reference>
      <Reference URI="/word/document.xml?ContentType=application/vnd.openxmlformats-officedocument.wordprocessingml.document.main+xml">
        <DigestMethod Algorithm="http://www.w3.org/2000/09/xmldsig#sha1"/>
        <DigestValue>zShonb3vk5IoWh6jji6esGJ48+I=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2018-01-18T08:03:28Z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2018-01-18T08:03:28Z</xd:SigningTime>
          <xd:SigningCertificate>
            <xd:Cert>
              <xd:CertDigest>
                <DigestMethod Algorithm="http://www.w3.org/2000/09/xmldsig#sha1"/>
                <DigestValue>C5ma3ASmIaa1peRGCepxgP2BsmM=</DigestValue>
              </xd:CertDigest>
              <xd:IssuerSerial>
                <X509IssuerName>E=ca_tensor@tensor.ru, ОГРН=1067604081710, ИНН=007604094283, C=RU, S=76 Ярославская область, L=г. Ярославль, STREET=Московский проспект д.12, OU=Удостоверяющий центр, O="ООО ""УЦ ТЕНЗОР""", CN="ООО ""УЦ ТЕНЗОР"""</X509IssuerName>
                <X509SerialNumber>301133238320495461695522789607633356513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2017-10-05T07:55:00Z</dcterms:created>
  <dcterms:modified xsi:type="dcterms:W3CDTF">2018-01-18T08:03:00Z</dcterms:modified>
</cp:coreProperties>
</file>