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33" w:rsidRDefault="00353633" w:rsidP="0035363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В, (812) 334-26-04, zamurueva@auction-house.ru, далее - ОТ), действующее на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договора поручения с  ООО «Русская пробка»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ОГРН 1065009019503, ИНН 5009055349, КПП 504501001, адрес: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Московская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обл., Ступинский р-н,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Малино, ул. Горького, д. 33а,  далее – Должник), в лице конкурсного управляющего  Бессарабова Юрия Александровича (347069, Ростовская обл., Тацинский р-н, х.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Надежевка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ул. Дудыкина, д. 57,   рег. №15335, ИНН 613401942720, СНИЛС 037-091-698 65, далее - КУ) -   член НП "ЦФОП АПК" (ИНН 7707030411, ОГРН 1107799002057, адрес: 107031, г. Москва, ул. Б. Дмитровка, д. 32, стр. 1), действующего на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 Решения от 20.09.2016 г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Арбитражного суда Московской области по делу № А41-24081/2016, сообщает о проведении открытых электронных торгов посредством публичного предложения (далее - Торги)  на </w:t>
      </w:r>
      <w:r>
        <w:rPr>
          <w:rFonts w:ascii="Times New Roman" w:hAnsi="Times New Roman"/>
          <w:sz w:val="18"/>
          <w:szCs w:val="18"/>
        </w:rPr>
        <w:t xml:space="preserve">электронной площадке АО «Российский аукционный дом» по адресу в сети Интернет: </w:t>
      </w:r>
      <w:hyperlink r:id="rId5" w:history="1">
        <w:r>
          <w:rPr>
            <w:rStyle w:val="a3"/>
            <w:rFonts w:ascii="Times New Roman" w:hAnsi="Times New Roman"/>
            <w:color w:val="0000FF"/>
            <w:sz w:val="18"/>
            <w:szCs w:val="18"/>
          </w:rPr>
          <w:t>http://www.lot-online.ru/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(далее - ЭП).</w:t>
      </w:r>
    </w:p>
    <w:p w:rsidR="00353633" w:rsidRDefault="00353633" w:rsidP="00353633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Продаже на торгах подлежит следующее имущество (далее – Лот, Имущество): </w:t>
      </w:r>
      <w:r>
        <w:rPr>
          <w:rFonts w:ascii="Times New Roman" w:hAnsi="Times New Roman"/>
          <w:b/>
          <w:sz w:val="18"/>
          <w:szCs w:val="18"/>
        </w:rPr>
        <w:t>Лот №1: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расположенный по адресу: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  <w:szCs w:val="18"/>
        </w:rPr>
        <w:t>Московская обл., Ступинский р-н, р. п. Малино, ул. Горького, д. 33А: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Автом</w:t>
      </w:r>
      <w:proofErr w:type="spellEnd"/>
      <w:r>
        <w:rPr>
          <w:rFonts w:ascii="Times New Roman" w:hAnsi="Times New Roman"/>
          <w:sz w:val="18"/>
          <w:szCs w:val="18"/>
        </w:rPr>
        <w:t>. линия д/нанес</w:t>
      </w:r>
      <w:proofErr w:type="gramStart"/>
      <w:r>
        <w:rPr>
          <w:rFonts w:ascii="Times New Roman" w:hAnsi="Times New Roman"/>
          <w:sz w:val="18"/>
          <w:szCs w:val="18"/>
        </w:rPr>
        <w:t>.ш</w:t>
      </w:r>
      <w:proofErr w:type="gramEnd"/>
      <w:r>
        <w:rPr>
          <w:rFonts w:ascii="Times New Roman" w:hAnsi="Times New Roman"/>
          <w:sz w:val="18"/>
          <w:szCs w:val="18"/>
        </w:rPr>
        <w:t xml:space="preserve">елкограф.RS32/2 </w:t>
      </w:r>
      <w:proofErr w:type="spellStart"/>
      <w:r>
        <w:rPr>
          <w:rFonts w:ascii="Times New Roman" w:hAnsi="Times New Roman"/>
          <w:sz w:val="18"/>
          <w:szCs w:val="18"/>
        </w:rPr>
        <w:t>Index</w:t>
      </w:r>
      <w:proofErr w:type="spellEnd"/>
      <w:r>
        <w:rPr>
          <w:rFonts w:ascii="Times New Roman" w:hAnsi="Times New Roman"/>
          <w:sz w:val="18"/>
          <w:szCs w:val="18"/>
        </w:rPr>
        <w:t>/C (1+1), инв. №94; Линия «</w:t>
      </w:r>
      <w:proofErr w:type="spellStart"/>
      <w:r>
        <w:rPr>
          <w:rFonts w:ascii="Times New Roman" w:hAnsi="Times New Roman"/>
          <w:sz w:val="18"/>
          <w:szCs w:val="18"/>
        </w:rPr>
        <w:t>Монтоли</w:t>
      </w:r>
      <w:proofErr w:type="spellEnd"/>
      <w:r>
        <w:rPr>
          <w:rFonts w:ascii="Times New Roman" w:hAnsi="Times New Roman"/>
          <w:sz w:val="18"/>
          <w:szCs w:val="18"/>
        </w:rPr>
        <w:t xml:space="preserve">» </w:t>
      </w:r>
      <w:proofErr w:type="spellStart"/>
      <w:r>
        <w:rPr>
          <w:rFonts w:ascii="Times New Roman" w:hAnsi="Times New Roman"/>
          <w:sz w:val="18"/>
          <w:szCs w:val="18"/>
        </w:rPr>
        <w:t>внеш.офс.печ</w:t>
      </w:r>
      <w:proofErr w:type="spellEnd"/>
      <w:r>
        <w:rPr>
          <w:rFonts w:ascii="Times New Roman" w:hAnsi="Times New Roman"/>
          <w:sz w:val="18"/>
          <w:szCs w:val="18"/>
        </w:rPr>
        <w:t xml:space="preserve">. и </w:t>
      </w:r>
      <w:proofErr w:type="spellStart"/>
      <w:r>
        <w:rPr>
          <w:rFonts w:ascii="Times New Roman" w:hAnsi="Times New Roman"/>
          <w:sz w:val="18"/>
          <w:szCs w:val="18"/>
        </w:rPr>
        <w:t>лакир.колп</w:t>
      </w:r>
      <w:proofErr w:type="spellEnd"/>
      <w:r>
        <w:rPr>
          <w:rFonts w:ascii="Times New Roman" w:hAnsi="Times New Roman"/>
          <w:sz w:val="18"/>
          <w:szCs w:val="18"/>
        </w:rPr>
        <w:t xml:space="preserve">.( 511/L), инв. №90; Линия  горячего тиснения </w:t>
      </w:r>
      <w:proofErr w:type="spellStart"/>
      <w:r>
        <w:rPr>
          <w:rFonts w:ascii="Times New Roman" w:hAnsi="Times New Roman"/>
          <w:sz w:val="18"/>
          <w:szCs w:val="18"/>
        </w:rPr>
        <w:t>DecoRoll</w:t>
      </w:r>
      <w:proofErr w:type="spellEnd"/>
      <w:r>
        <w:rPr>
          <w:rFonts w:ascii="Times New Roman" w:hAnsi="Times New Roman"/>
          <w:sz w:val="18"/>
          <w:szCs w:val="18"/>
        </w:rPr>
        <w:t xml:space="preserve">-XL( 45740), инв. № 99; Линия  горячего тиснения </w:t>
      </w:r>
      <w:proofErr w:type="spellStart"/>
      <w:r>
        <w:rPr>
          <w:rFonts w:ascii="Times New Roman" w:hAnsi="Times New Roman"/>
          <w:sz w:val="18"/>
          <w:szCs w:val="18"/>
        </w:rPr>
        <w:t>DecoRoII</w:t>
      </w:r>
      <w:proofErr w:type="spellEnd"/>
      <w:r>
        <w:rPr>
          <w:rFonts w:ascii="Times New Roman" w:hAnsi="Times New Roman"/>
          <w:sz w:val="18"/>
          <w:szCs w:val="18"/>
        </w:rPr>
        <w:t xml:space="preserve">-XL (45741), инв. № 98; Линия  горячего тиснения MADAG (завод.№ 33014), инв. №97; Линия  горячего тиснения MADAG (завод. № 33015), инв. № 101; Линия  горячего  тиснения  MADAG (завод.№ 33016), инв. № 102; Линия  окрашивания  LD-TZ-600 в комплектации, инв. №118; Машина д/ </w:t>
      </w:r>
      <w:proofErr w:type="spellStart"/>
      <w:r>
        <w:rPr>
          <w:rFonts w:ascii="Times New Roman" w:hAnsi="Times New Roman"/>
          <w:sz w:val="18"/>
          <w:szCs w:val="18"/>
        </w:rPr>
        <w:t>сборк</w:t>
      </w:r>
      <w:proofErr w:type="spellEnd"/>
      <w:r>
        <w:rPr>
          <w:rFonts w:ascii="Times New Roman" w:hAnsi="Times New Roman"/>
          <w:sz w:val="18"/>
          <w:szCs w:val="18"/>
        </w:rPr>
        <w:t xml:space="preserve"> в полуавт</w:t>
      </w:r>
      <w:proofErr w:type="gramStart"/>
      <w:r>
        <w:rPr>
          <w:rFonts w:ascii="Times New Roman" w:hAnsi="Times New Roman"/>
          <w:sz w:val="18"/>
          <w:szCs w:val="18"/>
        </w:rPr>
        <w:t>.р</w:t>
      </w:r>
      <w:proofErr w:type="gramEnd"/>
      <w:r>
        <w:rPr>
          <w:rFonts w:ascii="Times New Roman" w:hAnsi="Times New Roman"/>
          <w:sz w:val="18"/>
          <w:szCs w:val="18"/>
        </w:rPr>
        <w:t xml:space="preserve">еж.4-х </w:t>
      </w:r>
      <w:proofErr w:type="spellStart"/>
      <w:r>
        <w:rPr>
          <w:rFonts w:ascii="Times New Roman" w:hAnsi="Times New Roman"/>
          <w:sz w:val="18"/>
          <w:szCs w:val="18"/>
        </w:rPr>
        <w:t>комп.пробки</w:t>
      </w:r>
      <w:proofErr w:type="spellEnd"/>
      <w:r>
        <w:rPr>
          <w:rFonts w:ascii="Times New Roman" w:hAnsi="Times New Roman"/>
          <w:sz w:val="18"/>
          <w:szCs w:val="18"/>
        </w:rPr>
        <w:t>, №  651, инв. № 109; Машина д/</w:t>
      </w:r>
      <w:proofErr w:type="spellStart"/>
      <w:r>
        <w:rPr>
          <w:rFonts w:ascii="Times New Roman" w:hAnsi="Times New Roman"/>
          <w:sz w:val="18"/>
          <w:szCs w:val="18"/>
        </w:rPr>
        <w:t>сборк</w:t>
      </w:r>
      <w:proofErr w:type="spellEnd"/>
      <w:r>
        <w:rPr>
          <w:rFonts w:ascii="Times New Roman" w:hAnsi="Times New Roman"/>
          <w:sz w:val="18"/>
          <w:szCs w:val="18"/>
        </w:rPr>
        <w:t xml:space="preserve">. в полуавт.реж.4-х </w:t>
      </w:r>
      <w:proofErr w:type="spellStart"/>
      <w:r>
        <w:rPr>
          <w:rFonts w:ascii="Times New Roman" w:hAnsi="Times New Roman"/>
          <w:sz w:val="18"/>
          <w:szCs w:val="18"/>
        </w:rPr>
        <w:t>комп.пробки</w:t>
      </w:r>
      <w:proofErr w:type="spellEnd"/>
      <w:r>
        <w:rPr>
          <w:rFonts w:ascii="Times New Roman" w:hAnsi="Times New Roman"/>
          <w:sz w:val="18"/>
          <w:szCs w:val="18"/>
        </w:rPr>
        <w:t xml:space="preserve"> № 652, инв. № 108; Машина д/</w:t>
      </w:r>
      <w:proofErr w:type="spellStart"/>
      <w:r>
        <w:rPr>
          <w:rFonts w:ascii="Times New Roman" w:hAnsi="Times New Roman"/>
          <w:sz w:val="18"/>
          <w:szCs w:val="18"/>
        </w:rPr>
        <w:t>сборк.в</w:t>
      </w:r>
      <w:proofErr w:type="spellEnd"/>
      <w:r>
        <w:rPr>
          <w:rFonts w:ascii="Times New Roman" w:hAnsi="Times New Roman"/>
          <w:sz w:val="18"/>
          <w:szCs w:val="18"/>
        </w:rPr>
        <w:t xml:space="preserve"> полуавт.реж.4-х </w:t>
      </w:r>
      <w:proofErr w:type="spellStart"/>
      <w:r>
        <w:rPr>
          <w:rFonts w:ascii="Times New Roman" w:hAnsi="Times New Roman"/>
          <w:sz w:val="18"/>
          <w:szCs w:val="18"/>
        </w:rPr>
        <w:t>комп.пробки</w:t>
      </w:r>
      <w:proofErr w:type="spellEnd"/>
      <w:r>
        <w:rPr>
          <w:rFonts w:ascii="Times New Roman" w:hAnsi="Times New Roman"/>
          <w:sz w:val="18"/>
          <w:szCs w:val="18"/>
        </w:rPr>
        <w:t xml:space="preserve"> № 653, инв. № 107; Машина д/</w:t>
      </w:r>
      <w:proofErr w:type="spellStart"/>
      <w:r>
        <w:rPr>
          <w:rFonts w:ascii="Times New Roman" w:hAnsi="Times New Roman"/>
          <w:sz w:val="18"/>
          <w:szCs w:val="18"/>
        </w:rPr>
        <w:t>сборк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полуавт.реж4-х </w:t>
      </w:r>
      <w:proofErr w:type="spellStart"/>
      <w:r>
        <w:rPr>
          <w:rFonts w:ascii="Times New Roman" w:hAnsi="Times New Roman"/>
          <w:sz w:val="18"/>
          <w:szCs w:val="18"/>
        </w:rPr>
        <w:t>комп.пробки</w:t>
      </w:r>
      <w:proofErr w:type="spellEnd"/>
      <w:r>
        <w:rPr>
          <w:rFonts w:ascii="Times New Roman" w:hAnsi="Times New Roman"/>
          <w:sz w:val="18"/>
          <w:szCs w:val="18"/>
        </w:rPr>
        <w:t xml:space="preserve"> № 654, инв. №106; Пресс-форма 24-гнезда «</w:t>
      </w:r>
      <w:proofErr w:type="spellStart"/>
      <w:r>
        <w:rPr>
          <w:rFonts w:ascii="Times New Roman" w:hAnsi="Times New Roman"/>
          <w:sz w:val="18"/>
          <w:szCs w:val="18"/>
        </w:rPr>
        <w:t>body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cover</w:t>
      </w:r>
      <w:proofErr w:type="spellEnd"/>
      <w:r>
        <w:rPr>
          <w:rFonts w:ascii="Times New Roman" w:hAnsi="Times New Roman"/>
          <w:sz w:val="18"/>
          <w:szCs w:val="18"/>
        </w:rPr>
        <w:t>» высок, инв. №34; Пресс-форма 24 гнезда  «</w:t>
      </w:r>
      <w:proofErr w:type="spellStart"/>
      <w:r>
        <w:rPr>
          <w:rFonts w:ascii="Times New Roman" w:hAnsi="Times New Roman"/>
          <w:sz w:val="18"/>
          <w:szCs w:val="18"/>
        </w:rPr>
        <w:t>body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cover</w:t>
      </w:r>
      <w:proofErr w:type="spellEnd"/>
      <w:r>
        <w:rPr>
          <w:rFonts w:ascii="Times New Roman" w:hAnsi="Times New Roman"/>
          <w:sz w:val="18"/>
          <w:szCs w:val="18"/>
        </w:rPr>
        <w:t xml:space="preserve">» </w:t>
      </w:r>
      <w:proofErr w:type="spellStart"/>
      <w:r>
        <w:rPr>
          <w:rFonts w:ascii="Times New Roman" w:hAnsi="Times New Roman"/>
          <w:sz w:val="18"/>
          <w:szCs w:val="18"/>
        </w:rPr>
        <w:t>высок.инв</w:t>
      </w:r>
      <w:proofErr w:type="spellEnd"/>
      <w:r>
        <w:rPr>
          <w:rFonts w:ascii="Times New Roman" w:hAnsi="Times New Roman"/>
          <w:sz w:val="18"/>
          <w:szCs w:val="18"/>
        </w:rPr>
        <w:t xml:space="preserve">. № 33; </w:t>
      </w:r>
      <w:proofErr w:type="spellStart"/>
      <w:r>
        <w:rPr>
          <w:rFonts w:ascii="Times New Roman" w:hAnsi="Times New Roman"/>
          <w:sz w:val="18"/>
          <w:szCs w:val="18"/>
        </w:rPr>
        <w:t>Термопластавтомат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Horizont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Linea</w:t>
      </w:r>
      <w:proofErr w:type="spellEnd"/>
      <w:r>
        <w:rPr>
          <w:rFonts w:ascii="Times New Roman" w:hAnsi="Times New Roman"/>
          <w:sz w:val="18"/>
          <w:szCs w:val="18"/>
        </w:rPr>
        <w:t xml:space="preserve"> 190, инв. №32; </w:t>
      </w:r>
      <w:proofErr w:type="spellStart"/>
      <w:r>
        <w:rPr>
          <w:rFonts w:ascii="Times New Roman" w:hAnsi="Times New Roman"/>
          <w:sz w:val="18"/>
          <w:szCs w:val="18"/>
        </w:rPr>
        <w:t>Термопластавтомат</w:t>
      </w:r>
      <w:proofErr w:type="spellEnd"/>
      <w:r>
        <w:rPr>
          <w:rFonts w:ascii="Times New Roman" w:hAnsi="Times New Roman"/>
          <w:sz w:val="18"/>
          <w:szCs w:val="18"/>
        </w:rPr>
        <w:t xml:space="preserve"> UNYKA-350, инв. № 43; </w:t>
      </w:r>
      <w:proofErr w:type="spellStart"/>
      <w:r>
        <w:rPr>
          <w:rFonts w:ascii="Times New Roman" w:hAnsi="Times New Roman"/>
          <w:sz w:val="18"/>
          <w:szCs w:val="18"/>
        </w:rPr>
        <w:t>Термопластавтомат</w:t>
      </w:r>
      <w:proofErr w:type="spellEnd"/>
      <w:r>
        <w:rPr>
          <w:rFonts w:ascii="Times New Roman" w:hAnsi="Times New Roman"/>
          <w:sz w:val="18"/>
          <w:szCs w:val="18"/>
        </w:rPr>
        <w:t xml:space="preserve">  UNIKA-400, инв.№ 8; </w:t>
      </w:r>
      <w:proofErr w:type="spellStart"/>
      <w:r>
        <w:rPr>
          <w:rFonts w:ascii="Times New Roman" w:hAnsi="Times New Roman"/>
          <w:sz w:val="18"/>
          <w:szCs w:val="18"/>
        </w:rPr>
        <w:t>Термопластавтомат</w:t>
      </w:r>
      <w:proofErr w:type="spellEnd"/>
      <w:r>
        <w:rPr>
          <w:rFonts w:ascii="Times New Roman" w:hAnsi="Times New Roman"/>
          <w:sz w:val="18"/>
          <w:szCs w:val="18"/>
        </w:rPr>
        <w:t xml:space="preserve"> д/литья  UNYKA-350, инв. № 22; </w:t>
      </w:r>
      <w:proofErr w:type="spellStart"/>
      <w:r>
        <w:rPr>
          <w:rFonts w:ascii="Times New Roman" w:hAnsi="Times New Roman"/>
          <w:sz w:val="18"/>
          <w:szCs w:val="18"/>
        </w:rPr>
        <w:t>Термопластавтомат</w:t>
      </w:r>
      <w:proofErr w:type="spellEnd"/>
      <w:r>
        <w:rPr>
          <w:rFonts w:ascii="Times New Roman" w:hAnsi="Times New Roman"/>
          <w:sz w:val="18"/>
          <w:szCs w:val="18"/>
        </w:rPr>
        <w:t xml:space="preserve"> с п/у </w:t>
      </w:r>
      <w:proofErr w:type="spellStart"/>
      <w:r>
        <w:rPr>
          <w:rFonts w:ascii="Times New Roman" w:hAnsi="Times New Roman"/>
          <w:sz w:val="18"/>
          <w:szCs w:val="18"/>
        </w:rPr>
        <w:t>Sintesi</w:t>
      </w:r>
      <w:proofErr w:type="spellEnd"/>
      <w:r>
        <w:rPr>
          <w:rFonts w:ascii="Times New Roman" w:hAnsi="Times New Roman"/>
          <w:sz w:val="18"/>
          <w:szCs w:val="18"/>
        </w:rPr>
        <w:t xml:space="preserve"> 150/700 (заводской № 1448327), инв. №53; </w:t>
      </w:r>
      <w:proofErr w:type="spellStart"/>
      <w:r>
        <w:rPr>
          <w:rFonts w:ascii="Times New Roman" w:hAnsi="Times New Roman"/>
          <w:sz w:val="18"/>
          <w:szCs w:val="18"/>
        </w:rPr>
        <w:t>Термопластавтомат</w:t>
      </w:r>
      <w:proofErr w:type="spellEnd"/>
      <w:r>
        <w:rPr>
          <w:rFonts w:ascii="Times New Roman" w:hAnsi="Times New Roman"/>
          <w:sz w:val="18"/>
          <w:szCs w:val="18"/>
        </w:rPr>
        <w:t xml:space="preserve"> с 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/у </w:t>
      </w:r>
      <w:proofErr w:type="spellStart"/>
      <w:r>
        <w:rPr>
          <w:rFonts w:ascii="Times New Roman" w:hAnsi="Times New Roman"/>
          <w:sz w:val="18"/>
          <w:szCs w:val="18"/>
        </w:rPr>
        <w:t>Sintesi</w:t>
      </w:r>
      <w:proofErr w:type="spellEnd"/>
      <w:r>
        <w:rPr>
          <w:rFonts w:ascii="Times New Roman" w:hAnsi="Times New Roman"/>
          <w:sz w:val="18"/>
          <w:szCs w:val="18"/>
        </w:rPr>
        <w:t xml:space="preserve"> 150/700 (заводской № 1448386), инв. № 55. </w:t>
      </w:r>
      <w:r>
        <w:rPr>
          <w:rFonts w:ascii="Times New Roman" w:hAnsi="Times New Roman"/>
          <w:b/>
          <w:sz w:val="18"/>
          <w:szCs w:val="18"/>
        </w:rPr>
        <w:t>Обременения (ограничения): залог в польз</w:t>
      </w:r>
      <w:proofErr w:type="gramStart"/>
      <w:r>
        <w:rPr>
          <w:rFonts w:ascii="Times New Roman" w:hAnsi="Times New Roman"/>
          <w:b/>
          <w:sz w:val="18"/>
          <w:szCs w:val="18"/>
        </w:rPr>
        <w:t>у ООО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«НРК АКТИВ». Нач. цена – </w:t>
      </w:r>
      <w:r>
        <w:rPr>
          <w:rFonts w:ascii="Times New Roman" w:hAnsi="Times New Roman"/>
          <w:b/>
          <w:bCs/>
          <w:color w:val="000000"/>
          <w:sz w:val="20"/>
        </w:rPr>
        <w:t>194 008 921,20</w:t>
      </w:r>
      <w:r>
        <w:rPr>
          <w:rFonts w:ascii="Times New Roman" w:hAnsi="Times New Roman"/>
          <w:b/>
          <w:sz w:val="18"/>
          <w:szCs w:val="18"/>
        </w:rPr>
        <w:t xml:space="preserve"> руб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(НДС не облагается).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53633" w:rsidRDefault="00353633" w:rsidP="00353633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Ознакомление с Лотом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по адресу местонахождения Лота по раб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д</w:t>
      </w:r>
      <w:proofErr w:type="gram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договоренности, тел.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+7 (903) 200-14-90, +7 (926) 799-79-01, (812) 3342604 (ОТ).</w:t>
      </w:r>
    </w:p>
    <w:p w:rsidR="00353633" w:rsidRDefault="00353633" w:rsidP="00353633">
      <w:pPr>
        <w:framePr w:hSpace="181" w:wrap="around" w:vAnchor="text" w:hAnchor="text" w:xAlign="center" w:y="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Начало приема заявок – 05.03.2018 с 17 час. 00 мин.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). Сокращение: рабочий день –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/день. Прием заявок составляет: в 1-ом периоде - 7 (семь)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/дней, действует начальная цена; со 2-го по 4-й периоды – 7 (семь) р/дней, цена в каждом периоде снижается на 5% от начальной цены Лота до достижения минимальной цены отсечения в размере </w:t>
      </w:r>
      <w:r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164 907 583 руб. 02 коп.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353633" w:rsidRDefault="00353633" w:rsidP="00353633">
      <w:pPr>
        <w:framePr w:hSpace="181" w:wrap="around" w:vAnchor="text" w:hAnchor="text" w:xAlign="center" w:y="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>С даты определения</w:t>
      </w:r>
      <w:proofErr w:type="gramEnd"/>
      <w:r>
        <w:rPr>
          <w:rFonts w:ascii="Times New Roman" w:eastAsia="Times New Roman" w:hAnsi="Times New Roman"/>
          <w:sz w:val="18"/>
          <w:szCs w:val="18"/>
          <w:shd w:val="clear" w:color="auto" w:fill="FFFFFF"/>
          <w:lang w:eastAsia="ru-RU"/>
        </w:rPr>
        <w:t xml:space="preserve"> победителя Торгов прием заявок прекращается.</w:t>
      </w:r>
    </w:p>
    <w:p w:rsidR="00353633" w:rsidRDefault="00353633" w:rsidP="00353633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621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Задаток - 5 % от нач. цены Лота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, установленной для определенного периода Торгов,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должен поступить на счет ОТ не позднее даты и времени окончания приема заявок на участие в Торгах в соответствующем периоде проведения Торгов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Реквизиты для внесения задатка: Получатель - АО «Российский аукционный дом» (ИНН 7838430413, КПП 783801001): 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№40702810855230001547 в Северо-Западном банке ПАО Сбербанк г. Санкт-Петербург,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/с №30101810500000000653, БИК044030653. Документом, подтверждающим поступление задатка на счет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</w:t>
      </w:r>
    </w:p>
    <w:p w:rsidR="00353633" w:rsidRDefault="00353633" w:rsidP="00353633">
      <w:pPr>
        <w:framePr w:hSpace="181" w:wrap="around" w:vAnchor="text" w:hAnchor="text" w:xAlign="center" w:y="1"/>
        <w:tabs>
          <w:tab w:val="left" w:pos="-426"/>
        </w:tabs>
        <w:spacing w:after="0" w:line="240" w:lineRule="auto"/>
        <w:ind w:firstLine="621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из ЕГРЮЛ (для юр. лица),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я</w:t>
      </w:r>
      <w:proofErr w:type="gram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зык док-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ов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в) фирменное наименование (наименование), сведения об организационно-правовой форме, о месте нахождения, почт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Default="00353633" w:rsidP="00353633"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о цене Лота, кот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других участников Торгов. В случае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 о цене Лота, ПТ, признается участник, предложивший максимальную цену за Лот. В случае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предл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ДКП от КУ. Оплата - в течение 30 дней со дня подписания ДКП на счет Должника: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/с №40702810952090016194 в ПАО Сбербанк России г. Ростов-на-Дону, доп. офис №5221/0922, к/с №30101810600000000602, БИК 046015602.</w:t>
      </w:r>
      <w:bookmarkStart w:id="0" w:name="_GoBack"/>
      <w:bookmarkEnd w:id="0"/>
    </w:p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BD"/>
    <w:rsid w:val="00353633"/>
    <w:rsid w:val="00A155BD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5529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2018-02-02T08:12:00Z</dcterms:created>
  <dcterms:modified xsi:type="dcterms:W3CDTF">2018-02-02T08:13:00Z</dcterms:modified>
</cp:coreProperties>
</file>