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BB" w:rsidRPr="00CE05CC" w:rsidRDefault="002A01BB" w:rsidP="002A01B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05CC">
        <w:rPr>
          <w:rFonts w:ascii="Times New Roman" w:hAnsi="Times New Roman" w:cs="Times New Roman"/>
          <w:sz w:val="21"/>
          <w:szCs w:val="21"/>
        </w:rPr>
        <w:t xml:space="preserve">Организатор торгов – финансовый управляющий гражданина Муравьёва Сергея Александровича </w:t>
      </w:r>
      <w:r w:rsidR="000A4F7A" w:rsidRPr="00CE05CC">
        <w:rPr>
          <w:rFonts w:ascii="Times New Roman" w:hAnsi="Times New Roman" w:cs="Times New Roman"/>
          <w:sz w:val="21"/>
          <w:szCs w:val="21"/>
        </w:rPr>
        <w:br/>
      </w:r>
      <w:r w:rsidRPr="00CE05CC">
        <w:rPr>
          <w:rFonts w:ascii="Times New Roman" w:hAnsi="Times New Roman" w:cs="Times New Roman"/>
          <w:sz w:val="21"/>
          <w:szCs w:val="21"/>
        </w:rPr>
        <w:t xml:space="preserve">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</w:t>
      </w:r>
      <w:r w:rsidRPr="00CE05CC">
        <w:rPr>
          <w:rFonts w:ascii="Times New Roman" w:hAnsi="Times New Roman" w:cs="Times New Roman"/>
          <w:sz w:val="21"/>
          <w:szCs w:val="21"/>
        </w:rPr>
        <w:br/>
        <w:t xml:space="preserve">СНИЛС 021-775-919-57, </w:t>
      </w:r>
      <w:r w:rsidRPr="00CE05CC">
        <w:rPr>
          <w:rFonts w:ascii="Times New Roman" w:hAnsi="Times New Roman" w:cs="Times New Roman"/>
          <w:color w:val="000000"/>
          <w:sz w:val="21"/>
          <w:szCs w:val="21"/>
        </w:rPr>
        <w:t xml:space="preserve">рег. № в сводном гос. реестре АУ: 15332; </w:t>
      </w:r>
      <w:r w:rsidRPr="00CE05CC">
        <w:rPr>
          <w:rFonts w:ascii="Times New Roman" w:hAnsi="Times New Roman" w:cs="Times New Roman"/>
          <w:sz w:val="21"/>
          <w:szCs w:val="21"/>
        </w:rPr>
        <w:t xml:space="preserve">адрес для направления почты: 620078, </w:t>
      </w:r>
      <w:r w:rsidRPr="00CE05CC">
        <w:rPr>
          <w:rFonts w:ascii="Times New Roman" w:hAnsi="Times New Roman" w:cs="Times New Roman"/>
          <w:sz w:val="21"/>
          <w:szCs w:val="21"/>
        </w:rPr>
        <w:br/>
        <w:t xml:space="preserve">г. Екатеринбург, а/я 304, тел.: 89222093780, 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CE05CC">
        <w:rPr>
          <w:rFonts w:ascii="Times New Roman" w:hAnsi="Times New Roman" w:cs="Times New Roman"/>
          <w:sz w:val="21"/>
          <w:szCs w:val="21"/>
        </w:rPr>
        <w:t>-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CE05CC">
        <w:rPr>
          <w:rFonts w:ascii="Times New Roman" w:hAnsi="Times New Roman" w:cs="Times New Roman"/>
          <w:sz w:val="21"/>
          <w:szCs w:val="21"/>
        </w:rPr>
        <w:t xml:space="preserve">: </w:t>
      </w:r>
      <w:hyperlink r:id="rId5" w:history="1"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Pr="00CE05CC">
        <w:rPr>
          <w:rFonts w:ascii="Times New Roman" w:hAnsi="Times New Roman" w:cs="Times New Roman"/>
          <w:sz w:val="21"/>
          <w:szCs w:val="21"/>
        </w:rPr>
        <w:t xml:space="preserve">; являющаяся членом Союза «СРО АУ СЗ» (ИНН 7825489593, ОГРН 1027809209471; </w:t>
      </w:r>
      <w:r w:rsidRPr="00CE05CC">
        <w:rPr>
          <w:rFonts w:ascii="Times New Roman" w:hAnsi="Times New Roman" w:cs="Times New Roman"/>
          <w:color w:val="000000"/>
          <w:sz w:val="21"/>
          <w:szCs w:val="21"/>
        </w:rPr>
        <w:t xml:space="preserve">рег. № записи о гос. регистрации: 001-3; </w:t>
      </w:r>
      <w:r w:rsidRPr="00CE05CC">
        <w:rPr>
          <w:rFonts w:ascii="Times New Roman" w:hAnsi="Times New Roman" w:cs="Times New Roman"/>
          <w:sz w:val="21"/>
          <w:szCs w:val="21"/>
        </w:rPr>
        <w:t xml:space="preserve">юрид. адрес: 191015, </w:t>
      </w:r>
      <w:r w:rsidR="00046373" w:rsidRPr="00CE05CC">
        <w:rPr>
          <w:rFonts w:ascii="Times New Roman" w:hAnsi="Times New Roman" w:cs="Times New Roman"/>
          <w:sz w:val="21"/>
          <w:szCs w:val="21"/>
        </w:rPr>
        <w:br/>
      </w:r>
      <w:r w:rsidRPr="00CE05CC">
        <w:rPr>
          <w:rFonts w:ascii="Times New Roman" w:hAnsi="Times New Roman" w:cs="Times New Roman"/>
          <w:sz w:val="21"/>
          <w:szCs w:val="21"/>
        </w:rPr>
        <w:t xml:space="preserve">г. Санкт-Петербург, ул. Шпалерная, 51, литер «А», пом. 2-Н, № 436; почтовый адрес: 191060, </w:t>
      </w:r>
      <w:r w:rsidR="009A0D51" w:rsidRPr="00CE05CC">
        <w:rPr>
          <w:rFonts w:ascii="Times New Roman" w:hAnsi="Times New Roman" w:cs="Times New Roman"/>
          <w:sz w:val="21"/>
          <w:szCs w:val="21"/>
        </w:rPr>
        <w:br/>
      </w:r>
      <w:r w:rsidRPr="00CE05CC">
        <w:rPr>
          <w:rFonts w:ascii="Times New Roman" w:hAnsi="Times New Roman" w:cs="Times New Roman"/>
          <w:sz w:val="21"/>
          <w:szCs w:val="21"/>
        </w:rPr>
        <w:t>г. Санкт-Петербург, ул. Смольного, 1/3, подъезд 6), действующая на основании решения Арбитражного суда Свердловской о</w:t>
      </w:r>
      <w:r w:rsidR="000D0FAE" w:rsidRPr="00CE05CC">
        <w:rPr>
          <w:rFonts w:ascii="Times New Roman" w:hAnsi="Times New Roman" w:cs="Times New Roman"/>
          <w:sz w:val="21"/>
          <w:szCs w:val="21"/>
        </w:rPr>
        <w:t xml:space="preserve">бласти от 14.03.2017 г. (резолютивная </w:t>
      </w:r>
      <w:r w:rsidRPr="00CE05CC">
        <w:rPr>
          <w:rFonts w:ascii="Times New Roman" w:hAnsi="Times New Roman" w:cs="Times New Roman"/>
          <w:sz w:val="21"/>
          <w:szCs w:val="21"/>
        </w:rPr>
        <w:t>часть объявлена 06.03.2017 г.) по делу № А60-31564/2016, определения Арбитражного суда Свердловской области от 26.09.2017 г. (резолюти</w:t>
      </w:r>
      <w:r w:rsidR="009A0D51" w:rsidRPr="00CE05CC">
        <w:rPr>
          <w:rFonts w:ascii="Times New Roman" w:hAnsi="Times New Roman" w:cs="Times New Roman"/>
          <w:sz w:val="21"/>
          <w:szCs w:val="21"/>
        </w:rPr>
        <w:t>вная часть объявлена 20.09.2017 </w:t>
      </w:r>
      <w:r w:rsidRPr="00CE05CC">
        <w:rPr>
          <w:rFonts w:ascii="Times New Roman" w:hAnsi="Times New Roman" w:cs="Times New Roman"/>
          <w:sz w:val="21"/>
          <w:szCs w:val="21"/>
        </w:rPr>
        <w:t>г.)</w:t>
      </w:r>
      <w:r w:rsidR="009A0D51" w:rsidRPr="00CE05CC">
        <w:rPr>
          <w:rFonts w:ascii="Times New Roman" w:hAnsi="Times New Roman" w:cs="Times New Roman"/>
          <w:sz w:val="21"/>
          <w:szCs w:val="21"/>
        </w:rPr>
        <w:t> </w:t>
      </w:r>
      <w:r w:rsidRPr="00CE05CC">
        <w:rPr>
          <w:rFonts w:ascii="Times New Roman" w:hAnsi="Times New Roman" w:cs="Times New Roman"/>
          <w:sz w:val="21"/>
          <w:szCs w:val="21"/>
        </w:rPr>
        <w:t>по</w:t>
      </w:r>
      <w:r w:rsidR="009A0D51" w:rsidRPr="00CE05CC">
        <w:rPr>
          <w:rFonts w:ascii="Times New Roman" w:hAnsi="Times New Roman" w:cs="Times New Roman"/>
          <w:sz w:val="21"/>
          <w:szCs w:val="21"/>
        </w:rPr>
        <w:t> </w:t>
      </w:r>
      <w:r w:rsidRPr="00CE05CC">
        <w:rPr>
          <w:rFonts w:ascii="Times New Roman" w:hAnsi="Times New Roman" w:cs="Times New Roman"/>
          <w:sz w:val="21"/>
          <w:szCs w:val="21"/>
        </w:rPr>
        <w:t>делу</w:t>
      </w:r>
      <w:r w:rsidR="009A0D51" w:rsidRPr="00CE05CC">
        <w:rPr>
          <w:rFonts w:ascii="Times New Roman" w:hAnsi="Times New Roman" w:cs="Times New Roman"/>
          <w:sz w:val="21"/>
          <w:szCs w:val="21"/>
        </w:rPr>
        <w:t> </w:t>
      </w:r>
      <w:r w:rsidRPr="00CE05CC">
        <w:rPr>
          <w:rFonts w:ascii="Times New Roman" w:hAnsi="Times New Roman" w:cs="Times New Roman"/>
          <w:sz w:val="21"/>
          <w:szCs w:val="21"/>
        </w:rPr>
        <w:t>№ А60-31564/2016 (</w:t>
      </w:r>
      <w:r w:rsidRPr="00CE05CC">
        <w:rPr>
          <w:rFonts w:ascii="Times New Roman" w:hAnsi="Times New Roman" w:cs="Times New Roman"/>
          <w:color w:val="000000"/>
          <w:sz w:val="21"/>
          <w:szCs w:val="21"/>
        </w:rPr>
        <w:t xml:space="preserve">с/з по рассмотрению дела о банкротстве назначено на 20.03.2018 г. на 09-50 в помещении Арбитражного суда Свердловской области по адресу: 620075, г. Екатеринбург, </w:t>
      </w:r>
      <w:r w:rsidR="009A0D51" w:rsidRPr="00CE05CC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CE05CC">
        <w:rPr>
          <w:rFonts w:ascii="Times New Roman" w:hAnsi="Times New Roman" w:cs="Times New Roman"/>
          <w:color w:val="000000"/>
          <w:sz w:val="21"/>
          <w:szCs w:val="21"/>
        </w:rPr>
        <w:t>ул. Шарташская, д. 4, зал № 205</w:t>
      </w:r>
      <w:r w:rsidRPr="00CE05CC">
        <w:rPr>
          <w:rFonts w:ascii="Times New Roman" w:hAnsi="Times New Roman" w:cs="Times New Roman"/>
          <w:sz w:val="21"/>
          <w:szCs w:val="21"/>
        </w:rPr>
        <w:t xml:space="preserve">), в связи с отказом залогового кредитора воспользоваться правом оставить предмет залога за собой, извещает о проведении торгов посредством публичного предложения с открытой формой представления предложений о цене, на электронной площадке АО «Российский аукционный дом» размещенной на сайте http:/www.lot-online.ru в сети Интернет. </w:t>
      </w:r>
    </w:p>
    <w:p w:rsidR="009A0D51" w:rsidRPr="00CE05CC" w:rsidRDefault="002A01BB" w:rsidP="009A0D51">
      <w:pPr>
        <w:spacing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05CC">
        <w:rPr>
          <w:rFonts w:ascii="Times New Roman" w:hAnsi="Times New Roman" w:cs="Times New Roman"/>
          <w:sz w:val="21"/>
          <w:szCs w:val="21"/>
        </w:rPr>
        <w:t xml:space="preserve">На торги выставляется имущество, находящееся в залоге у АО «ВУЗ-Банк» </w:t>
      </w:r>
      <w:r w:rsidRPr="00CE05CC">
        <w:rPr>
          <w:rFonts w:ascii="Times New Roman" w:hAnsi="Times New Roman" w:cs="Times New Roman"/>
          <w:color w:val="000000"/>
          <w:sz w:val="21"/>
          <w:szCs w:val="21"/>
        </w:rPr>
        <w:t xml:space="preserve">(в первый период продажа проводится по начальной цене на повторных торгах): </w:t>
      </w:r>
      <w:r w:rsidRPr="00CE05CC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2E7516" w:rsidRPr="00CE05CC">
        <w:rPr>
          <w:rFonts w:ascii="Times New Roman" w:hAnsi="Times New Roman" w:cs="Times New Roman"/>
          <w:b/>
          <w:sz w:val="21"/>
          <w:szCs w:val="21"/>
        </w:rPr>
        <w:t>1</w:t>
      </w:r>
      <w:r w:rsidRPr="00CE05CC">
        <w:rPr>
          <w:rFonts w:ascii="Times New Roman" w:hAnsi="Times New Roman" w:cs="Times New Roman"/>
          <w:sz w:val="21"/>
          <w:szCs w:val="21"/>
        </w:rPr>
        <w:t xml:space="preserve"> – </w:t>
      </w:r>
      <w:r w:rsidR="002E7516" w:rsidRPr="00CE05CC">
        <w:rPr>
          <w:rFonts w:ascii="Times New Roman" w:hAnsi="Times New Roman"/>
          <w:sz w:val="21"/>
          <w:szCs w:val="21"/>
        </w:rPr>
        <w:t xml:space="preserve">Здание (назначение объекта: производственное; находящееся по адресу: Свердловская область, г. Нижняя Салда, пер. Добровольцев, 8; площадью 451,4 кв.м.; кадастровый (или условный) номер объекта 66:55:0303047:204; номер государственной регистрации 66-66-22/013/2005-108, начальная цена – 2 436 840,00 руб. </w:t>
      </w:r>
    </w:p>
    <w:p w:rsidR="000D0FAE" w:rsidRPr="00CE05CC" w:rsidRDefault="002A01BB" w:rsidP="000D0FA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05CC">
        <w:rPr>
          <w:rFonts w:ascii="Times New Roman" w:hAnsi="Times New Roman" w:cs="Times New Roman"/>
          <w:sz w:val="21"/>
          <w:szCs w:val="21"/>
        </w:rPr>
        <w:t>Прием заявок на участие в торгах посредством публичного предложения начинается с «</w:t>
      </w:r>
      <w:r w:rsidR="00E52076" w:rsidRPr="00CE05CC">
        <w:rPr>
          <w:rFonts w:ascii="Times New Roman" w:hAnsi="Times New Roman" w:cs="Times New Roman"/>
          <w:sz w:val="21"/>
          <w:szCs w:val="21"/>
        </w:rPr>
        <w:t>16</w:t>
      </w:r>
      <w:r w:rsidRPr="00CE05CC">
        <w:rPr>
          <w:rFonts w:ascii="Times New Roman" w:hAnsi="Times New Roman" w:cs="Times New Roman"/>
          <w:sz w:val="21"/>
          <w:szCs w:val="21"/>
        </w:rPr>
        <w:t xml:space="preserve">» </w:t>
      </w:r>
      <w:r w:rsidR="002E7516" w:rsidRPr="00CE05CC">
        <w:rPr>
          <w:rFonts w:ascii="Times New Roman" w:hAnsi="Times New Roman" w:cs="Times New Roman"/>
          <w:sz w:val="21"/>
          <w:szCs w:val="21"/>
        </w:rPr>
        <w:t>февраля</w:t>
      </w:r>
      <w:r w:rsidRPr="00CE05CC">
        <w:rPr>
          <w:rFonts w:ascii="Times New Roman" w:hAnsi="Times New Roman" w:cs="Times New Roman"/>
          <w:sz w:val="21"/>
          <w:szCs w:val="21"/>
        </w:rPr>
        <w:t xml:space="preserve"> 201</w:t>
      </w:r>
      <w:r w:rsidR="002E7516" w:rsidRPr="00CE05CC">
        <w:rPr>
          <w:rFonts w:ascii="Times New Roman" w:hAnsi="Times New Roman" w:cs="Times New Roman"/>
          <w:sz w:val="21"/>
          <w:szCs w:val="21"/>
        </w:rPr>
        <w:t>8</w:t>
      </w:r>
      <w:r w:rsidRPr="00CE05CC">
        <w:rPr>
          <w:rFonts w:ascii="Times New Roman" w:hAnsi="Times New Roman" w:cs="Times New Roman"/>
          <w:sz w:val="21"/>
          <w:szCs w:val="21"/>
        </w:rPr>
        <w:t xml:space="preserve"> г. </w:t>
      </w:r>
      <w:r w:rsidR="002E7516" w:rsidRPr="00CE05CC">
        <w:rPr>
          <w:rFonts w:ascii="Times New Roman" w:hAnsi="Times New Roman" w:cs="Times New Roman"/>
          <w:sz w:val="21"/>
          <w:szCs w:val="21"/>
        </w:rPr>
        <w:br/>
      </w:r>
      <w:r w:rsidR="008A3627" w:rsidRPr="00CE05CC">
        <w:rPr>
          <w:rFonts w:ascii="Times New Roman" w:hAnsi="Times New Roman" w:cs="Times New Roman"/>
          <w:sz w:val="21"/>
          <w:szCs w:val="21"/>
        </w:rPr>
        <w:t>12</w:t>
      </w:r>
      <w:r w:rsidRPr="00CE05CC">
        <w:rPr>
          <w:rFonts w:ascii="Times New Roman" w:hAnsi="Times New Roman" w:cs="Times New Roman"/>
          <w:sz w:val="21"/>
          <w:szCs w:val="21"/>
        </w:rPr>
        <w:t xml:space="preserve"> час. 00 мин. (время московское),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0205F9" w:rsidRPr="00CE05CC">
        <w:rPr>
          <w:rFonts w:ascii="Times New Roman" w:hAnsi="Times New Roman" w:cs="Times New Roman"/>
          <w:sz w:val="21"/>
          <w:szCs w:val="21"/>
        </w:rPr>
        <w:t>16</w:t>
      </w:r>
      <w:r w:rsidRPr="00CE05CC">
        <w:rPr>
          <w:rFonts w:ascii="Times New Roman" w:hAnsi="Times New Roman" w:cs="Times New Roman"/>
          <w:sz w:val="21"/>
          <w:szCs w:val="21"/>
        </w:rPr>
        <w:t xml:space="preserve">» </w:t>
      </w:r>
      <w:r w:rsidR="009A0D51" w:rsidRPr="00CE05CC">
        <w:rPr>
          <w:rFonts w:ascii="Times New Roman" w:hAnsi="Times New Roman" w:cs="Times New Roman"/>
          <w:sz w:val="21"/>
          <w:szCs w:val="21"/>
        </w:rPr>
        <w:t>мая</w:t>
      </w:r>
      <w:r w:rsidRPr="00CE05CC">
        <w:rPr>
          <w:rFonts w:ascii="Times New Roman" w:hAnsi="Times New Roman" w:cs="Times New Roman"/>
          <w:sz w:val="21"/>
          <w:szCs w:val="21"/>
        </w:rPr>
        <w:t xml:space="preserve"> 2018 г. </w:t>
      </w:r>
      <w:r w:rsidR="002E7516" w:rsidRPr="00CE05CC">
        <w:rPr>
          <w:rFonts w:ascii="Times New Roman" w:hAnsi="Times New Roman" w:cs="Times New Roman"/>
          <w:sz w:val="21"/>
          <w:szCs w:val="21"/>
        </w:rPr>
        <w:br/>
      </w:r>
      <w:r w:rsidR="008A3627" w:rsidRPr="00CE05CC">
        <w:rPr>
          <w:rFonts w:ascii="Times New Roman" w:hAnsi="Times New Roman" w:cs="Times New Roman"/>
          <w:sz w:val="21"/>
          <w:szCs w:val="21"/>
        </w:rPr>
        <w:t>12</w:t>
      </w:r>
      <w:r w:rsidRPr="00CE05CC">
        <w:rPr>
          <w:rFonts w:ascii="Times New Roman" w:hAnsi="Times New Roman" w:cs="Times New Roman"/>
          <w:sz w:val="21"/>
          <w:szCs w:val="21"/>
        </w:rPr>
        <w:t xml:space="preserve"> час. 00 мин. (время московское). 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 имущества должника, происходит снижение цены продажи имущества. Величина снижения начальной цены продажи имущества (шаг снижения) составляет 5% от начальной продажной цены, установленной на повторных торгах. Период, по истечении которого последовательно снижается цена предложения – каждые 5 (пять) календар</w:t>
      </w:r>
      <w:r w:rsidR="008A3627" w:rsidRPr="00CE05CC">
        <w:rPr>
          <w:rFonts w:ascii="Times New Roman" w:hAnsi="Times New Roman" w:cs="Times New Roman"/>
          <w:sz w:val="21"/>
          <w:szCs w:val="21"/>
        </w:rPr>
        <w:t>ных дней (начало интервалов в 12</w:t>
      </w:r>
      <w:r w:rsidRPr="00CE05CC">
        <w:rPr>
          <w:rFonts w:ascii="Times New Roman" w:hAnsi="Times New Roman" w:cs="Times New Roman"/>
          <w:sz w:val="21"/>
          <w:szCs w:val="21"/>
        </w:rPr>
        <w:t>-00 по московскому вр</w:t>
      </w:r>
      <w:r w:rsidR="008A3627" w:rsidRPr="00CE05CC">
        <w:rPr>
          <w:rFonts w:ascii="Times New Roman" w:hAnsi="Times New Roman" w:cs="Times New Roman"/>
          <w:sz w:val="21"/>
          <w:szCs w:val="21"/>
        </w:rPr>
        <w:t>емени, окончание интервалов в 12</w:t>
      </w:r>
      <w:r w:rsidRPr="00CE05CC">
        <w:rPr>
          <w:rFonts w:ascii="Times New Roman" w:hAnsi="Times New Roman" w:cs="Times New Roman"/>
          <w:sz w:val="21"/>
          <w:szCs w:val="21"/>
        </w:rPr>
        <w:t xml:space="preserve">-00 по московскому времени). Минимальная цена продажи имущества составляет </w:t>
      </w:r>
      <w:r w:rsidR="002E7516" w:rsidRPr="00CE05CC">
        <w:rPr>
          <w:rFonts w:ascii="Times New Roman" w:hAnsi="Times New Roman" w:cs="Times New Roman"/>
          <w:sz w:val="21"/>
          <w:szCs w:val="21"/>
        </w:rPr>
        <w:t>3</w:t>
      </w:r>
      <w:r w:rsidRPr="00CE05CC">
        <w:rPr>
          <w:rFonts w:ascii="Times New Roman" w:hAnsi="Times New Roman" w:cs="Times New Roman"/>
          <w:sz w:val="21"/>
          <w:szCs w:val="21"/>
        </w:rPr>
        <w:t>0% от начальной продажной цены, установленной на повторных торгах. Продажа имущества должника посредством публичного предложения осуществляется в соот</w:t>
      </w:r>
      <w:r w:rsidR="000D0FAE" w:rsidRPr="00CE05CC">
        <w:rPr>
          <w:rFonts w:ascii="Times New Roman" w:hAnsi="Times New Roman" w:cs="Times New Roman"/>
          <w:sz w:val="21"/>
          <w:szCs w:val="21"/>
        </w:rPr>
        <w:t>ветствии со следующим графиком: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16.02.2018 – 21.02.2018 = 2 436 840,00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22.02.2018 – 27.02.2018 = 2 314 998,00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28.02.2018 – 05.03.2018 = 2 193 156,00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06.03.2018 – 11.03.2018 = 2 071 314,00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12.03.2018 – 17.03.2018 = 1 949 472,00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18.03.2018 – 23.03.2018 = 1 827 630,00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24.03.2018 – 29.03.2018 = 1 705 788,00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30.03.2018 – 04.04.2018 = 1 583 946,00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05.04.2018 – 10.04.2018 = 1 462 104,00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11.04.2018 – 16.04.2018 = 1 340 262,00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17.04.2018 – 22.04.2018 = 1 218 420,00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23.04.2018 – 28.04.2018 = 1 096 578,00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29.04.2018 – 04.05.2018 = 974 736,00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0D0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05.05.2018 – 10.05.2018 = 852 894,00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руб.;</w:t>
      </w:r>
    </w:p>
    <w:p w:rsidR="003E3053" w:rsidRPr="00CE05CC" w:rsidRDefault="003E3053" w:rsidP="003E30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5CC">
        <w:rPr>
          <w:rFonts w:ascii="Times New Roman" w:hAnsi="Times New Roman" w:cs="Times New Roman"/>
          <w:sz w:val="20"/>
          <w:szCs w:val="20"/>
        </w:rPr>
        <w:t>11.05.2018 – 16.05.2018 = 731 052,00</w:t>
      </w:r>
      <w:r w:rsidR="000D0FAE" w:rsidRPr="00CE05CC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2A01BB" w:rsidRPr="00CE05CC" w:rsidRDefault="002A01BB" w:rsidP="002A01B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05CC">
        <w:rPr>
          <w:rFonts w:ascii="Times New Roman" w:hAnsi="Times New Roman" w:cs="Times New Roman"/>
          <w:sz w:val="21"/>
          <w:szCs w:val="21"/>
        </w:rPr>
        <w:t>Подведение результатов торгов посредством публичного предложения состоится «</w:t>
      </w:r>
      <w:r w:rsidR="000D4DEE" w:rsidRPr="00CE05CC">
        <w:rPr>
          <w:rFonts w:ascii="Times New Roman" w:hAnsi="Times New Roman" w:cs="Times New Roman"/>
          <w:sz w:val="21"/>
          <w:szCs w:val="21"/>
        </w:rPr>
        <w:t>1</w:t>
      </w:r>
      <w:r w:rsidR="00046373" w:rsidRPr="00CE05CC">
        <w:rPr>
          <w:rFonts w:ascii="Times New Roman" w:hAnsi="Times New Roman" w:cs="Times New Roman"/>
          <w:sz w:val="21"/>
          <w:szCs w:val="21"/>
        </w:rPr>
        <w:t>7</w:t>
      </w:r>
      <w:r w:rsidRPr="00CE05CC">
        <w:rPr>
          <w:rFonts w:ascii="Times New Roman" w:hAnsi="Times New Roman" w:cs="Times New Roman"/>
          <w:sz w:val="21"/>
          <w:szCs w:val="21"/>
        </w:rPr>
        <w:t xml:space="preserve">» </w:t>
      </w:r>
      <w:r w:rsidR="009A0D51" w:rsidRPr="00CE05CC">
        <w:rPr>
          <w:rFonts w:ascii="Times New Roman" w:hAnsi="Times New Roman" w:cs="Times New Roman"/>
          <w:sz w:val="21"/>
          <w:szCs w:val="21"/>
        </w:rPr>
        <w:t>мая</w:t>
      </w:r>
      <w:r w:rsidRPr="00CE05CC">
        <w:rPr>
          <w:rFonts w:ascii="Times New Roman" w:hAnsi="Times New Roman" w:cs="Times New Roman"/>
          <w:sz w:val="21"/>
          <w:szCs w:val="21"/>
        </w:rPr>
        <w:t xml:space="preserve"> 2018 г. в 1</w:t>
      </w:r>
      <w:r w:rsidR="008A3627" w:rsidRPr="00CE05CC">
        <w:rPr>
          <w:rFonts w:ascii="Times New Roman" w:hAnsi="Times New Roman" w:cs="Times New Roman"/>
          <w:sz w:val="21"/>
          <w:szCs w:val="21"/>
        </w:rPr>
        <w:t>2</w:t>
      </w:r>
      <w:r w:rsidRPr="00CE05CC">
        <w:rPr>
          <w:rFonts w:ascii="Times New Roman" w:hAnsi="Times New Roman" w:cs="Times New Roman"/>
          <w:sz w:val="21"/>
          <w:szCs w:val="21"/>
        </w:rPr>
        <w:t xml:space="preserve"> час. 00 мин. по московскому времени на сайте площадки.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10% от цены продажи соответствующего лота, действующей в период подачи заявки. </w:t>
      </w:r>
      <w:proofErr w:type="gramStart"/>
      <w:r w:rsidRPr="00CE05CC">
        <w:rPr>
          <w:rFonts w:ascii="Times New Roman" w:hAnsi="Times New Roman" w:cs="Times New Roman"/>
          <w:sz w:val="21"/>
          <w:szCs w:val="21"/>
        </w:rPr>
        <w:t xml:space="preserve">Для участия в торгах посредством публичного предложения необходимо: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Pr="00CE05CC">
        <w:rPr>
          <w:rFonts w:ascii="Times New Roman" w:hAnsi="Times New Roman" w:cs="Times New Roman"/>
          <w:sz w:val="21"/>
          <w:szCs w:val="21"/>
        </w:rPr>
        <w:t>:/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Pr="00CE05CC">
        <w:rPr>
          <w:rFonts w:ascii="Times New Roman" w:hAnsi="Times New Roman" w:cs="Times New Roman"/>
          <w:sz w:val="21"/>
          <w:szCs w:val="21"/>
        </w:rPr>
        <w:t>.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Pr="00CE05CC">
        <w:rPr>
          <w:rFonts w:ascii="Times New Roman" w:hAnsi="Times New Roman" w:cs="Times New Roman"/>
          <w:sz w:val="21"/>
          <w:szCs w:val="21"/>
        </w:rPr>
        <w:t>-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Pr="00CE05CC">
        <w:rPr>
          <w:rFonts w:ascii="Times New Roman" w:hAnsi="Times New Roman" w:cs="Times New Roman"/>
          <w:sz w:val="21"/>
          <w:szCs w:val="21"/>
        </w:rPr>
        <w:t>.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Pr="00CE05CC">
        <w:rPr>
          <w:rFonts w:ascii="Times New Roman" w:hAnsi="Times New Roman" w:cs="Times New Roman"/>
          <w:sz w:val="21"/>
          <w:szCs w:val="21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</w:t>
      </w:r>
      <w:proofErr w:type="gramEnd"/>
      <w:r w:rsidRPr="00CE05CC">
        <w:rPr>
          <w:rFonts w:ascii="Times New Roman" w:hAnsi="Times New Roman" w:cs="Times New Roman"/>
          <w:sz w:val="21"/>
          <w:szCs w:val="21"/>
        </w:rPr>
        <w:t xml:space="preserve"> площадки: АО «Российский аукционный дом», ИНН 7838430413, КПП 783801001, </w:t>
      </w:r>
      <w:proofErr w:type="gramStart"/>
      <w:r w:rsidRPr="00CE05CC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Pr="00CE05CC">
        <w:rPr>
          <w:rFonts w:ascii="Times New Roman" w:hAnsi="Times New Roman" w:cs="Times New Roman"/>
          <w:sz w:val="21"/>
          <w:szCs w:val="21"/>
        </w:rPr>
        <w:t xml:space="preserve">/сч 40702810055040010531 в Северо-Западном банке РФ ПАО Сбербанка г. Санкт-Петербург, к/с 30101810500000000653, БИК 044030653. 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 электронной площадки заявку на участие в открытых торгах в электронном виде, а также </w:t>
      </w:r>
      <w:r w:rsidRPr="00CE05CC">
        <w:rPr>
          <w:rFonts w:ascii="Times New Roman" w:hAnsi="Times New Roman" w:cs="Times New Roman"/>
          <w:sz w:val="21"/>
          <w:szCs w:val="21"/>
        </w:rPr>
        <w:lastRenderedPageBreak/>
        <w:t xml:space="preserve">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</w:t>
      </w:r>
      <w:r w:rsidR="000A4F7A" w:rsidRPr="00CE05CC">
        <w:rPr>
          <w:rFonts w:ascii="Times New Roman" w:hAnsi="Times New Roman" w:cs="Times New Roman"/>
          <w:sz w:val="21"/>
          <w:szCs w:val="21"/>
        </w:rPr>
        <w:t>ЕГРЮЛ</w:t>
      </w:r>
      <w:r w:rsidRPr="00CE05CC">
        <w:rPr>
          <w:rFonts w:ascii="Times New Roman" w:hAnsi="Times New Roman" w:cs="Times New Roman"/>
          <w:sz w:val="21"/>
          <w:szCs w:val="21"/>
        </w:rPr>
        <w:t xml:space="preserve">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0" w:name="l327"/>
      <w:bookmarkEnd w:id="0"/>
      <w:r w:rsidRPr="00CE05CC">
        <w:rPr>
          <w:rFonts w:ascii="Times New Roman" w:hAnsi="Times New Roman" w:cs="Times New Roman"/>
          <w:sz w:val="21"/>
          <w:szCs w:val="21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1" w:name="l328"/>
      <w:bookmarkEnd w:id="1"/>
      <w:r w:rsidRPr="00CE05CC">
        <w:rPr>
          <w:rFonts w:ascii="Times New Roman" w:hAnsi="Times New Roman" w:cs="Times New Roman"/>
          <w:sz w:val="21"/>
          <w:szCs w:val="21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2" w:name="l247"/>
      <w:bookmarkEnd w:id="2"/>
      <w:r w:rsidRPr="00CE05CC">
        <w:rPr>
          <w:rFonts w:ascii="Times New Roman" w:hAnsi="Times New Roman" w:cs="Times New Roman"/>
          <w:sz w:val="21"/>
          <w:szCs w:val="21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3" w:name="l329"/>
      <w:bookmarkEnd w:id="3"/>
      <w:r w:rsidRPr="00CE05CC">
        <w:rPr>
          <w:rFonts w:ascii="Times New Roman" w:hAnsi="Times New Roman" w:cs="Times New Roman"/>
          <w:sz w:val="21"/>
          <w:szCs w:val="21"/>
        </w:rPr>
        <w:t xml:space="preserve"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п. «б», «г» не влечет за собой отказ в допуске заявителя к участию в торгах. </w:t>
      </w:r>
    </w:p>
    <w:p w:rsidR="002A01BB" w:rsidRDefault="002A01BB" w:rsidP="00046373">
      <w:pPr>
        <w:spacing w:line="240" w:lineRule="auto"/>
        <w:jc w:val="both"/>
      </w:pPr>
      <w:r w:rsidRPr="00CE05CC">
        <w:rPr>
          <w:rFonts w:ascii="Times New Roman" w:hAnsi="Times New Roman" w:cs="Times New Roman"/>
          <w:sz w:val="21"/>
          <w:szCs w:val="21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Pr="00CE05CC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CE05CC">
        <w:rPr>
          <w:rFonts w:ascii="Times New Roman" w:hAnsi="Times New Roman" w:cs="Times New Roman"/>
          <w:sz w:val="21"/>
          <w:szCs w:val="21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CE05CC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CE05CC">
        <w:rPr>
          <w:rFonts w:ascii="Times New Roman" w:hAnsi="Times New Roman" w:cs="Times New Roman"/>
          <w:sz w:val="21"/>
          <w:szCs w:val="21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В течение 2 (двух) рабочих дней </w:t>
      </w:r>
      <w:proofErr w:type="gramStart"/>
      <w:r w:rsidRPr="00CE05CC">
        <w:rPr>
          <w:rFonts w:ascii="Times New Roman" w:hAnsi="Times New Roman" w:cs="Times New Roman"/>
          <w:sz w:val="21"/>
          <w:szCs w:val="21"/>
        </w:rPr>
        <w:t>с даты подписания</w:t>
      </w:r>
      <w:proofErr w:type="gramEnd"/>
      <w:r w:rsidRPr="00CE05CC">
        <w:rPr>
          <w:rFonts w:ascii="Times New Roman" w:hAnsi="Times New Roman" w:cs="Times New Roman"/>
          <w:sz w:val="21"/>
          <w:szCs w:val="21"/>
        </w:rPr>
        <w:t xml:space="preserve">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</w:t>
      </w:r>
      <w:r w:rsidR="000A4F7A" w:rsidRPr="00CE05CC">
        <w:rPr>
          <w:rFonts w:ascii="Times New Roman" w:hAnsi="Times New Roman" w:cs="Times New Roman"/>
          <w:sz w:val="21"/>
          <w:szCs w:val="21"/>
        </w:rPr>
        <w:t xml:space="preserve">или уклонения победителя торгов </w:t>
      </w:r>
      <w:r w:rsidR="00762AA1" w:rsidRPr="00CE05CC">
        <w:rPr>
          <w:rFonts w:ascii="Times New Roman" w:hAnsi="Times New Roman" w:cs="Times New Roman"/>
          <w:sz w:val="21"/>
          <w:szCs w:val="21"/>
        </w:rPr>
        <w:t xml:space="preserve">(либо последующих участников торгов подавших заявку на том же отрезке действия цены предложения) </w:t>
      </w:r>
      <w:r w:rsidRPr="00CE05CC">
        <w:rPr>
          <w:rFonts w:ascii="Times New Roman" w:hAnsi="Times New Roman" w:cs="Times New Roman"/>
          <w:sz w:val="21"/>
          <w:szCs w:val="21"/>
        </w:rPr>
        <w:t xml:space="preserve">от подписания договора купли-продажи в течение 5 (пяти) дней со дня получения предложения финансового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внесенный задаток ему не возвращается. 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</w:t>
      </w:r>
      <w:r w:rsidR="00046373" w:rsidRPr="00CE05CC">
        <w:rPr>
          <w:rFonts w:ascii="Times New Roman" w:hAnsi="Times New Roman" w:cs="Times New Roman"/>
          <w:sz w:val="21"/>
          <w:szCs w:val="21"/>
        </w:rPr>
        <w:br/>
      </w:r>
      <w:r w:rsidRPr="00CE05CC">
        <w:rPr>
          <w:rFonts w:ascii="Times New Roman" w:hAnsi="Times New Roman" w:cs="Times New Roman"/>
          <w:sz w:val="21"/>
          <w:szCs w:val="21"/>
        </w:rPr>
        <w:t xml:space="preserve">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Pr="00CE05CC">
        <w:rPr>
          <w:rFonts w:ascii="Times New Roman" w:hAnsi="Times New Roman" w:cs="Times New Roman"/>
          <w:sz w:val="21"/>
          <w:szCs w:val="21"/>
        </w:rPr>
        <w:t>:/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Pr="00CE05CC">
        <w:rPr>
          <w:rFonts w:ascii="Times New Roman" w:hAnsi="Times New Roman" w:cs="Times New Roman"/>
          <w:sz w:val="21"/>
          <w:szCs w:val="21"/>
        </w:rPr>
        <w:t>.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Pr="00CE05CC">
        <w:rPr>
          <w:rFonts w:ascii="Times New Roman" w:hAnsi="Times New Roman" w:cs="Times New Roman"/>
          <w:sz w:val="21"/>
          <w:szCs w:val="21"/>
        </w:rPr>
        <w:t>-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Pr="00CE05CC">
        <w:rPr>
          <w:rFonts w:ascii="Times New Roman" w:hAnsi="Times New Roman" w:cs="Times New Roman"/>
          <w:sz w:val="21"/>
          <w:szCs w:val="21"/>
        </w:rPr>
        <w:t>.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Pr="00CE05CC">
        <w:rPr>
          <w:rFonts w:ascii="Times New Roman" w:hAnsi="Times New Roman" w:cs="Times New Roman"/>
          <w:sz w:val="21"/>
          <w:szCs w:val="21"/>
        </w:rPr>
        <w:t xml:space="preserve">, </w:t>
      </w:r>
      <w:hyperlink r:id="rId6" w:history="1"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www.bankrot.fedresurs.ru</w:t>
        </w:r>
      </w:hyperlink>
      <w:r w:rsidRPr="00CE05CC">
        <w:rPr>
          <w:rStyle w:val="a3"/>
          <w:rFonts w:ascii="Times New Roman" w:hAnsi="Times New Roman" w:cs="Times New Roman"/>
          <w:color w:val="auto"/>
          <w:sz w:val="21"/>
          <w:szCs w:val="21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Pr="00CE05CC">
        <w:rPr>
          <w:rFonts w:ascii="Times New Roman" w:hAnsi="Times New Roman" w:cs="Times New Roman"/>
          <w:sz w:val="21"/>
          <w:szCs w:val="21"/>
        </w:rPr>
        <w:t xml:space="preserve">(тел. 89222093780, 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CE05CC">
        <w:rPr>
          <w:rFonts w:ascii="Times New Roman" w:hAnsi="Times New Roman" w:cs="Times New Roman"/>
          <w:sz w:val="21"/>
          <w:szCs w:val="21"/>
        </w:rPr>
        <w:t>-</w:t>
      </w:r>
      <w:r w:rsidRPr="00CE05CC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CE05CC">
        <w:rPr>
          <w:rFonts w:ascii="Times New Roman" w:hAnsi="Times New Roman" w:cs="Times New Roman"/>
          <w:sz w:val="21"/>
          <w:szCs w:val="21"/>
        </w:rPr>
        <w:t xml:space="preserve">: </w:t>
      </w:r>
      <w:hyperlink r:id="rId7" w:history="1"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Pr="00CE05CC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Pr="00CE05CC">
        <w:rPr>
          <w:rFonts w:ascii="Times New Roman" w:hAnsi="Times New Roman" w:cs="Times New Roman"/>
          <w:sz w:val="21"/>
          <w:szCs w:val="21"/>
        </w:rPr>
        <w:t>).</w:t>
      </w:r>
      <w:bookmarkStart w:id="4" w:name="_GoBack"/>
      <w:bookmarkEnd w:id="4"/>
    </w:p>
    <w:sectPr w:rsidR="002A01BB" w:rsidSect="002A01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AD"/>
    <w:rsid w:val="000205F9"/>
    <w:rsid w:val="00046373"/>
    <w:rsid w:val="000A4F7A"/>
    <w:rsid w:val="000D0FAE"/>
    <w:rsid w:val="000D4DEE"/>
    <w:rsid w:val="001A6F71"/>
    <w:rsid w:val="00225A61"/>
    <w:rsid w:val="002A01BB"/>
    <w:rsid w:val="002B7832"/>
    <w:rsid w:val="002E7516"/>
    <w:rsid w:val="003E3053"/>
    <w:rsid w:val="00575BB5"/>
    <w:rsid w:val="005F7BAD"/>
    <w:rsid w:val="00762AA1"/>
    <w:rsid w:val="008A3627"/>
    <w:rsid w:val="009A0D51"/>
    <w:rsid w:val="00A4291C"/>
    <w:rsid w:val="00AC2603"/>
    <w:rsid w:val="00BF47EF"/>
    <w:rsid w:val="00C77AD3"/>
    <w:rsid w:val="00CE05CC"/>
    <w:rsid w:val="00D727E3"/>
    <w:rsid w:val="00DD129B"/>
    <w:rsid w:val="00E31951"/>
    <w:rsid w:val="00E52076"/>
    <w:rsid w:val="00EA0BE3"/>
    <w:rsid w:val="00EF0246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zav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krot.fedresurs.ru" TargetMode="External"/><Relationship Id="rId5" Type="http://schemas.openxmlformats.org/officeDocument/2006/relationships/hyperlink" Target="mailto:ezav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5SiJofUZ8BfdFnaGXHMbECS9BHMen5twtJl7tsDRv+E=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TAB2UrjDPlrWSc/w0QOT5M4n1C6BVk45Lf1ZrenteF4=</DigestValue>
    </Reference>
  </SignedInfo>
  <SignatureValue>gyJC+++hJLg1hTZDnBffk16O4buMnuMmfXybIDo+TxW4siRrqkHBEWpwRSf4RR/y
jKUo6IRk7piYTclYAhaaSg==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dB8OmMba/FHxD9lxwxb0aJbuf38=</DigestValue>
      </Reference>
      <Reference URI="/word/document.xml?ContentType=application/vnd.openxmlformats-officedocument.wordprocessingml.document.main+xml">
        <DigestMethod Algorithm="http://www.w3.org/2000/09/xmldsig#sha1"/>
        <DigestValue>t+NLAXxonyeaz0WkF/x92U0vtJo=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2HRE1w6yX73rcqhnF1K8sxVFbRg=</DigestValue>
      </Reference>
      <Reference URI="/word/styles.xml?ContentType=application/vnd.openxmlformats-officedocument.wordprocessingml.styles+xml">
        <DigestMethod Algorithm="http://www.w3.org/2000/09/xmldsig#sha1"/>
        <DigestValue>5fVzHUovHuADw20u+y4tDLpG2m4=</DigestValue>
      </Reference>
      <Reference URI="/word/stylesWithEffects.xml?ContentType=application/vnd.ms-word.stylesWithEffects+xml">
        <DigestMethod Algorithm="http://www.w3.org/2000/09/xmldsig#sha1"/>
        <DigestValue>QmP8FhraUy6BiNG5C3FBnYlx5dE=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2018-02-13T10:17:51Z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2018-02-13T10:17:51Z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17</cp:revision>
  <cp:lastPrinted>2018-02-12T05:47:00Z</cp:lastPrinted>
  <dcterms:created xsi:type="dcterms:W3CDTF">2018-01-31T10:47:00Z</dcterms:created>
  <dcterms:modified xsi:type="dcterms:W3CDTF">2018-02-13T09:41:00Z</dcterms:modified>
</cp:coreProperties>
</file>