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33" w:rsidRPr="009A6F3F" w:rsidRDefault="00B02692">
      <w:pPr>
        <w:rPr>
          <w:rFonts w:ascii="Times New Roman" w:hAnsi="Times New Roman" w:cs="Times New Roman"/>
          <w:sz w:val="24"/>
          <w:szCs w:val="24"/>
        </w:rPr>
      </w:pP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- финансовый управляющий гражданина Михеева С.В. Овченков Игорь Юрьевич (ИНН 643900687200, СНИЛС 055-647-212-68, почтовый адрес: 413857, Саратовская область, г. Балаково, а/я </w:t>
      </w:r>
      <w:r w:rsidR="009A6F3F" w:rsidRPr="009A6F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, тел. 8-927-225-68-47</w:t>
      </w:r>
      <w:r w:rsidR="009A6F3F"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6F3F" w:rsidRPr="009A6F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igor-ovchenkov@yandex.ru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), член НП «СОАУ «Меркурий» (ОГРН СРО 1037710023108, ИНН СРО 7710458616, место нахождения: 127018, г. Москва, ул. 2-я Ямская, д. 2, офис 201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), проводит 30.03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 г. в 12-00 (здесь и далее: время - московское) на сайте электронной площадки в системе АО «Российский аукционный дом» (www.lot-online.ru) 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повторные 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торги в форме аукциона, с шагом на повышение 5%, без ограничения состава участников, с открытой формой представления предложений о цене (далее - торги) по продаже в ходе процедуры реструктуризации долгов гражданина (Определение Арбитражного суда Ульяновской области от 05.02.2016 г. г., дело А72-11885/2015) заложенного (залогодержатель - ПАО Сбербанк) имущества гражданина Михеева Сергея Владимировича (ИНН 732500017124, СНИЛС 125-454-690-60, адрес: г. Ульяновск, ул. Льва Толстого, 87-36):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Лот №1: нежилое здание (ангар), общ. пл. 419,5 кв. м, адрес объекта: г. Ульяновск, ул. Локомотивная, д. 4, кадастровый №73:24:010601:694. Начальная цена лота – 2 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263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00 рублей (НДС не облагается). 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Руководство для заявителей и регламент проведения электронных торгов размещены на сайте электронной площадки. Для участия в торгах заявитель направляет заявку на электронную площадку, заключает договор о задатке и вносит задаток в размере 10% от начальной цены продажи лота на р/с </w:t>
      </w:r>
      <w:proofErr w:type="spellStart"/>
      <w:r w:rsidRPr="009A6F3F">
        <w:rPr>
          <w:rFonts w:ascii="Times New Roman" w:hAnsi="Times New Roman" w:cs="Times New Roman"/>
          <w:color w:val="000000"/>
          <w:sz w:val="24"/>
          <w:szCs w:val="24"/>
        </w:rPr>
        <w:t>Овченкова</w:t>
      </w:r>
      <w:proofErr w:type="spellEnd"/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 Игоря Юрьевича № 40817810956000882521 в </w:t>
      </w:r>
      <w:r w:rsidR="009A6F3F" w:rsidRPr="009A6F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Поволжском банке ПАО Сбербанк г. Самара, БИК </w:t>
      </w:r>
      <w:r w:rsidR="009A6F3F" w:rsidRPr="009A6F3F">
        <w:rPr>
          <w:rFonts w:ascii="Times New Roman" w:hAnsi="Times New Roman" w:cs="Times New Roman"/>
          <w:sz w:val="24"/>
          <w:szCs w:val="24"/>
        </w:rPr>
        <w:t>043601607</w:t>
      </w:r>
      <w:r w:rsidR="009A6F3F" w:rsidRPr="009A6F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к/с </w:t>
      </w:r>
      <w:r w:rsidR="009A6F3F" w:rsidRPr="009A6F3F">
        <w:rPr>
          <w:rFonts w:ascii="Times New Roman" w:hAnsi="Times New Roman" w:cs="Times New Roman"/>
          <w:sz w:val="24"/>
          <w:szCs w:val="24"/>
        </w:rPr>
        <w:t>30101810200000000607</w:t>
      </w:r>
      <w:r w:rsidR="009A6F3F" w:rsidRPr="009A6F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A6F3F" w:rsidRPr="003F1EB0">
        <w:rPr>
          <w:bdr w:val="none" w:sz="0" w:space="0" w:color="auto" w:frame="1"/>
        </w:rPr>
        <w:t xml:space="preserve"> </w:t>
      </w:r>
      <w:bookmarkStart w:id="0" w:name="_GoBack"/>
      <w:bookmarkEnd w:id="0"/>
      <w:r w:rsidRPr="009A6F3F">
        <w:rPr>
          <w:rFonts w:ascii="Times New Roman" w:hAnsi="Times New Roman" w:cs="Times New Roman"/>
          <w:color w:val="000000"/>
          <w:sz w:val="24"/>
          <w:szCs w:val="24"/>
        </w:rPr>
        <w:t>ИНН 643900687200. Заявки принимаются в соответствии с регламентом электронной площадки по адресу: www.lot-online.ru, с 12 ч 00 мин. 1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 г. до 15 ч 00 мин. 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44FC7" w:rsidRPr="009A6F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t xml:space="preserve"> г.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 сведения об участии в капитале заявителя финансового управляющего, а также СРО арбитражных управляющих, членом которой является финансовый управляющий.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br/>
        <w:t>К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право на участие в торгах.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Торги проводятся путем повышения начальной цены продажи на величину, кратную величине «шага аукциона». Победителем торгов признается участник торгов, </w:t>
      </w:r>
      <w:r w:rsidRPr="009A6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предложивший наиболее высокую цену за лот. Ознакомление с документами на выставляемое на торги имущество и осмотр имущества проводится в рабочие дни с 12 ч 00 мин. до 14 ч 00 мин., но не позднее, чем за 5 рабочих дней до даты проведения торгов, на основании письменного заявления заявителя по почтовому или электронному адресу Организатора торгов. Ознакомление с предложением о продаже имущества должника и иной документацией, перечнем и характеристиками продаваемого имущества, проектом договора купли-продажи имущества, договором о задатке, прием заявок на участие в торгах, заключение договоров о задатке осуществляются на сайте: www.lot-online.ru. Продажа имущества оформляется договором купли-продажи имущества, который заключает финансовый управляющий с победителем торгов. Порядок расчетов: полная оплата покупателем за имущество в течение 30 дней со дня подписания договора на вышеуказанный расчетный счет Организатора торгов. Задаток, уплаченный победителем торгов, засчитывается в счет оплаты имущества по договору купли-продажи.</w:t>
      </w:r>
    </w:p>
    <w:sectPr w:rsidR="00965733" w:rsidRPr="009A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92"/>
    <w:rsid w:val="00944FC7"/>
    <w:rsid w:val="00965733"/>
    <w:rsid w:val="009A6F3F"/>
    <w:rsid w:val="00B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7C89"/>
  <w15:chartTrackingRefBased/>
  <w15:docId w15:val="{295F9BB6-8E43-441D-8131-6F25FD7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8h3Z1mbRQnrCzSf+LKt7gOa4AxySvQ8bqcFdNrZQAQg=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TqCRKw1viv1gCGuwe6Zdc7e5VAcYUFss1KcrDW0RHPw=</DigestValue>
    </Reference>
  </SignedInfo>
  <SignatureValue>cWLhov+o2pPhM48gvtV76+/Dn/kVmneWKorsTcDp04c1zJXXd1D9UjSgMNjFpPAy
7BSNyemFWZJb5pVXvpreBw==</SignatureValue>
  <KeyInfo>
    <X509Data>
      <X509Certificate>MIIIHDCCB8ugAwIBAgIQBSCpesQMzYDnETs5WCLlrjAIBgYqhQMCAgMwggFsMRgw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0KPQpoIKTIoxAwADAAAIETAdBgNVHQ4EFgQU0wdb9h6fLkuN3joRS/6E7tpV33cw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btJw6547i5IgXATYgozL1xo7O2M=</DigestValue>
      </Reference>
      <Reference URI="/word/fontTable.xml?ContentType=application/vnd.openxmlformats-officedocument.wordprocessingml.fontTable+xml">
        <DigestMethod Algorithm="http://www.w3.org/2000/09/xmldsig#sha1"/>
        <DigestValue>sDj3czFlNI5mwfwQRqG4aC/SK38=</DigestValue>
      </Reference>
      <Reference URI="/word/settings.xml?ContentType=application/vnd.openxmlformats-officedocument.wordprocessingml.settings+xml">
        <DigestMethod Algorithm="http://www.w3.org/2000/09/xmldsig#sha1"/>
        <DigestValue>qdeN22eJGJv5ypQYCPhoLLyv84I=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2018-02-13T18:39:25Z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2018-02-13T18:39:25Z</xd:SigningTime>
          <xd:SigningCertificate>
            <xd:Cert>
              <xd:CertDigest>
                <DigestMethod Algorithm="http://www.w3.org/2000/09/xmldsig#sha1"/>
                <DigestValue>UQRtYSaCA2zUiMXqiXHuJIbKOIU=</DigestValue>
              </xd:CertDigest>
              <xd:IssuerSerial>
                <X509IssuerName>CN="ООО ""Такском""", O="Общество с ограниченной ответственностью ""Такском""", OU=Удостоверяющий центр, STREET="Барыковский пер., д. 4, стр. 2", L=Москва, S=77 Москва, C=RU, ИНН=007704211201, ОГРН=1027700071530</X509IssuerName>
                <X509SerialNumber>6815730932131077218964237828854310318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2018-02-13T17:55:00Z</dcterms:created>
  <dcterms:modified xsi:type="dcterms:W3CDTF">2018-02-13T18:26:00Z</dcterms:modified>
</cp:coreProperties>
</file>