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A2" w:rsidRPr="00DE47EC" w:rsidRDefault="00933DA2" w:rsidP="00933DA2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Гривцова</w:t>
      </w:r>
      <w:proofErr w:type="spell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д. 5, лит.</w:t>
      </w:r>
      <w:proofErr w:type="gram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zamurueva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auction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-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house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</w:hyperlink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договора поручения </w:t>
      </w:r>
      <w:r w:rsidRPr="00821909">
        <w:rPr>
          <w:rFonts w:ascii="Times New Roman" w:eastAsia="Calibri" w:hAnsi="Times New Roman" w:cs="Times New Roman"/>
          <w:sz w:val="18"/>
        </w:rPr>
        <w:t>с</w:t>
      </w:r>
      <w:r w:rsidRPr="00821909">
        <w:rPr>
          <w:rFonts w:ascii="Calibri" w:eastAsia="Calibri" w:hAnsi="Calibri" w:cs="Times New Roman"/>
        </w:rPr>
        <w:t xml:space="preserve">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ООО "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Виват-ВВ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" (ОГРН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1065010021230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ИНН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5010028830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КПП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501001001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адрес: </w:t>
      </w:r>
      <w:r>
        <w:t xml:space="preserve"> </w:t>
      </w:r>
      <w:r w:rsidRPr="00643E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141981, Московская обл., г. Дубна, ул. 9 Мая, 7В, стр.2, пом. 22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),  далее – Должник),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в лице конкурсного управляющего </w:t>
      </w:r>
      <w:r w:rsidRPr="00C560B7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Барышникова Антона Юрьевича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</w:t>
      </w:r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 xml:space="preserve">115580, г.  </w:t>
      </w:r>
      <w:proofErr w:type="spellStart"/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>Москваа</w:t>
      </w:r>
      <w:proofErr w:type="spellEnd"/>
      <w:proofErr w:type="gramStart"/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 xml:space="preserve"> ,</w:t>
      </w:r>
      <w:proofErr w:type="gramEnd"/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 xml:space="preserve"> а/я 30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рег. №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16002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ИНН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312325572658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СНИЛС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133-751-045 37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далее - КУ)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-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член </w:t>
      </w:r>
      <w:r>
        <w:t xml:space="preserve">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Ассоциации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"Меркурий"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(ИНН </w:t>
      </w:r>
      <w:r>
        <w:t xml:space="preserve">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7710458616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ОГРН </w:t>
      </w:r>
      <w:r>
        <w:t xml:space="preserve">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1037710023108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адрес: </w:t>
      </w:r>
      <w:r>
        <w:t xml:space="preserve">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127018, г. Москва, Москва, 2-я Ямская, 2, 201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), действующего на </w:t>
      </w:r>
      <w:proofErr w:type="spell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>
        <w:t xml:space="preserve"> </w:t>
      </w:r>
      <w:r w:rsidRPr="00CA5DA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Решения Арбитражного суда Московской области от 04 мая 2017 года по делу №А41-68704/2016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r w:rsidRPr="00555CF1">
        <w:rPr>
          <w:rFonts w:ascii="Times New Roman" w:hAnsi="Times New Roman"/>
          <w:sz w:val="18"/>
          <w:szCs w:val="18"/>
          <w:shd w:val="clear" w:color="auto" w:fill="FFFFFF"/>
        </w:rPr>
        <w:t xml:space="preserve"> с</w:t>
      </w:r>
      <w:r w:rsidRPr="00E668AD">
        <w:rPr>
          <w:rFonts w:ascii="Times New Roman" w:hAnsi="Times New Roman"/>
          <w:sz w:val="18"/>
          <w:szCs w:val="18"/>
          <w:shd w:val="clear" w:color="auto" w:fill="FFFFFF"/>
        </w:rPr>
        <w:t xml:space="preserve">ообщает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11.04.2018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г. в 10 час. 00 мин.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)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открытых электронных торгов на </w:t>
      </w:r>
      <w:r w:rsidRPr="00E668AD">
        <w:rPr>
          <w:rFonts w:ascii="Times New Roman" w:hAnsi="Times New Roman"/>
          <w:sz w:val="18"/>
          <w:szCs w:val="18"/>
          <w:shd w:val="clear" w:color="auto" w:fill="FFFFFF"/>
        </w:rPr>
        <w:t xml:space="preserve">электронной торговой площадке  АО «Российский  аукционный дом» по адресу в сети Интернет: </w:t>
      </w:r>
      <w:hyperlink r:id="rId6" w:history="1">
        <w:r w:rsidRPr="00B32E51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http://www.lot-online.ru/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E668AD">
        <w:rPr>
          <w:rFonts w:ascii="Times New Roman" w:hAnsi="Times New Roman"/>
          <w:sz w:val="18"/>
          <w:szCs w:val="18"/>
          <w:shd w:val="clear" w:color="auto" w:fill="FFFFFF"/>
        </w:rPr>
        <w:t>(далее - ЭП)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путем проведения аукциона, открытого по составу участников с открытой формой подачи предложений о цене. </w:t>
      </w:r>
    </w:p>
    <w:p w:rsidR="00933DA2" w:rsidRPr="00821909" w:rsidRDefault="00933DA2" w:rsidP="00933DA2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с 10 час. 00 мин</w:t>
      </w:r>
      <w:r w:rsidRPr="0057742D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.  17.02.2018 по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09.04.2018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до 23 час 30 мин.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10.04.2018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в 17 час. 00 мин.,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Нач. цена НДС не облагается.  </w:t>
      </w:r>
    </w:p>
    <w:p w:rsidR="00933DA2" w:rsidRPr="00FD3B59" w:rsidRDefault="00933DA2" w:rsidP="00933DA2">
      <w:pPr>
        <w:framePr w:hSpace="181" w:wrap="around" w:vAnchor="text" w:hAnchor="text" w:xAlign="center" w:y="1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Продаже на торгах подлежит  </w:t>
      </w:r>
      <w:r w:rsidRPr="00821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принадлежащее Должнику имущество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(далее – Лот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Имущество)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821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расположенное по адресу</w:t>
      </w:r>
      <w:r w:rsidRPr="008219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Московская обл., г. Дубна, ул. 9 Мая, 7В, строение 2 пом.: 22,23,24,25,26,27,28,29,30,31,32,33,34,35,36,37,38,39,40,41,42,43,44,45,46,79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. </w:t>
      </w:r>
      <w:r w:rsidRPr="00CA0F51"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>Лот №1: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</w:t>
      </w:r>
      <w:proofErr w:type="gramStart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Помещения, назначение: нежилое, общей пл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>.</w:t>
      </w:r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330,6 </w:t>
      </w:r>
      <w:proofErr w:type="spellStart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кв.м</w:t>
      </w:r>
      <w:proofErr w:type="spellEnd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., кадастровый номер: 50:40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>:0020108:2708, этаж: 1, подвал.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</w:t>
      </w:r>
      <w:r w:rsidRPr="00FD3B59"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>Нач. цена - 6 536 600 руб.</w:t>
      </w:r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 </w:t>
      </w:r>
      <w:r w:rsidRPr="00821909">
        <w:rPr>
          <w:rFonts w:ascii="Times New Roman" w:eastAsia="Calibri" w:hAnsi="Times New Roman" w:cs="Times New Roman"/>
          <w:b/>
          <w:sz w:val="18"/>
          <w:szCs w:val="18"/>
        </w:rPr>
        <w:t xml:space="preserve">Обременения (ограничения): </w:t>
      </w:r>
      <w:r w:rsidRPr="00821909">
        <w:rPr>
          <w:rFonts w:ascii="Times New Roman" w:eastAsia="Calibri" w:hAnsi="Times New Roman" w:cs="Times New Roman"/>
          <w:sz w:val="18"/>
          <w:szCs w:val="18"/>
        </w:rPr>
        <w:t xml:space="preserve">залог в пользу ПАО Сбербанк. </w:t>
      </w:r>
    </w:p>
    <w:p w:rsidR="00933DA2" w:rsidRPr="00821909" w:rsidRDefault="00933DA2" w:rsidP="00933DA2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Ознакомление с Лотом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по адресу местонахождения Лота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по раб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д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договоренности, тел.</w:t>
      </w:r>
      <w:r w:rsidRPr="00821909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8 (905) 046-41-</w:t>
      </w:r>
      <w:r w:rsidRPr="00CA5DA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41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(812) 3342604 (ОТ).</w:t>
      </w:r>
    </w:p>
    <w:p w:rsidR="00933DA2" w:rsidRPr="00821909" w:rsidRDefault="00933DA2" w:rsidP="00933DA2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</w:pP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Документом, подтверждающим поступление задатка на счет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ОТ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, является выписка со счета ОТ.  Исполнение обязанности по внесению суммы задатка третьими лицами не допускается. Реквизиты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расч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к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/с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№ 3010181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0500000000653, БИК 044030653; №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40702810935000014048 в ПАО «Банк Санкт-Петербург», к/с № 30101810900000000790, БИК 044030790. </w:t>
      </w:r>
    </w:p>
    <w:p w:rsidR="00933DA2" w:rsidRPr="00821909" w:rsidRDefault="00933DA2" w:rsidP="00933DA2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</w:pP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а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933DA2" w:rsidP="00933DA2"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ОТ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в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r w:rsidRPr="00821909">
        <w:rPr>
          <w:rFonts w:ascii="Calibri" w:eastAsia="Calibri" w:hAnsi="Calibri" w:cs="Times New Roman"/>
        </w:rPr>
        <w:t xml:space="preserve">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р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/с 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№40702810638000157539, в ПАО "Сбербанк" г. Москва,</w:t>
      </w:r>
      <w:r w:rsidRPr="00D65DAD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к/с № 3010181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0400000000225, </w:t>
      </w:r>
      <w:r w:rsidRPr="00D65DAD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БИК: 044525225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20"/>
    <w:rsid w:val="00933DA2"/>
    <w:rsid w:val="00E751E3"/>
    <w:rsid w:val="00EB1F20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2018-02-16T09:29:00Z</dcterms:created>
  <dcterms:modified xsi:type="dcterms:W3CDTF">2018-02-16T09:29:00Z</dcterms:modified>
</cp:coreProperties>
</file>