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BA787F">
        <w:rPr>
          <w:sz w:val="28"/>
          <w:szCs w:val="28"/>
        </w:rPr>
        <w:t>66834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BA787F">
        <w:rPr>
          <w:rFonts w:ascii="Times New Roman" w:hAnsi="Times New Roman" w:cs="Times New Roman"/>
          <w:sz w:val="28"/>
          <w:szCs w:val="28"/>
        </w:rPr>
        <w:t>16.04.2018 13:00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BA787F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«Риэлторский центр «Строй-Град»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BA787F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г.Липецк, ул.Папина, д.2в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1024840828980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4824022088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Сердюков Юрий Васильевич</w:t>
            </w:r>
          </w:p>
          <w:p w:rsidR="00D342DA" w:rsidRPr="00E600A4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Ассоциация  «Саморегулируемая организация арбитражных управляющих Центрального федерального округа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A787F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А36-6470/2016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Определение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11.05.2017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Лот № 1.Земельный участок. Категория земель: земли сельскохозяйственного назначения-для сельскохозяйственного использования (КСХП «Заветы Ильича»). Площадь: 227500 кв. м. Адрес (местоположение): Местоположение: установлено относительно ориентира, расположенного за пределами участка. Ориентир деревня. Участок находится примерно в 2300 от ориентира по направлению юго-запад. Почтовый адрес ориентира: Россия, Липецкая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область, Липецкий район, с/п Частодубравский сельсовет, д. Ясная поляна  Кадастровый номер: 48:13:1550201:336;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Лот № 2.А\м КIA Spectra  (FB 2273), год выпуска 2007, Двигатель: XWKFB22737003148, Кузов: S6D126857, Мощность двигателя, л. с.: 102,  г/н Е 466 ТО/48;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Лот № 3. А\м Хендэ Accent, год выпуска 2006, (VIN): X7MCF41GP6M084996,  Мощность двигателя, л.с (кВт): 102 л.с. (75 кВт), г/н Е 973 АН48;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Лот № 4. ПАЗ-32053 автобус, год выпуска 2010,  Двигатель: X1М3205С0А0000483, Кузов: 91009438,  Мощность двигателя, л. с.:  124, г/н Н 847 ВМ/48 ;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5: Лот № 5. ПАЗ-32054 автобус, год выпуска 2009,  (VIN): X1M3205H090004962,  Мощность двигателя, л.с (кВт): 124 л.с. Рабочий объем двигателя, куб. см.: 4670, г/н К 006 РС/48 ;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8: Лот № 8. Полуприцеп МАЗ-938660, год выпуска 2007,  (VIN): YЗМ93866070007457, г/н АЕ 0404/48 ;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9: Лот № 9. Полуприцеп НЕФАЗ 9334-010, год выпуска 2005,  (VIN): X1F933400 5 0005207, г/н АС 7936 ;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13: Лот № 13. Камаз 55111  бетоносмеситель, год выпуска 1996, (VIN): XТС551110Т1088418, г/н С 015 ОМ ;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14: Лот № 14. МАЗ-642205 грузовой тягач, год выпуска 2007, (VIN): YЗМ64220570002317, Е458 ОТ48 ;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15: Лот № 15. МАЗ-6516А8-321 самосвал, год выпуска 2010, Двигатель: УЗМ6516А8А0000079, Кузов: А0395254 Мощность двигателя, л. с.:  397, Н 713 ВК/48 ;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16: Лот № 16. МАЗ-6516А8-321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самосвал, год выпуска 2010,  Двигатель: УЗМ6516А8А0000083,Кузов: А0396426 Мощность двигателя, л. с.:  397, Н 813 ВК/48 ;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17: Лот № 17. МЗКТ-65151 самосвал, год выпуска 2007,  Двигатель: УЗК65151070200640, Кузов: 70018716 Мощность двигателя, л. с.:  400,  Е119 ОЕ48 ;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18: Лот № 18. МЗКТ-65151 самосвал, год выпуска 2007,  (VIN): YЗК65151070200639, Е893 МС48 ;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20: Лот № 20. Земельный участок. Категория земель: земли населенных пунктов для жилищного строительства. Площадь: 1869 кв.м. Кадастровый номер: 48:13:1550201:90Почтовый адрес ориентира: Россия, Липецкая область, Липецкий район, с/п Частодубравский сельсовет, д. Ясная Поляна;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21: Лот № 21. Земельный участок. Категория земель: земли населенных пунктов для жилищного строительства. Площадь: 2780 кв.м. Кадастровый номер: 48:13:1550201:315. Местоположение установлено относительно ориентира, расположенного в границах участка. Почтовый адрес ориентира: Россия, Липецкая область, Липецкий район, с/п Частодубравский сельсовет, д. Ясная Поляна;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22: Лот № 22. Земельный участок. Категория земель: земли населенных пунктов для жилищного строительства. Площадь: 12865 кв.м. Кадастровый номер: 48:13:1550201:317. Местоположение установлено относительно ориентира, расположенного в границах участка. Почтовый адрес ориентира: Россия, Липецкая область, Липецкий район, с/п Частодубравский сельсовет, д. Ясная Поляна;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23: Лот № 23. Земельный участок. Категория земель: земли населенных пунктов для жилищного строительства. Площадь: 2537 кв.м. Кадастровый номер: 48:13:1550201:320. Местоположение установлено относительно ориентира, расположенного в границах участка. Почтовый адрес ориентира: Россия, Липецкая область, Липецкий район, с/п Частодубравский сельсовет, д. Ясная Поляна;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24: Лот № 24. Земельный участок. Категория земель: земли населенных пунктов для жилищного строительства. Площадь: 4917 кв.м. Кадастровый номер: 48:13:1550201:316.Местоположение установлено относительно ориентира, расположенного в границах участка. Почтовый адрес ориентира: Россия, Липецкая область, Липецкий район, с/п Частодубравский сельсовет, д. Ясная Поляна;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25: Лот № 25. Земельный участок. Категория земель: земли населенных пунктов для жилищного строительства. Площадь: 2993 кв.м. Адрес (местоположение): Местоположение установлено относительно ориентира, расположенного в границах участка. Почтовый адрес ориентира: Россия, Липецкая область, Липецкий район, с/п Частодубравский сельсовет, д. Ясная Поляна,ул. Дубовицкая, участок 172  Кадастровый номер: 48:13:1550201:304;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26: Лот № 26. Земельный участок. Категория земель: земли населенных пунктов для жилищного строительства. Площадь: 2120 кв.м. Адрес (местоположение): Местоположение установлено относительно ориентира, расположенного в границах участка.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Почтовый адрес ориентира: Россия, Липецкая область, Липецкий район, с/п Частодубравский сельсовет, д. Ясная Поляна,ул. Дубовицкая, участок 180 Кадастровый номер: 48:13:1550201:312;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27: Лот№27: Автопогрузчик Toyota, г.в. 2009.;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30: Лот№30: Погрузчик ковшовый ПК 33-01-00, г.в. 2006.;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32: Лот№32: Принтер струйный широкоформатный, г.в. 2009;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35: Лот№35: Установка для приема, выдачи раствора УВР-3,5, г.в. 2006. ;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36: Лот№36: МАЗ-642208 грузовой тягач, г.в.2007;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37: Лот№37: Цистерна-материаловоз  полуприцеп, г.в. 2008. ;</w:t>
            </w:r>
          </w:p>
          <w:p w:rsidR="00D342DA" w:rsidRPr="001D2D62" w:rsidRDefault="00BA787F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38: Лот№38:Штукатурная станция, г.в. 2008.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BA787F">
              <w:rPr>
                <w:sz w:val="28"/>
                <w:szCs w:val="28"/>
              </w:rPr>
              <w:t>05.03.2018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BA787F">
              <w:rPr>
                <w:sz w:val="28"/>
                <w:szCs w:val="28"/>
              </w:rPr>
              <w:t>11.04.2018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A787F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Оформление участия в торгах производится путем подачи на сайте www.bankruptcy.lot-online.ru/ посредством электронного документооборота в форме электронного документа, подписанного </w:t>
            </w:r>
            <w:r>
              <w:rPr>
                <w:bCs/>
                <w:sz w:val="28"/>
                <w:szCs w:val="28"/>
              </w:rPr>
              <w:lastRenderedPageBreak/>
              <w:t>электронной подписью, заявка на участие в торгах, которая должна соответствовать требованиям, указанным в сообщении о проведении торгов, и содержать: обязательство участника открытых торгов соблюдать требования, указанные в сообщении о проведении открытых торгов, наименование, организационно-правовую форму, место нахождения, почтовый адрес заявителя  юр.лица; фамилию, имя, отчество, паспортные данные, сведения о месте жительства заявителя  физ.лица; номер контактного телефона, адрес эл.почты заявителя, ИНН; сведения о наличии и о характере заинтересованности или об отсутствии заинтересованности заявителя по отношению к должнику, кредиторам,внешнему управляющему, сведения об участии в капитале заявителя внешнего управляющего, саморегулируемой организации арбитражных управляющих, членом которой является внешний управляющий.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BA787F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227 500.00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26 504.80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26 826.00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35 610.80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33 915.00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20 999.20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20 608.80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13: 33 773.40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14: 66 186.60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15: 156 830.60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16: 156 830.60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17: 102 770.60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18: 102 770.60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20: 61 671.60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21: 91 740.00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22: 349 928.00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23: 83 721.00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24: 149 476.80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Лот 25: 98 769.00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26: 69 960.00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27: 140 302.98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30: 115 508.16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32: 5 147.64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35: 2 771.10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36: 118 135.44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37: 67 497.12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38: 4 410.00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Заявитель представляет оператору электронной площадки в электронной форме, подписанный электронной подписью заявителя договор о задатке.Перечисление задатка осуществляется в период приема заявок. Задаток считается внесенным по факту поступления денежных средств на р/с должника.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BA787F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Задаток перечисляется на р/с должника, реквизиты для перечисления задатка: получатель ООО «Риэлторский Центр «Строй Град», ИНН 4824022088, КПП 482401001, р/с 40702810600010001904 в ПАО «Липецккомбанк», БИК 044206704, к/с 30101810700000000704, назначение платежа: перечисление задатка на участие в торгах по продаже имущества ООО «Риэлторский Центр «Строй-Град» лот №__.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1 137 500.00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132 524.00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3: 134 130.00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4: 178 054.00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5: 169 575.00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8: 104 996.00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9: 103 044.00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13: 168 867.00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14: 330 933.00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15: 784 153.00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16: 784 153.00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17: 513 853.00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18: 513 853.00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20: 308 358.00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Лот 21: 458 700.00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22: 1 749 640.00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23: 418 605.00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24: 747 384.00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25: 493 845.00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26: 349 800.00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27: 701 514.90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30: 577 540.80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32: 25 738.20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35: 13 855.50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36: 590 677.20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37: 337 485.60 руб.</w:t>
            </w:r>
          </w:p>
          <w:p w:rsidR="00BA787F" w:rsidRDefault="00BA787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38: 22 050.00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BA787F" w:rsidRDefault="00BA787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56 875.00 руб.</w:t>
            </w:r>
          </w:p>
          <w:p w:rsidR="00BA787F" w:rsidRDefault="00BA787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13: 8 443.35 руб.</w:t>
            </w:r>
          </w:p>
          <w:p w:rsidR="00BA787F" w:rsidRDefault="00BA787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14: 16 546.65 руб.</w:t>
            </w:r>
          </w:p>
          <w:p w:rsidR="00BA787F" w:rsidRDefault="00BA787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15: 39 207.65 руб.</w:t>
            </w:r>
          </w:p>
          <w:p w:rsidR="00BA787F" w:rsidRDefault="00BA787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16: 39 207.65 руб.</w:t>
            </w:r>
          </w:p>
          <w:p w:rsidR="00BA787F" w:rsidRDefault="00BA787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17: 25 692.65 руб.</w:t>
            </w:r>
          </w:p>
          <w:p w:rsidR="00BA787F" w:rsidRDefault="00BA787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18: 25 692.65 руб.</w:t>
            </w:r>
          </w:p>
          <w:p w:rsidR="00BA787F" w:rsidRDefault="00BA787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6 626.20 руб.</w:t>
            </w:r>
          </w:p>
          <w:p w:rsidR="00BA787F" w:rsidRDefault="00BA787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20: 15 417.90 руб.</w:t>
            </w:r>
          </w:p>
          <w:p w:rsidR="00BA787F" w:rsidRDefault="00BA787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21: 22 935.00 руб.</w:t>
            </w:r>
          </w:p>
          <w:p w:rsidR="00BA787F" w:rsidRDefault="00BA787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22: 87 482.00 руб.</w:t>
            </w:r>
          </w:p>
          <w:p w:rsidR="00BA787F" w:rsidRDefault="00BA787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23: 20 930.25 руб.</w:t>
            </w:r>
          </w:p>
          <w:p w:rsidR="00BA787F" w:rsidRDefault="00BA787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24: 37 369.20 руб.</w:t>
            </w:r>
          </w:p>
          <w:p w:rsidR="00BA787F" w:rsidRDefault="00BA787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25: 24 692.25 руб.</w:t>
            </w:r>
          </w:p>
          <w:p w:rsidR="00BA787F" w:rsidRDefault="00BA787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26: 17 490.00 руб.</w:t>
            </w:r>
          </w:p>
          <w:p w:rsidR="00BA787F" w:rsidRDefault="00BA787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27: 35 075.75 руб.</w:t>
            </w:r>
          </w:p>
          <w:p w:rsidR="00BA787F" w:rsidRDefault="00BA787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6 706.50 руб.</w:t>
            </w:r>
          </w:p>
          <w:p w:rsidR="00BA787F" w:rsidRDefault="00BA787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30: 28 877.04 руб.</w:t>
            </w:r>
          </w:p>
          <w:p w:rsidR="00BA787F" w:rsidRDefault="00BA787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32: 1 286.91 руб.</w:t>
            </w:r>
          </w:p>
          <w:p w:rsidR="00BA787F" w:rsidRDefault="00BA787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35: 692.78 руб.</w:t>
            </w:r>
          </w:p>
          <w:p w:rsidR="00BA787F" w:rsidRDefault="00BA787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36: 29 533.86 руб.</w:t>
            </w:r>
          </w:p>
          <w:p w:rsidR="00BA787F" w:rsidRDefault="00BA787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37: 16 874.28 руб.</w:t>
            </w:r>
          </w:p>
          <w:p w:rsidR="00BA787F" w:rsidRDefault="00BA787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38: 1 102.50 руб.</w:t>
            </w:r>
          </w:p>
          <w:p w:rsidR="00BA787F" w:rsidRDefault="00BA787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8 902.70 руб.</w:t>
            </w:r>
          </w:p>
          <w:p w:rsidR="00BA787F" w:rsidRDefault="00BA787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5: 8 478.75 руб.</w:t>
            </w:r>
          </w:p>
          <w:p w:rsidR="00BA787F" w:rsidRDefault="00BA787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8: 5 249.80 руб.</w:t>
            </w:r>
          </w:p>
          <w:p w:rsidR="00BA787F" w:rsidRDefault="00BA787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9: 5 152.20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BA787F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открытых торгов признается участник, предложивший наиболее высокую цену. На основании </w:t>
            </w:r>
            <w:r>
              <w:rPr>
                <w:color w:val="auto"/>
                <w:sz w:val="28"/>
                <w:szCs w:val="28"/>
              </w:rPr>
              <w:lastRenderedPageBreak/>
              <w:t>п. 17 ст.110 ФЗ «О несостоятельности (банкротстве)», если к участию в торгах был допущен только один участник, заявка которого на участие в торгах соответствует условиям торгов или содержит предложение о цене имущества не ниже установленной начальной цены продажи имущества, договор купли-продажи имущества заключается внешним управляющим с этим участником торгов в соответствии с представленным им предложением о цене имущества должника.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A787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в день проведения торгов на электронной торговой площадке АО «РАД».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A787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дней с даты подписания протокола о результатах проведения торгов внешний управляющий направляет победителю торгов  предложение заключить договор купли-продажи с приложением проекта данного договора.В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управляющего, внесенный задаток ему не возвращается, а победитель утрачивает право на заключение указанного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BA787F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Оплата имущества должника в соответствии с договором купли-продажи должна быть осуществлена покупателем не позднее тридцати дней со дня подписания этого договора по следующим реквизитам: ООО «Риэлторский Центр «Строй-Град», ИНН 4824022088, КПП 482401001, р/с 40702810200010001896 в ПАО «Липецккомбанк», БИК 044206704, к/с 30101810700000000704.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BA78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Общество с ограниченной ответственностью "Реализация"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BA78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4826083520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BA78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BA78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398001 г.Липецк, ул. </w:t>
            </w:r>
            <w:r w:rsidR="00BA78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Советская, стр.64, офис 311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BA78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8(4742)220916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BA787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real.lip@yandex.ru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BA787F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03.03.2018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A787F"/>
    <w:rsid w:val="00BE4C4E"/>
    <w:rsid w:val="00C0559E"/>
    <w:rsid w:val="00C70A36"/>
    <w:rsid w:val="00C80788"/>
    <w:rsid w:val="00CC62CC"/>
    <w:rsid w:val="00D342DA"/>
    <w:rsid w:val="00DA7C2C"/>
    <w:rsid w:val="00E27E49"/>
    <w:rsid w:val="00EC195D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14416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2018-03-05T06:01:00Z</dcterms:created>
  <dcterms:modified xsi:type="dcterms:W3CDTF">2018-03-05T06:01:00Z</dcterms:modified>
</cp:coreProperties>
</file>