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7A" w:rsidRPr="00737B7A" w:rsidRDefault="00737B7A" w:rsidP="00737B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</w:t>
      </w:r>
    </w:p>
    <w:p w:rsidR="00737B7A" w:rsidRPr="00737B7A" w:rsidRDefault="00737B7A" w:rsidP="00737B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уступки права требования</w:t>
      </w:r>
    </w:p>
    <w:p w:rsidR="00737B7A" w:rsidRPr="00737B7A" w:rsidRDefault="00737B7A" w:rsidP="00737B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B7A" w:rsidRPr="00737B7A" w:rsidRDefault="00737B7A" w:rsidP="00737B7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>. Екатеринбург</w:t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proofErr w:type="gramStart"/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_____» ________ 2018 </w:t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737B7A" w:rsidRPr="00737B7A" w:rsidRDefault="00737B7A" w:rsidP="00737B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B7A" w:rsidRPr="00737B7A" w:rsidRDefault="00737B7A" w:rsidP="00737B7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 с ограниченной ответственностью «База снабжения «</w:t>
      </w:r>
      <w:proofErr w:type="spellStart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Омсктрансстрой</w:t>
      </w:r>
      <w:proofErr w:type="spellEnd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именуемый в дальнейшем Цедент в лице конкурсного управляющего </w:t>
      </w:r>
      <w:proofErr w:type="spellStart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Васильчука</w:t>
      </w:r>
      <w:proofErr w:type="spellEnd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Дениса Ивановича, действующей на основании </w:t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Арбитражного суда Омской области от 04.02.2016 г. по делу № А46-4847/2015</w:t>
      </w: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одной стороны, и _________________________________________, именуемое в дальнейшем «Цессионарий», в лице ______________________________________, действующего на основании ________, с другой стороны, на основании Протокола №____ от ________________ «О результатах торгов в форме аукциона по продаже имущества (прав требований) ООО «БС «</w:t>
      </w:r>
      <w:proofErr w:type="spellStart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Омсктрансстрой</w:t>
      </w:r>
      <w:proofErr w:type="spellEnd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реализуемого в рамках конкурсного производства, заключили настоящий договор о нижеследующем: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Цедент уступает Цессионарию права требования денежных средств к дебиторам, указанных в Приложении №1 к договору на общую сумму ___________ руб. 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2. Стороны определили стоимостное выражение права требования, которое передается Цедентом Цессионарию по настоящему договору в том объеме и на тех условиях, которые существуют на дату заключения данного договора, в размере ___________ (_________________) рублей _____ копеек. Стоимость определена в ходе аукциона по продаже права требования (Протокол № ___ от _______________г.).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Размер задатка ___________ (___________) рублей без НДС, внесенный Цессионарием на основании Соглашения о задатке № __ от ________________г., зачитывается при оплате стоимости имущества, указанной в </w:t>
      </w:r>
      <w:proofErr w:type="spellStart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п.п</w:t>
      </w:r>
      <w:proofErr w:type="spellEnd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 настоящего договора. 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Цессионарий обязуется оплатить Цеденту оставшиеся неуплаченными денежные средства в сумме ___________ (___________________) руб. _____ коп. без НДС не позднее 30 дней с даты заключения данного договора.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нарушения Цессионарием обязательства по оплате окончательного платежа, итоги Торгов аннулируются, договор уступки права требования считается расторгнутым, Цедент освобождается от исполнения своих обязательств. Цедент извещает Цессионария о том, что договор уступки права требования расторгнут, при этом дополнительного соглашения сторон о расторжении договора уступки права требования не требуется. 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Право требования к должнику, указанное в п. 1 настоящего договора, переходит к Цессионарию с момента полной оплаты по данному договору.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6. Одновременно с подписанием настоящего договора Цедент передает Цессионарию следующие подлинные документы, удостоверяющие право требования, предъявляемые к Должнику: _______________________________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7. Цедент заявляет, что на момент подписания настоящего договора сообщил Цессионарию все известные Цеденту сведения и уведомил его обо всех обстоятельствах, имеющих значение для осуществления уступленного права требования.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После заключения настоящего договора Цедент не отвечает перед Цессионарием за неисполнение Должником требований, кроме случаев, когда Цедентом не выполнены обязательства по настоящему договору.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Споры и разногласия, возникшие у сторон при исполнении настоящего договора, подлежат разрешению путем переговоров, а при не достижении согласия в арбитражном суде свердловской области.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10. Договор вступает в действие после подписания его Сторонами и прекращает свое действие после исполнения Сторонами своих обязательств.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11. Любые изменения и дополнения к настоящему договору действительны при составлении их в письменной форме и подписания уполномоченными представителями Цедента и Цессионария.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 </w:t>
      </w:r>
      <w:r w:rsidR="00D55B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Настоящий договор составлен в 2</w:t>
      </w:r>
      <w:bookmarkStart w:id="0" w:name="_GoBack"/>
      <w:bookmarkEnd w:id="0"/>
      <w:r w:rsidRPr="00737B7A">
        <w:rPr>
          <w:rFonts w:ascii="Times New Roman" w:eastAsia="Times New Roman" w:hAnsi="Times New Roman" w:cs="Times New Roman"/>
          <w:sz w:val="24"/>
          <w:szCs w:val="24"/>
          <w:lang w:eastAsia="ar-SA"/>
        </w:rPr>
        <w:t>-х экземплярах, имеющих равную юридическую силу, по одному экземпляру для каждой из Сторон.</w:t>
      </w:r>
    </w:p>
    <w:p w:rsidR="00737B7A" w:rsidRPr="00737B7A" w:rsidRDefault="00737B7A" w:rsidP="00737B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7B7A" w:rsidRPr="00737B7A" w:rsidRDefault="00737B7A" w:rsidP="00737B7A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737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8"/>
        <w:gridCol w:w="240"/>
        <w:gridCol w:w="4494"/>
      </w:tblGrid>
      <w:tr w:rsidR="00737B7A" w:rsidRPr="00737B7A" w:rsidTr="00737B7A">
        <w:trPr>
          <w:trHeight w:val="1794"/>
        </w:trPr>
        <w:tc>
          <w:tcPr>
            <w:tcW w:w="4908" w:type="dxa"/>
            <w:hideMark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Продавец:</w:t>
            </w:r>
          </w:p>
          <w:p w:rsidR="00737B7A" w:rsidRPr="00D55B65" w:rsidRDefault="00D55B65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5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«База снабжения «</w:t>
            </w:r>
            <w:proofErr w:type="spellStart"/>
            <w:r w:rsidRPr="00D55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Омсктрансстрой</w:t>
            </w:r>
            <w:proofErr w:type="spellEnd"/>
            <w:r w:rsidRPr="00D55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bookmarkStart w:id="1" w:name="_Hlk479956077"/>
            <w:r w:rsidRPr="00D55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ИНН/КПП 5519200064/551901001, р/с №40702810800200027070, БИК 046577774, в БАНК «НЕЙВА» ООО, к/с №30101810400000000774</w:t>
            </w:r>
            <w:bookmarkEnd w:id="1"/>
          </w:p>
        </w:tc>
        <w:tc>
          <w:tcPr>
            <w:tcW w:w="240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Покупатель:</w:t>
            </w: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7B7A" w:rsidRPr="00737B7A" w:rsidRDefault="00737B7A" w:rsidP="00737B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7B7A" w:rsidRPr="00737B7A" w:rsidTr="00737B7A">
        <w:trPr>
          <w:trHeight w:val="126"/>
        </w:trPr>
        <w:tc>
          <w:tcPr>
            <w:tcW w:w="4908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_________________________/Д.И. </w:t>
            </w:r>
            <w:proofErr w:type="spellStart"/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Васильчук</w:t>
            </w:r>
            <w:proofErr w:type="spellEnd"/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/</w:t>
            </w:r>
          </w:p>
        </w:tc>
        <w:tc>
          <w:tcPr>
            <w:tcW w:w="240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______________________/____________/</w:t>
            </w:r>
          </w:p>
        </w:tc>
      </w:tr>
      <w:tr w:rsidR="00737B7A" w:rsidRPr="00737B7A" w:rsidTr="00737B7A">
        <w:trPr>
          <w:trHeight w:val="180"/>
        </w:trPr>
        <w:tc>
          <w:tcPr>
            <w:tcW w:w="4908" w:type="dxa"/>
            <w:hideMark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" w:type="dxa"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94" w:type="dxa"/>
            <w:hideMark/>
          </w:tcPr>
          <w:p w:rsidR="00737B7A" w:rsidRPr="00737B7A" w:rsidRDefault="00737B7A" w:rsidP="0073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</w:t>
            </w:r>
            <w:proofErr w:type="spellEnd"/>
            <w:r w:rsidRPr="0073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5D7624" w:rsidRDefault="005D7624"/>
    <w:sectPr w:rsidR="005D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D9"/>
    <w:rsid w:val="002949D9"/>
    <w:rsid w:val="003267A7"/>
    <w:rsid w:val="005D7624"/>
    <w:rsid w:val="00737B7A"/>
    <w:rsid w:val="00D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5856"/>
  <w15:chartTrackingRefBased/>
  <w15:docId w15:val="{A0E2F2CF-6E42-4074-B503-89A501E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2017-02-07T07:11:00Z</dcterms:created>
  <dcterms:modified xsi:type="dcterms:W3CDTF">2018-03-05T06:49:00Z</dcterms:modified>
</cp:coreProperties>
</file>