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34CEF">
        <w:rPr>
          <w:sz w:val="28"/>
          <w:szCs w:val="28"/>
        </w:rPr>
        <w:t>66906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34CEF">
        <w:rPr>
          <w:rFonts w:ascii="Times New Roman" w:hAnsi="Times New Roman" w:cs="Times New Roman"/>
          <w:sz w:val="28"/>
          <w:szCs w:val="28"/>
        </w:rPr>
        <w:t>06.03.2018 00:00 - 04.05.2018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549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5496A" w:rsidRDefault="00834CE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5496A">
              <w:rPr>
                <w:sz w:val="28"/>
                <w:szCs w:val="28"/>
              </w:rPr>
              <w:t>Антипенко Елена Олеговна</w:t>
            </w:r>
            <w:r w:rsidR="00D342DA" w:rsidRPr="0085496A">
              <w:rPr>
                <w:sz w:val="28"/>
                <w:szCs w:val="28"/>
              </w:rPr>
              <w:t xml:space="preserve">, </w:t>
            </w:r>
          </w:p>
          <w:p w:rsidR="00D342DA" w:rsidRPr="0085496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5496A">
              <w:rPr>
                <w:sz w:val="28"/>
                <w:szCs w:val="28"/>
              </w:rPr>
              <w:t xml:space="preserve">, ОГРН , ИНН </w:t>
            </w:r>
            <w:r w:rsidR="00834CEF" w:rsidRPr="0085496A">
              <w:rPr>
                <w:sz w:val="28"/>
                <w:szCs w:val="28"/>
              </w:rPr>
              <w:t>471907090878</w:t>
            </w:r>
            <w:r w:rsidRPr="0085496A">
              <w:rPr>
                <w:sz w:val="28"/>
                <w:szCs w:val="28"/>
              </w:rPr>
              <w:t>.</w:t>
            </w:r>
          </w:p>
          <w:p w:rsidR="00D342DA" w:rsidRPr="0085496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5496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34CEF" w:rsidRPr="0085496A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</w:p>
          <w:p w:rsidR="00D342DA" w:rsidRPr="0085496A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«СРО «Северная Столица»</w:t>
            </w:r>
          </w:p>
        </w:tc>
      </w:tr>
      <w:tr w:rsidR="00D342DA" w:rsidRPr="008549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5496A" w:rsidRDefault="00834CE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5496A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5496A">
              <w:rPr>
                <w:sz w:val="28"/>
                <w:szCs w:val="28"/>
              </w:rPr>
              <w:t xml:space="preserve">, дело о банкротстве </w:t>
            </w:r>
            <w:r w:rsidRPr="0085496A">
              <w:rPr>
                <w:sz w:val="28"/>
                <w:szCs w:val="28"/>
              </w:rPr>
              <w:t>А56-6201/2016</w:t>
            </w:r>
          </w:p>
        </w:tc>
      </w:tr>
      <w:tr w:rsidR="00D342DA" w:rsidRPr="008549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5496A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11.07.2016</w:t>
            </w:r>
            <w:r w:rsidR="00D342DA"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34CE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Недвижимое имущество, 3-х комнатная квартира, расположенная по адресу: Ленинградская область, Гатчинский район, деревня Батово, д. 6, кв. 86, общей площадью 57,8 кв.м.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далее  ЛОТ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1), находящаяся в залоге «Газпромбанк» (АО) (далее  Банк)..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34CEF">
              <w:rPr>
                <w:sz w:val="28"/>
                <w:szCs w:val="28"/>
              </w:rPr>
              <w:t>06.03.2018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34CEF">
              <w:rPr>
                <w:sz w:val="28"/>
                <w:szCs w:val="28"/>
              </w:rPr>
              <w:t>04.05.2018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34CE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в федеральным законом от 26.10.2002 г. № 127-ФЗ, и быть оформлена на русском языке в произвольной форме с указанием сведений: телефона, эл. почты заявителя, наименования, организационно-правовой формы, место нахождения, почтового адреса (для юридических лиц), ФИО, паспортных данных, место жительства (для физических лиц), наличия или отсутствия заинтересованности заявителя к должнику, кредиторам, арбитражному управляющему, об участие в капитале заявителя арбитражного управляющего, а также СРО АУ, членом которой является арбитражный управляющий с приложением копий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</w:t>
            </w:r>
            <w:r>
              <w:rPr>
                <w:bCs/>
                <w:sz w:val="28"/>
                <w:szCs w:val="28"/>
              </w:rPr>
              <w:lastRenderedPageBreak/>
              <w:t>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 представляются в форме электронных документов, подписанных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5496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34CE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34CEF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5496A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49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начальной цены продажи ЛОТА1 в соответствующем периоде перечисляется в течение срока приема заявок по реквизитам Должника. Возвращается проигравшим участникам по заявлению в соответствии с действующим </w:t>
            </w:r>
            <w:proofErr w:type="gramStart"/>
            <w:r w:rsidRPr="008549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законодательством.</w:t>
            </w:r>
            <w:r w:rsidR="00D342DA" w:rsidRPr="008549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85496A" w:rsidRDefault="00834CE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5496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Антипенко Елена Олеговна, р/с 42301810808150003782 в филиале «Газпромбанка» (АО) в г. Санкт-Петербург, к/с 30101810200000000823 в ГУ Банка России по ЦФО БИК: 044525823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34CEF" w:rsidRDefault="00834CE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1 172 475.00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34CEF" w:rsidRDefault="00834C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834CEF" w:rsidRDefault="00834C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06.03.2018 в 0:0 (1 172 475.00 руб.) - 21.03.2018;</w:t>
            </w:r>
          </w:p>
          <w:p w:rsidR="00834CEF" w:rsidRDefault="00834C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22.03.2018 в 0:0 (1 094 310.00 руб.) - 04.04.2018;</w:t>
            </w:r>
          </w:p>
          <w:p w:rsidR="00834CEF" w:rsidRDefault="00834C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05.04.2018 в 0:0 (1 016 145.00 руб.) - 18.04.2018;</w:t>
            </w:r>
          </w:p>
          <w:p w:rsidR="00834CEF" w:rsidRDefault="00834CE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19.04.2018 в 0:0 (937 980.00 руб.) - 04.05.2018;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5496A" w:rsidRDefault="00834C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в форме публичного предложения признается участник, который первым представил в установленный срок заявку на участие в торгах содержащую предложение о максимальной цене, но не ниже начальной цены, установленного для определенного периода проведения торгов. С даты определения победителя торгов в форме публичного предложения прием заявок прекращается.  Банк вправе на любом этапе торгов путем публичного предложения, оставить ЛОТ1 за собой, при отсутствии заявок покупателей. В случае оставления ЛОТА1 за собой Банк в течение 10 дней обязан перечислить денежные средства в размере 20 % от цены ЛОТА1, оставленного за собой на специальный счет </w:t>
            </w:r>
            <w:proofErr w:type="gramStart"/>
            <w:r>
              <w:rPr>
                <w:color w:val="auto"/>
                <w:sz w:val="28"/>
                <w:szCs w:val="28"/>
              </w:rPr>
              <w:t>Должника:р</w:t>
            </w:r>
            <w:proofErr w:type="gramEnd"/>
            <w:r>
              <w:rPr>
                <w:color w:val="auto"/>
                <w:sz w:val="28"/>
                <w:szCs w:val="28"/>
              </w:rPr>
              <w:t>/с 40817810317060016607 в Филиале № 7806 ВТБ (ПАО) к/с 30101810240300000707,  БИК 044030707, без НДС.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34C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в электронной форме 05.05.2018 г. в 10:00 (включительно) (здесь и далее время московское) на электронной площадке ОАО «Российский Аукционный Дом» (далее - ЭТП) на сайте: http://bankruptcy.lot-online.ru/ В случае не реализации ЛОТА1 по цене 60 % (937 980,00 рублей) от цены начальной цены публичного предложения (1 563 300,00 рублей), торги приостанавливаются на 20 рабочих дней, с условием продолжения продажи ЛОТА1 по истечении 20 рабочих дней, либо внесения изменений в порядок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34C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подведения результатов проведения торгов организатор торгов направляет Победителю торгов предложение заключить договор купли-продажи ЛОТА1 по цене предложенной победителем предложенной победителем, оплата по которому должна быть произведена Победителем торгов на счет Должника не позднее чем через 30 рабочих дней с даты его заключения.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5496A" w:rsidRDefault="00834CE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чем через 30 рабочих дней с даты заключения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34CEF"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Надежда Борисовна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4CEF"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470311122705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34CEF" w:rsidRPr="00854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193230, Санкт-Петербург, ул. </w:t>
            </w:r>
            <w:r w:rsidR="00834C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Тельмана, д. 30, к. 2, кв. 88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34C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+79119247422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34CE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Silva99@mail.ru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34CE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34CEF"/>
    <w:rsid w:val="0085496A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50BBBD-E703-4898-AF66-113CE53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6960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8165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Tiger</cp:lastModifiedBy>
  <cp:revision>2</cp:revision>
  <cp:lastPrinted>2010-11-10T14:05:00Z</cp:lastPrinted>
  <dcterms:created xsi:type="dcterms:W3CDTF">2018-03-05T20:59:00Z</dcterms:created>
  <dcterms:modified xsi:type="dcterms:W3CDTF">2018-03-05T20:59:00Z</dcterms:modified>
</cp:coreProperties>
</file>