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E8" w:rsidRDefault="003F2BE8" w:rsidP="003F2B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p w:rsidR="003F2BE8" w:rsidRDefault="003F2BE8" w:rsidP="003F2B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F2BE8" w:rsidRDefault="003F2BE8" w:rsidP="003F2BE8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г. Санкт-Петербург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</w:t>
      </w:r>
      <w:r w:rsidR="008C4557">
        <w:rPr>
          <w:rFonts w:ascii="Times New Roman" w:hAnsi="Times New Roman" w:cs="Times New Roman"/>
          <w:sz w:val="22"/>
          <w:szCs w:val="22"/>
          <w:lang w:val="ru-RU"/>
        </w:rPr>
        <w:t xml:space="preserve">              «__» ________ 2018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:rsidR="00AD48F3" w:rsidRDefault="003F2BE8" w:rsidP="00AD48F3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b/>
          <w:sz w:val="22"/>
          <w:szCs w:val="22"/>
          <w:lang w:val="ru-RU"/>
        </w:rPr>
        <w:t>Кривцов Сергей Иванович</w:t>
      </w:r>
      <w:r>
        <w:rPr>
          <w:sz w:val="22"/>
          <w:szCs w:val="22"/>
          <w:lang w:val="ru-RU"/>
        </w:rPr>
        <w:t xml:space="preserve"> (место жительства: г. Санкт-Петербург, пр.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Луначарского, д. 98, к.1, кв.186, ИНН</w:t>
      </w:r>
      <w:r>
        <w:rPr>
          <w:bCs/>
          <w:lang w:val="ru-RU"/>
        </w:rPr>
        <w:t xml:space="preserve"> 780218093204</w:t>
      </w:r>
      <w:r>
        <w:rPr>
          <w:rFonts w:asciiTheme="minorHAnsi" w:hAnsiTheme="minorHAnsi"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именуемый в дальнейшем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«Продавец»,  </w:t>
      </w:r>
      <w:r>
        <w:rPr>
          <w:sz w:val="22"/>
          <w:szCs w:val="22"/>
          <w:lang w:val="ru-RU"/>
        </w:rPr>
        <w:t xml:space="preserve">в лице финансового управляющего </w:t>
      </w:r>
      <w:proofErr w:type="spellStart"/>
      <w:r>
        <w:rPr>
          <w:b/>
          <w:bCs/>
          <w:sz w:val="22"/>
          <w:szCs w:val="22"/>
          <w:lang w:val="ru-RU"/>
        </w:rPr>
        <w:t>Барбашина</w:t>
      </w:r>
      <w:proofErr w:type="spellEnd"/>
      <w:r>
        <w:rPr>
          <w:b/>
          <w:bCs/>
          <w:sz w:val="22"/>
          <w:szCs w:val="22"/>
          <w:lang w:val="ru-RU"/>
        </w:rPr>
        <w:t xml:space="preserve"> Александра Игоревич</w:t>
      </w:r>
      <w:r>
        <w:rPr>
          <w:b/>
          <w:sz w:val="22"/>
          <w:szCs w:val="22"/>
          <w:lang w:val="ru-RU"/>
        </w:rPr>
        <w:t>а,</w:t>
      </w:r>
      <w:r>
        <w:rPr>
          <w:sz w:val="22"/>
          <w:szCs w:val="22"/>
          <w:lang w:val="ru-RU"/>
        </w:rPr>
        <w:t xml:space="preserve"> действующего на основании Решения Арбитражного суда г. Санкт-Петербурга и Ленинградской области от 15.08.2016 г. по делу №А56-71670/2015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 и</w:t>
      </w:r>
      <w:r w:rsidR="00AD48F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gramEnd"/>
    </w:p>
    <w:p w:rsidR="003F2BE8" w:rsidRPr="00AD48F3" w:rsidRDefault="003F2BE8" w:rsidP="00AD48F3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</w:t>
      </w:r>
      <w:r w:rsidR="00AD48F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</w:t>
      </w:r>
      <w:bookmarkStart w:id="0" w:name="_GoBack"/>
      <w:bookmarkEnd w:id="0"/>
      <w:r w:rsidR="00AD48F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_________________________________________________________________________________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  <w:lang w:val="ru-RU"/>
        </w:rPr>
        <w:t>),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недвижимое имущество (далее по тексту – «Объект»),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1.2. Под Объектом в настоящем Договоре Стороны понимают следующий объект недвижимого имущества: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____________________________________________________________________________.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1.3. Указанный в п.1.2. настоящего Договора Объект Покупатель приобретает по итогам открытых торгов в рамках процедуры реализации имущества Должника Кривцова С.И., согласно Протоколу о результатах проведения открытых торгов от «  » _______  ____ года по лоту №__.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1.5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заключения настоящего Договора Объект, указанный в п.1.2. настоящего Договора, не продан, в споре под запрещением (арестом) не состоит, в аренду (краткосрочную или долгосрочную) не сдан, в качестве вклада не внесен.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 ________________________________________________.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1.6. Объект реализован в целях удовлетворения требований залогодержателя ООО «СБК Актив» в рамках дела о несостоятельности (банкротстве) № </w:t>
      </w:r>
      <w:r>
        <w:rPr>
          <w:sz w:val="22"/>
          <w:szCs w:val="22"/>
          <w:lang w:val="ru-RU"/>
        </w:rPr>
        <w:t>А56-71670/2015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отношении Кривцова Сергей Ивановича и согласно пункту 4 части 1 статьи 352 Гражданского кодекса Российской Федерации ипотека (залог) прекращается.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 соответствии с пунктом 1 статьи 126 Федерального закона РФ № 127-ФЗ от 26.10.2002г.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должника, основанием для снятия ареста на имущество должника является решение суда о признании должника банкротом 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об открытии конкурсного производства, наложение новых арестов на имущество должника и иных ограничений распоряжения имуществом должника не допускается.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Цена продажи Объекта, в соответствии с протоколом о результатах проведения открытых торгов от __.__._____ года по лоту №__ составляет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___________ (__________) 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руб. __ коп., НДС не облагается.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Сумма задатка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 (____________) 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руб. __ коп., внесенная Покупателем на расчетный счет АО «Российский аукционный дом»  для участия в торгах по продаже 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засчитывается в счёт оплаты приобретаемого по настоящему Договору Объекта (в соответствии с частью 5 статьи 448 Гражданского кодекса Российской Федерации).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уменьшенной на размер задатка внесенного Покупателем на расчетный счет АО «Российский аукционный дом», в соответствии с п. 2.2. настоящего Договора. Оплата оставшейся цены продажи Объекта в размере ______________ (_________________________) руб. __ коп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Объекта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 3.1. Продавец обязуется: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3.1.1.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Предоставить Покупателю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для государственной регистрации перехода права собственности к Покупателю на Объект.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Санкт-Петербургу, а также совершить иные действия, необходимые для оформления права собственности Покупателя на Объект.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Объекта  правами третьих лиц.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3.2.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Покупатель обязуется: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3.2.2.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Оплатить цену Объекта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3.2.3.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действия,  не запрещенные действующим законодательством Российской Федерации.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Права собственности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Объект,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анкт - Петербургу.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Обязательства по содержанию и эксплуатации Объекта, указанного в п. 1.2. настоящего Договора,  переходят к  Покупателю с момента  подписания Акта приема-передачи Объекта.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просрочки Покупателем срока оплаты цены Объекта,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Объекта, за исключением ранее оплаченного задатка.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ств пр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Санкт-Петербургу, по одному у Продавца и Покупателя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</w:t>
      </w:r>
    </w:p>
    <w:p w:rsidR="003F2BE8" w:rsidRDefault="003F2BE8" w:rsidP="003F2BE8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3F2BE8" w:rsidTr="003F2BE8">
        <w:tc>
          <w:tcPr>
            <w:tcW w:w="4927" w:type="dxa"/>
          </w:tcPr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Продавец: </w:t>
            </w: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sz w:val="22"/>
                <w:szCs w:val="20"/>
                <w:lang w:val="ru-RU"/>
              </w:rPr>
              <w:t>Кривцов Сергей Иванович</w:t>
            </w:r>
            <w:r>
              <w:rPr>
                <w:sz w:val="22"/>
                <w:szCs w:val="20"/>
                <w:lang w:val="ru-RU"/>
              </w:rPr>
              <w:t xml:space="preserve"> (место жительства: г. Санкт-Петербург, пр.</w:t>
            </w:r>
            <w:proofErr w:type="gram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0"/>
                <w:lang w:val="ru-RU"/>
              </w:rPr>
              <w:t xml:space="preserve">Луначарского, д. 98, к.1, кв.186, </w:t>
            </w:r>
            <w:r>
              <w:rPr>
                <w:lang w:val="ru-RU"/>
              </w:rPr>
              <w:t>ИНН</w:t>
            </w:r>
            <w:r>
              <w:rPr>
                <w:bCs/>
                <w:lang w:val="ru-RU"/>
              </w:rPr>
              <w:t xml:space="preserve"> 780218093204</w:t>
            </w:r>
            <w:r>
              <w:rPr>
                <w:sz w:val="22"/>
                <w:szCs w:val="20"/>
                <w:lang w:val="ru-RU"/>
              </w:rPr>
              <w:t xml:space="preserve">, СНИЛС </w:t>
            </w:r>
            <w:r>
              <w:rPr>
                <w:bCs/>
                <w:sz w:val="22"/>
                <w:szCs w:val="20"/>
                <w:lang w:val="ru-RU"/>
              </w:rPr>
              <w:t>13359805654</w:t>
            </w:r>
            <w:r>
              <w:rPr>
                <w:sz w:val="22"/>
                <w:szCs w:val="20"/>
                <w:lang w:val="ru-RU"/>
              </w:rPr>
              <w:t>)</w:t>
            </w:r>
            <w:r w:rsidR="008C4557">
              <w:rPr>
                <w:rFonts w:ascii="Times New Roman" w:hAnsi="Times New Roman" w:cs="Times New Roman"/>
                <w:color w:val="000000"/>
                <w:sz w:val="22"/>
                <w:szCs w:val="20"/>
                <w:lang w:val="ru-RU"/>
              </w:rPr>
              <w:t xml:space="preserve">, в лице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val="ru-RU"/>
              </w:rPr>
              <w:t xml:space="preserve">финансового управляющего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val="ru-RU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val="ru-RU"/>
              </w:rPr>
              <w:t xml:space="preserve"> Александра Игоревича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СНИЛС № 10798385804, ИНН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ab/>
              <w:t xml:space="preserve">024500012484, рег. номер в реестре 14299, Член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СРО ААУ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Евросиб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" - Ассоциация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Евросибирская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 саморегулируемая организация арбитражных управляющих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(место нахождения: 119019, г. Москва, Москва, переулок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Нащокинский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дом 12, строение 1, ИНН 0274107073, ОГРН 1050204056319) </w:t>
            </w:r>
            <w:hyperlink r:id="rId5" w:history="1">
              <w:r w:rsidR="008C4557" w:rsidRPr="00642F6F">
                <w:rPr>
                  <w:rStyle w:val="a4"/>
                </w:rPr>
                <w:t>www</w:t>
              </w:r>
              <w:r w:rsidR="008C4557" w:rsidRPr="00642F6F">
                <w:rPr>
                  <w:rStyle w:val="a4"/>
                  <w:lang w:val="ru-RU"/>
                </w:rPr>
                <w:t>.</w:t>
              </w:r>
              <w:r w:rsidR="008C4557" w:rsidRPr="00642F6F">
                <w:rPr>
                  <w:rStyle w:val="a4"/>
                </w:rPr>
                <w:t>eurosib</w:t>
              </w:r>
              <w:r w:rsidR="008C4557" w:rsidRPr="00642F6F">
                <w:rPr>
                  <w:rStyle w:val="a4"/>
                  <w:lang w:val="ru-RU"/>
                </w:rPr>
                <w:t>-</w:t>
              </w:r>
              <w:r w:rsidR="008C4557" w:rsidRPr="00642F6F">
                <w:rPr>
                  <w:rStyle w:val="a4"/>
                </w:rPr>
                <w:t>sro</w:t>
              </w:r>
              <w:r w:rsidR="008C4557" w:rsidRPr="00642F6F">
                <w:rPr>
                  <w:rStyle w:val="a4"/>
                  <w:lang w:val="ru-RU"/>
                </w:rPr>
                <w:t>.</w:t>
              </w:r>
              <w:r w:rsidR="008C4557" w:rsidRPr="00642F6F">
                <w:rPr>
                  <w:rStyle w:val="a4"/>
                </w:rPr>
                <w:t>ru</w:t>
              </w:r>
            </w:hyperlink>
            <w:r w:rsidR="008C455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eurosibsro@gmail.com,  тел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./факс: (495) 782-82-22; (347) 292-64-77, 292-64-88.</w:t>
            </w: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Электронная почта: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1502@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</w:t>
            </w:r>
            <w:proofErr w:type="spellEnd"/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Адрес для корреспонденции: 89818344748</w:t>
            </w:r>
          </w:p>
          <w:p w:rsidR="003F2BE8" w:rsidRDefault="003F2BE8">
            <w:pPr>
              <w:widowControl w:val="0"/>
              <w:spacing w:line="274" w:lineRule="exact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3F2BE8" w:rsidRDefault="003F2BE8">
            <w:pPr>
              <w:widowControl w:val="0"/>
              <w:spacing w:line="274" w:lineRule="exact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Банковские реквизиты: </w:t>
            </w:r>
          </w:p>
          <w:p w:rsidR="003F2BE8" w:rsidRDefault="003F2BE8">
            <w:pPr>
              <w:tabs>
                <w:tab w:val="left" w:pos="3803"/>
                <w:tab w:val="left" w:pos="4370"/>
              </w:tabs>
              <w:snapToGrid w:val="0"/>
              <w:spacing w:line="230" w:lineRule="exact"/>
              <w:ind w:left="-2"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Кривцов Сергей Иванович</w:t>
            </w:r>
          </w:p>
          <w:p w:rsidR="003F2BE8" w:rsidRDefault="003F2BE8">
            <w:pPr>
              <w:tabs>
                <w:tab w:val="left" w:pos="3803"/>
                <w:tab w:val="left" w:pos="4370"/>
              </w:tabs>
              <w:snapToGrid w:val="0"/>
              <w:spacing w:line="230" w:lineRule="exact"/>
              <w:ind w:left="-2"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№42307810406009390067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доп.офис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№8598/0245 ПАО Сбербанк,</w:t>
            </w:r>
          </w:p>
          <w:p w:rsidR="003F2BE8" w:rsidRDefault="003F2BE8">
            <w:pPr>
              <w:widowControl w:val="0"/>
              <w:spacing w:line="274" w:lineRule="exact"/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№30101810300000000601, </w:t>
            </w:r>
          </w:p>
          <w:p w:rsidR="003F2BE8" w:rsidRDefault="003F2BE8">
            <w:pPr>
              <w:widowControl w:val="0"/>
              <w:spacing w:line="274" w:lineRule="exact"/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048073601.</w:t>
            </w: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А.И./</w:t>
            </w:r>
          </w:p>
        </w:tc>
        <w:tc>
          <w:tcPr>
            <w:tcW w:w="4927" w:type="dxa"/>
          </w:tcPr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Покупатель: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</w:t>
            </w: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2BE8" w:rsidRDefault="003F2BE8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/______________/</w:t>
            </w:r>
          </w:p>
        </w:tc>
      </w:tr>
    </w:tbl>
    <w:p w:rsidR="003F2BE8" w:rsidRDefault="003F2BE8" w:rsidP="003F2B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D6B19" w:rsidRPr="003F2BE8" w:rsidRDefault="000D6B19" w:rsidP="003F2BE8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0D6B19" w:rsidRPr="003F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FF"/>
    <w:rsid w:val="000D6B19"/>
    <w:rsid w:val="002910FF"/>
    <w:rsid w:val="003F2BE8"/>
    <w:rsid w:val="008C4557"/>
    <w:rsid w:val="00A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1885</Words>
  <Characters>10750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Падерина Виктория</cp:lastModifiedBy>
  <cp:revision>6</cp:revision>
  <dcterms:created xsi:type="dcterms:W3CDTF">2017-01-25T13:55:00Z</dcterms:created>
  <dcterms:modified xsi:type="dcterms:W3CDTF">2018-03-16T08:36:00Z</dcterms:modified>
</cp:coreProperties>
</file>