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B4" w:rsidRDefault="00282FB4" w:rsidP="00282FB4">
      <w:pPr>
        <w:pStyle w:val="ConsPlusNormal"/>
        <w:widowControl/>
        <w:ind w:left="42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055B5" w:rsidRPr="00A24843" w:rsidRDefault="004055B5" w:rsidP="004055B5">
      <w:pPr>
        <w:pStyle w:val="ConsPlusNormal"/>
        <w:widowControl/>
        <w:ind w:left="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ДОГОВОР КУПЛИ-ПРОДАЖИ № _____</w:t>
      </w:r>
    </w:p>
    <w:p w:rsidR="004055B5" w:rsidRPr="00A24843" w:rsidRDefault="004055B5" w:rsidP="004055B5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A24843">
        <w:t xml:space="preserve">г. Иваново                     </w:t>
      </w:r>
      <w:r>
        <w:t xml:space="preserve">                               </w:t>
      </w:r>
      <w:r w:rsidRPr="00A24843">
        <w:t>«___» ___________ г.</w:t>
      </w:r>
      <w:r w:rsidRPr="00A24843">
        <w:br/>
      </w:r>
    </w:p>
    <w:p w:rsidR="004055B5" w:rsidRPr="00A24843" w:rsidRDefault="004055B5" w:rsidP="004055B5">
      <w:pPr>
        <w:ind w:firstLine="708"/>
        <w:jc w:val="both"/>
      </w:pPr>
      <w:r w:rsidRPr="00A24843">
        <w:t xml:space="preserve">Конкурсный управляющий Татарников Денис Альбертович, именуемый в дальнейшем «Продавец», действующий в интересах </w:t>
      </w:r>
      <w:r>
        <w:t>Открытое Акционерное общество «Шуйский хлебокомбинат»</w:t>
      </w:r>
      <w:r w:rsidRPr="00A24843">
        <w:t xml:space="preserve"> (юридический адрес</w:t>
      </w:r>
      <w:r>
        <w:t xml:space="preserve">: </w:t>
      </w:r>
      <w:r w:rsidRPr="00FA0498">
        <w:t>155900, Ивановская обл., г.Шуя, ул.1-я Дубковская, д.46</w:t>
      </w:r>
      <w:r w:rsidRPr="00A24843">
        <w:t xml:space="preserve">) на основании решения Арбитражного суда Ивановской области от </w:t>
      </w:r>
      <w:r>
        <w:t>22</w:t>
      </w:r>
      <w:r w:rsidRPr="00A24843">
        <w:t>.</w:t>
      </w:r>
      <w:r>
        <w:t>10</w:t>
      </w:r>
      <w:r w:rsidRPr="00A24843">
        <w:t>.2014 по делу № А17-</w:t>
      </w:r>
      <w:r>
        <w:t>7700</w:t>
      </w:r>
      <w:r w:rsidRPr="00A24843">
        <w:t>/20</w:t>
      </w:r>
      <w:r>
        <w:t>13</w:t>
      </w:r>
      <w:r w:rsidRPr="00A24843">
        <w:t xml:space="preserve">, с одной стороны, и </w:t>
      </w:r>
    </w:p>
    <w:p w:rsidR="004055B5" w:rsidRPr="00A24843" w:rsidRDefault="004055B5" w:rsidP="004055B5">
      <w:pPr>
        <w:ind w:firstLine="708"/>
        <w:jc w:val="both"/>
        <w:rPr>
          <w:color w:val="000000"/>
        </w:rPr>
      </w:pPr>
      <w:r w:rsidRPr="00A24843">
        <w:t>_____________________________________________________________________________ ___________________________________________________________________________________ , именуемый</w:t>
      </w:r>
      <w:r w:rsidRPr="00A24843">
        <w:rPr>
          <w:color w:val="000000"/>
        </w:rPr>
        <w:t xml:space="preserve"> в дальнейшем «Покупатель», с другой стороны, заключили настоящий договор о нижеследующем: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недвижимое 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>имущество, указанное в Приложении № 1.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Имущество принадлежит </w:t>
      </w:r>
      <w:r>
        <w:rPr>
          <w:rFonts w:ascii="Times New Roman" w:hAnsi="Times New Roman" w:cs="Times New Roman"/>
          <w:sz w:val="24"/>
          <w:szCs w:val="24"/>
        </w:rPr>
        <w:t>Открытому акционерному обществу «Шуйский хлебокомбинат»</w:t>
      </w:r>
      <w:r w:rsidRPr="00A248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зарегистрированному Администрацией города Шуя 01.08.1994г., </w:t>
      </w:r>
      <w:r w:rsidRPr="00A24843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C101FC">
        <w:rPr>
          <w:rFonts w:ascii="Times New Roman" w:hAnsi="Times New Roman" w:cs="Times New Roman"/>
          <w:sz w:val="24"/>
          <w:szCs w:val="24"/>
        </w:rPr>
        <w:t>1023701390481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C101FC">
        <w:rPr>
          <w:rFonts w:ascii="Times New Roman" w:hAnsi="Times New Roman" w:cs="Times New Roman"/>
          <w:sz w:val="24"/>
          <w:szCs w:val="24"/>
        </w:rPr>
        <w:t>155900, Ивановская обл., г.Шуя, ул.1-я Дубковская, д.46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101FC">
        <w:rPr>
          <w:rFonts w:ascii="Times New Roman" w:hAnsi="Times New Roman" w:cs="Times New Roman"/>
          <w:sz w:val="24"/>
          <w:szCs w:val="24"/>
        </w:rPr>
        <w:t>3706006289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C101FC">
        <w:rPr>
          <w:rFonts w:ascii="Times New Roman" w:hAnsi="Times New Roman" w:cs="Times New Roman"/>
          <w:sz w:val="24"/>
          <w:szCs w:val="24"/>
        </w:rPr>
        <w:t>370601001</w:t>
      </w:r>
      <w:r w:rsidRPr="00A2484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основании Определения Арбитражного суда Ивановской области по делу №А17-7194/2015г от 23.05.2014г.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продается в соответствии со статьей 455 Гражданского кодекса Российской Федерации на основании «Положения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порядке, сроках и об условиях продажи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ОАО «Шуйский хлебокомбинат»,</w:t>
      </w:r>
      <w:r w:rsidRPr="00A24843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утвержденного кредитор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ами 25.08.2015г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Общая стоимость имущества, продаваемого по настоящему договору (цена) составляет </w:t>
      </w:r>
      <w:r>
        <w:rPr>
          <w:rFonts w:ascii="Times New Roman" w:hAnsi="Times New Roman" w:cs="Times New Roman"/>
          <w:sz w:val="24"/>
          <w:szCs w:val="24"/>
        </w:rPr>
        <w:t>1 061 864,41 (Один миллион шестьдесят одна тысяча восемьсот шестьдесят четыре</w:t>
      </w:r>
      <w:r w:rsidRPr="00A24843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41 копейка</w:t>
      </w:r>
      <w:r w:rsidRPr="00A24843">
        <w:rPr>
          <w:rFonts w:ascii="Times New Roman" w:hAnsi="Times New Roman" w:cs="Times New Roman"/>
          <w:sz w:val="24"/>
          <w:szCs w:val="24"/>
        </w:rPr>
        <w:t xml:space="preserve">. Указанная цена установлена сторонами на основании Протокола о результатах проведения в электронной форме аукциона открытого по составу участников и открытого по форме предложений по цене имущества по продаже должника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24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24843">
        <w:rPr>
          <w:rFonts w:ascii="Times New Roman" w:hAnsi="Times New Roman" w:cs="Times New Roman"/>
          <w:sz w:val="24"/>
          <w:szCs w:val="24"/>
        </w:rPr>
        <w:t>.2015г.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left" w:pos="426"/>
        </w:tabs>
        <w:ind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43">
        <w:rPr>
          <w:rFonts w:ascii="Times New Roman" w:hAnsi="Times New Roman" w:cs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 w:cs="Times New Roman"/>
          <w:sz w:val="24"/>
          <w:szCs w:val="24"/>
        </w:rPr>
        <w:t>212 372,</w:t>
      </w:r>
      <w:r w:rsidRPr="00A779BB">
        <w:rPr>
          <w:rFonts w:ascii="Times New Roman" w:hAnsi="Times New Roman" w:cs="Times New Roman"/>
          <w:sz w:val="24"/>
          <w:szCs w:val="24"/>
        </w:rPr>
        <w:t xml:space="preserve">88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двести двенадцатью тысяч триста семьдесят два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 88 копеек</w:t>
      </w:r>
      <w:r w:rsidRPr="00A24843">
        <w:rPr>
          <w:rFonts w:ascii="Times New Roman" w:hAnsi="Times New Roman" w:cs="Times New Roman"/>
          <w:sz w:val="24"/>
          <w:szCs w:val="24"/>
        </w:rPr>
        <w:t>, перечисленный Покупателем по Договору задатка № 00 от 00.00.2015 г., заключенным между Продавцом и Покупателем, засчитывается в счет оплаты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 xml:space="preserve">849 491,53 </w:t>
      </w:r>
      <w:r w:rsidRPr="00A248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восемьсот сорок девять тысяч четыреста девяносто один</w:t>
      </w:r>
      <w:r w:rsidRPr="00A24843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 53 копейки</w:t>
      </w:r>
      <w:r w:rsidRPr="00A24843">
        <w:rPr>
          <w:rFonts w:ascii="Times New Roman" w:hAnsi="Times New Roman" w:cs="Times New Roman"/>
          <w:sz w:val="24"/>
          <w:szCs w:val="24"/>
        </w:rPr>
        <w:t xml:space="preserve">. Оплата приобретаемого имущества производится в течение 30 (тридцати) календарных дней с момента подписания настоящего договора в безналичном порядке путем перечисления указанной суммы на расчетный счет </w:t>
      </w:r>
      <w:r w:rsidRPr="002446B3">
        <w:rPr>
          <w:rFonts w:ascii="Times New Roman" w:hAnsi="Times New Roman" w:cs="Times New Roman"/>
          <w:sz w:val="24"/>
          <w:szCs w:val="24"/>
        </w:rPr>
        <w:t>40702810417140100109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</w:t>
      </w:r>
      <w:r w:rsidRPr="002446B3">
        <w:rPr>
          <w:rFonts w:ascii="Times New Roman" w:hAnsi="Times New Roman" w:cs="Times New Roman"/>
          <w:sz w:val="24"/>
          <w:szCs w:val="24"/>
        </w:rPr>
        <w:t>ОТДЕЛЕНИЕ N 8639 СБЕРБАНКА РОССИИ Г. ИВАНОВО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к/с </w:t>
      </w:r>
      <w:r w:rsidRPr="002446B3">
        <w:rPr>
          <w:rFonts w:ascii="Times New Roman" w:hAnsi="Times New Roman" w:cs="Times New Roman"/>
          <w:sz w:val="24"/>
          <w:szCs w:val="24"/>
        </w:rPr>
        <w:t>30101810000000000608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2446B3">
        <w:rPr>
          <w:rFonts w:ascii="Times New Roman" w:hAnsi="Times New Roman" w:cs="Times New Roman"/>
          <w:sz w:val="24"/>
          <w:szCs w:val="24"/>
        </w:rPr>
        <w:t>042406608</w:t>
      </w:r>
      <w:r w:rsidRPr="00A24843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>
        <w:rPr>
          <w:rFonts w:ascii="Times New Roman" w:hAnsi="Times New Roman" w:cs="Times New Roman"/>
          <w:sz w:val="24"/>
          <w:szCs w:val="24"/>
        </w:rPr>
        <w:t>ОАО «Шуййский хлебокомбинат»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в сумме и в сроки, указанные в пункте 8 настоящего договора. Просрочка оплаты (отказ или уклонение) влечет начисление неустойки в размере двойной ставки рефинансирования, установленной Центральным банком Российской Федерации на день нарушения обязательства.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color w:val="000000"/>
          <w:sz w:val="24"/>
          <w:szCs w:val="24"/>
        </w:rPr>
        <w:t>В случае неоплаты приобретенного имущества в течение установленного срока с даты заключения настоящего договора Продавец принимает незамедлительные меры по обеспечению получения денежных средств за проданное имущество, в том числе путем направления покупателю письменной претензии с требованием произвести расчеты по договору и напоминанием о том, что в случае неоплаты договор купли-продажи будет расторгнут и задаток не будет возвращен.</w:t>
      </w:r>
      <w:r w:rsidRPr="00A24843">
        <w:rPr>
          <w:rFonts w:ascii="Times New Roman" w:hAnsi="Times New Roman" w:cs="Times New Roman"/>
          <w:sz w:val="24"/>
          <w:szCs w:val="24"/>
        </w:rPr>
        <w:t xml:space="preserve"> В случае просрочки оплаты Продавец имеет право на односторонний отказ от исполнения настоящего договора.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Имущество передается Покупателю по месту нахождения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Передача имущества Продавцом и принятие его Покупателем осуществляется по подписываемому сторонами передаточному акту (актам) или иному документу о передаче в течение 5 (пяти) рабочих дней со дня его полной оплаты в том состоянии, в каком оно будет </w:t>
      </w:r>
      <w:r w:rsidRPr="00A24843">
        <w:rPr>
          <w:rFonts w:ascii="Times New Roman" w:hAnsi="Times New Roman" w:cs="Times New Roman"/>
          <w:sz w:val="24"/>
          <w:szCs w:val="24"/>
        </w:rPr>
        <w:lastRenderedPageBreak/>
        <w:t>находиться на момент передачи. Расходы по содержанию имущества переходят на Покупателя с момента передачи ему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Риск случайной гибели или иного повреждения имущества переходит на Покупателя с момента предоставления имущества в распоряжение Покупателя.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Стороны обязуются в установленном порядке обратиться в органы Федеральной регистрационной службы с заявлением о регистрации перехода права собственности на имущество. Продавец не обязан совершать эти действия до полной оплаты имущества Покупателем. Расходы по государственной регистрации перехода права собственности несет Покупатель.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(в целом либо в соответствующей части) переходит к Покупателю с момента государственной регистрации права собственности органами Федеральной регистрационной службы по месту нахождения соответствующих объектов при условии их полной оплаты Покупателем. 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Непоступление денежных средств в счет оплаты имущества в сумме и в сроки, указанные в пункте 8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настоящего договора, письменно уведомив Покупателя о расторжении настоящего Договора.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момента направления Продавцом уведомления об отказе от исполнения настоящего Договора в порядке, предусмотренном пунктом 18 настоящего договора. При этом Покупатель теряет право на получение имущества и утрачивает внесенный задаток. Оформление сторонами дополнительного соглашения о прекращении действия настоящего договора не требуется.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если Покупатель отказывается от принятия имущества, настоящий Договор прекращает свое действие с момента заявления Покупателя об отказе в принятии имущества, при этом Покупатель выплачивает Продавцу штраф в размере внесенного задатка, а также утрачивает внесенный задаток.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 случае уклонения Продавца от передачи имущества в установленный настоящим договором срок он уплачивает Покупателю пени (штраф) в размере 0,1 % от общей стоимости имущества за каждый день просрочки, но не более 5 % от этой стоимости.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при: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- расторжении договора в предусмотренных федеральным законодательством и настоящим договором случаях.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 с приложением печати.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уведомления и сообщения, предусмотренные настоящим договором, должны направляться в письменной форме по адресу стороны, указанному в настоящем договоре.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этом каждая из Сторон вправе обратиться за разрешением спора в суд по месту нахождения имущества.</w:t>
      </w:r>
    </w:p>
    <w:p w:rsidR="004055B5" w:rsidRPr="00A24843" w:rsidRDefault="004055B5" w:rsidP="004055B5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426"/>
          <w:tab w:val="num" w:pos="1260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  <w:r w:rsidRPr="00A24843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договор составлен в трех  идентичных и равных по силе экземплярах, по одному экземпляру передается каждой из Сторон, третий экземпляр передается в орган Федеральной регистрационной службы по месту регистрации перехода права собственности на имущество.  </w:t>
      </w: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sz w:val="24"/>
          <w:szCs w:val="24"/>
        </w:rPr>
      </w:pPr>
    </w:p>
    <w:p w:rsidR="004055B5" w:rsidRPr="00A24843" w:rsidRDefault="004055B5" w:rsidP="004055B5">
      <w:pPr>
        <w:pStyle w:val="ConsPlusNormal"/>
        <w:widowControl/>
        <w:tabs>
          <w:tab w:val="left" w:pos="426"/>
        </w:tabs>
        <w:ind w:hanging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055B5" w:rsidRPr="00A24843" w:rsidRDefault="004055B5" w:rsidP="004055B5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ОАО «Шуйский хлебокомбинат».</w:t>
      </w:r>
    </w:p>
    <w:p w:rsidR="004055B5" w:rsidRPr="00A24843" w:rsidRDefault="004055B5" w:rsidP="004055B5">
      <w:pPr>
        <w:jc w:val="both"/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4055B5" w:rsidRPr="00A24843" w:rsidRDefault="004055B5" w:rsidP="004055B5">
      <w:pPr>
        <w:rPr>
          <w:b/>
          <w:color w:val="000000"/>
          <w:spacing w:val="-3"/>
        </w:rPr>
      </w:pPr>
    </w:p>
    <w:p w:rsidR="004055B5" w:rsidRPr="00A24843" w:rsidRDefault="004055B5" w:rsidP="004055B5">
      <w:pPr>
        <w:rPr>
          <w:color w:val="000000"/>
          <w:spacing w:val="-3"/>
        </w:rPr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  <w:highlight w:val="yellow"/>
        </w:rPr>
        <w:br w:type="page"/>
      </w:r>
      <w:r w:rsidRPr="00A24843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 № 1</w:t>
      </w:r>
    </w:p>
    <w:p w:rsidR="004055B5" w:rsidRPr="00A24843" w:rsidRDefault="004055B5" w:rsidP="004055B5">
      <w:pPr>
        <w:pStyle w:val="ConsPlusNormal"/>
        <w:widowControl/>
        <w:ind w:firstLine="0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A24843">
        <w:rPr>
          <w:rFonts w:ascii="Times New Roman" w:hAnsi="Times New Roman" w:cs="Times New Roman"/>
          <w:snapToGrid w:val="0"/>
          <w:sz w:val="24"/>
          <w:szCs w:val="24"/>
        </w:rPr>
        <w:t>к договору купли-продажи</w:t>
      </w: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55B5" w:rsidRDefault="004055B5" w:rsidP="004055B5">
      <w:pPr>
        <w:jc w:val="center"/>
        <w:rPr>
          <w:b/>
        </w:rPr>
      </w:pPr>
      <w:r w:rsidRPr="00A33EC2">
        <w:rPr>
          <w:b/>
        </w:rPr>
        <w:t>Состав имущества, подлежащег</w:t>
      </w:r>
      <w:r>
        <w:rPr>
          <w:b/>
        </w:rPr>
        <w:t>о</w:t>
      </w:r>
      <w:r w:rsidRPr="00A33EC2">
        <w:rPr>
          <w:b/>
        </w:rPr>
        <w:t xml:space="preserve"> продаже в соответствии с Положением о порядке, сроках и об условиях проведения торгов</w:t>
      </w:r>
      <w:r>
        <w:rPr>
          <w:b/>
        </w:rPr>
        <w:t xml:space="preserve"> </w:t>
      </w:r>
      <w:r w:rsidRPr="00A33EC2">
        <w:rPr>
          <w:b/>
        </w:rPr>
        <w:t xml:space="preserve">по продаже имущества </w:t>
      </w:r>
    </w:p>
    <w:p w:rsidR="004055B5" w:rsidRPr="00A33EC2" w:rsidRDefault="004055B5" w:rsidP="004055B5">
      <w:pPr>
        <w:jc w:val="center"/>
        <w:rPr>
          <w:b/>
        </w:rPr>
      </w:pPr>
      <w:r>
        <w:rPr>
          <w:b/>
        </w:rPr>
        <w:t>ОАО «Шуйский хлебокомбинат»</w:t>
      </w:r>
    </w:p>
    <w:p w:rsidR="004055B5" w:rsidRPr="00A33EC2" w:rsidRDefault="004055B5" w:rsidP="004055B5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40"/>
        <w:gridCol w:w="6795"/>
      </w:tblGrid>
      <w:tr w:rsidR="004055B5" w:rsidRPr="009B3140" w:rsidTr="00EF3C33">
        <w:trPr>
          <w:trHeight w:val="20"/>
        </w:trPr>
        <w:tc>
          <w:tcPr>
            <w:tcW w:w="315" w:type="pct"/>
            <w:shd w:val="clear" w:color="auto" w:fill="auto"/>
            <w:noWrap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№ п/п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Наименование имущества</w:t>
            </w:r>
          </w:p>
        </w:tc>
        <w:tc>
          <w:tcPr>
            <w:tcW w:w="3374" w:type="pct"/>
            <w:vAlign w:val="center"/>
          </w:tcPr>
          <w:p w:rsidR="004055B5" w:rsidRPr="009B3140" w:rsidRDefault="004055B5" w:rsidP="00EF3C33">
            <w:pPr>
              <w:jc w:val="center"/>
            </w:pPr>
            <w:r w:rsidRPr="009B3140">
              <w:t>Характеристики имущества</w:t>
            </w:r>
          </w:p>
        </w:tc>
      </w:tr>
      <w:tr w:rsidR="004055B5" w:rsidRPr="009B3140" w:rsidTr="00EF3C33">
        <w:trPr>
          <w:trHeight w:val="20"/>
        </w:trPr>
        <w:tc>
          <w:tcPr>
            <w:tcW w:w="315" w:type="pct"/>
            <w:shd w:val="clear" w:color="auto" w:fill="auto"/>
            <w:vAlign w:val="center"/>
          </w:tcPr>
          <w:p w:rsidR="004055B5" w:rsidRPr="009B3140" w:rsidRDefault="004055B5" w:rsidP="00EF3C33">
            <w:r w:rsidRPr="009B3140">
              <w:t>1</w:t>
            </w:r>
          </w:p>
        </w:tc>
        <w:tc>
          <w:tcPr>
            <w:tcW w:w="1311" w:type="pct"/>
            <w:shd w:val="clear" w:color="auto" w:fill="auto"/>
            <w:vAlign w:val="center"/>
          </w:tcPr>
          <w:p w:rsidR="004055B5" w:rsidRPr="009B3140" w:rsidRDefault="004055B5" w:rsidP="00EF3C33">
            <w:r>
              <w:t>Право требования к ОАО «Ивановский хлебокомбинат №3»</w:t>
            </w:r>
          </w:p>
        </w:tc>
        <w:tc>
          <w:tcPr>
            <w:tcW w:w="3374" w:type="pct"/>
            <w:vAlign w:val="center"/>
          </w:tcPr>
          <w:p w:rsidR="004055B5" w:rsidRPr="009B3140" w:rsidRDefault="004055B5" w:rsidP="00EF3C33">
            <w:r>
              <w:t>Размер требования – 43 660 911,52 руб.</w:t>
            </w:r>
          </w:p>
        </w:tc>
      </w:tr>
    </w:tbl>
    <w:p w:rsidR="004055B5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4055B5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43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055B5" w:rsidRPr="00A24843" w:rsidRDefault="004055B5" w:rsidP="004055B5">
      <w:pPr>
        <w:jc w:val="both"/>
        <w:rPr>
          <w:b/>
        </w:rPr>
      </w:pPr>
      <w:r w:rsidRPr="00A24843">
        <w:rPr>
          <w:b/>
        </w:rPr>
        <w:t xml:space="preserve">Конкурсный управляющий </w:t>
      </w:r>
      <w:r>
        <w:rPr>
          <w:b/>
        </w:rPr>
        <w:t>ОАО «Шуйский хлебокомбинат».</w:t>
      </w:r>
    </w:p>
    <w:p w:rsidR="004055B5" w:rsidRPr="00A24843" w:rsidRDefault="004055B5" w:rsidP="004055B5">
      <w:pPr>
        <w:jc w:val="both"/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5B5" w:rsidRPr="00A24843" w:rsidRDefault="004055B5" w:rsidP="004055B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843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4055B5" w:rsidRPr="00A24843" w:rsidRDefault="004055B5" w:rsidP="004055B5">
      <w:pPr>
        <w:rPr>
          <w:b/>
          <w:color w:val="000000"/>
          <w:spacing w:val="-3"/>
        </w:rPr>
      </w:pPr>
    </w:p>
    <w:p w:rsidR="004055B5" w:rsidRPr="00A24843" w:rsidRDefault="004055B5" w:rsidP="004055B5">
      <w:pPr>
        <w:rPr>
          <w:color w:val="000000"/>
          <w:spacing w:val="-3"/>
        </w:rPr>
      </w:pPr>
    </w:p>
    <w:p w:rsidR="004055B5" w:rsidRPr="00A24843" w:rsidRDefault="004055B5" w:rsidP="004055B5">
      <w:pPr>
        <w:jc w:val="both"/>
      </w:pPr>
      <w:r w:rsidRPr="00A24843">
        <w:t>__________________________________________________________________  /_______________</w:t>
      </w:r>
    </w:p>
    <w:p w:rsidR="004055B5" w:rsidRPr="00A24843" w:rsidRDefault="004055B5" w:rsidP="004055B5">
      <w:pPr>
        <w:pStyle w:val="ConsPlusNormal"/>
        <w:widowControl/>
        <w:ind w:firstLine="0"/>
        <w:jc w:val="center"/>
        <w:rPr>
          <w:snapToGrid w:val="0"/>
          <w:highlight w:val="yellow"/>
        </w:rPr>
      </w:pPr>
    </w:p>
    <w:p w:rsidR="005733C2" w:rsidRDefault="005733C2"/>
    <w:sectPr w:rsidR="005733C2" w:rsidSect="006F7E08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25D5C"/>
    <w:multiLevelType w:val="hybridMultilevel"/>
    <w:tmpl w:val="679888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B5"/>
    <w:rsid w:val="00282FB4"/>
    <w:rsid w:val="004055B5"/>
    <w:rsid w:val="005733C2"/>
    <w:rsid w:val="008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BC3E-82DB-42D9-B87B-D16C5F3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5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qMi0SkrJD+wdSqgOmoSHGjPhDIChcwSV2Nkl+cqEdtI=</DigestValue>
    </Reference>
    <Reference Type="http://www.w3.org/2000/09/xmldsig#Object" URI="#idOfficeObject">
      <DigestMethod Algorithm="urn:ietf:params:xml:ns:cpxmlsec:algorithms:gostr3411"/>
      <DigestValue>BOLQtG/RdXAF+7jyOBRb6Sd4NsxwUW6x2c0T7NKxqeM=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N2blV29VN9Tg3LM+UN+c5nhp41ZWy6gIZKr3+d3BiXo=</DigestValue>
    </Reference>
  </SignedInfo>
  <SignatureValue>vPSTD1y/c+UeUqF3sx3vwnU8kdkVTWp1GJTe9GmUJkLD0YWVJER0ClBScxmW4adH
aWWs/jhJWcAc0JIdh3Q3LQ==</SignatureValue>
  <KeyInfo>
    <X509Data>
      <X509Certificate>MIIJfzCCCS6gAwIBAgIRAPLwYykfANuA6BGCEZUb+MYwCAYGKoUDAgIDMIIBZTEe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2Jr41n4vJTNXB135+sqg2aYwMss=</DigestValue>
      </Reference>
      <Reference URI="/word/fontTable.xml?ContentType=application/vnd.openxmlformats-officedocument.wordprocessingml.fontTable+xml">
        <DigestMethod Algorithm="http://www.w3.org/2000/09/xmldsig#sha1"/>
        <DigestValue>cHuX5tRdIx2nhbds0+ZEDOTQXpo=</DigestValue>
      </Reference>
      <Reference URI="/word/numbering.xml?ContentType=application/vnd.openxmlformats-officedocument.wordprocessingml.numbering+xml">
        <DigestMethod Algorithm="http://www.w3.org/2000/09/xmldsig#sha1"/>
        <DigestValue>wwvdKOEp7LuWFzRFpX+Dpvm3VEQ=</DigestValue>
      </Reference>
      <Reference URI="/word/settings.xml?ContentType=application/vnd.openxmlformats-officedocument.wordprocessingml.settings+xml">
        <DigestMethod Algorithm="http://www.w3.org/2000/09/xmldsig#sha1"/>
        <DigestValue>fC4W8vHaxyYLPFirtka88jqeTzY=</DigestValue>
      </Reference>
      <Reference URI="/word/styles.xml?ContentType=application/vnd.openxmlformats-officedocument.wordprocessingml.styles+xml">
        <DigestMethod Algorithm="http://www.w3.org/2000/09/xmldsig#sha1"/>
        <DigestValue>9hw+mHyUEKzYrq8OjHwLEXAj03g=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2018-03-20T09:31:31Z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2018-03-20T09:31:31Z</xd:SigningTime>
          <xd:SigningCertificate>
            <xd:Cert>
              <xd:CertDigest>
                <DigestMethod Algorithm="http://www.w3.org/2000/09/xmldsig#sha1"/>
                <DigestValue>JHYP0dylx8HgdxH6XxwEupczyR8=</DigestValue>
              </xd:CertDigest>
              <xd:IssuerSerial>
                <X509IssuerName>CN=ООО Компания Сервис ТВ-Инфо, O=ООО Компания Сервис ТВ-Инфо, STREET="ул. Парижской Коммуны, д.16, 428", L=Иваново, S=37 Ивановская область, C=RU, ИНН=003730011113, ОГРН=1033700056048, E=edo@stv.indi.ru</X509IssuerName>
                <X509SerialNumber>322921337442498496354405416741059164358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2018-03-20T09:30:00Z</dcterms:created>
  <dcterms:modified xsi:type="dcterms:W3CDTF">2018-03-20T09:30:00Z</dcterms:modified>
</cp:coreProperties>
</file>