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2026" w:rsidRPr="00677A36" w:rsidTr="00850102">
        <w:tc>
          <w:tcPr>
            <w:tcW w:w="5000" w:type="pct"/>
            <w:vAlign w:val="center"/>
          </w:tcPr>
          <w:p w:rsidR="00EA2026" w:rsidRPr="00EA2026" w:rsidRDefault="00EA2026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объект недвижимости – встроенные нежилые помещения, общей площадью 46 </w:t>
            </w:r>
            <w:proofErr w:type="spellStart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9, расположенного по адресу: Пермский край, г. Пермь, Ленинский район, ул. </w:t>
            </w:r>
            <w:proofErr w:type="gramStart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40. Кадастровый номер 59:01:4410037:559</w:t>
            </w:r>
          </w:p>
        </w:tc>
      </w:tr>
      <w:tr w:rsidR="00EA2026" w:rsidRPr="00677A36" w:rsidTr="00850102">
        <w:tc>
          <w:tcPr>
            <w:tcW w:w="5000" w:type="pct"/>
            <w:vAlign w:val="center"/>
          </w:tcPr>
          <w:p w:rsidR="00EA2026" w:rsidRPr="00EA2026" w:rsidRDefault="00EA2026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объект недвижимости – встроенные нежилые помещения, общей площадью 58,5 </w:t>
            </w:r>
            <w:proofErr w:type="spellStart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технический этаж, расположенного по адресу: Пермский край, г. Пермь, Ленинский район, ул. </w:t>
            </w:r>
            <w:proofErr w:type="gramStart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A202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40. Условный номер – 59:01:4410037:533</w:t>
            </w:r>
          </w:p>
        </w:tc>
      </w:tr>
    </w:tbl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 xml:space="preserve">% от начальной </w:t>
      </w:r>
      <w:bookmarkStart w:id="0" w:name="_GoBack"/>
      <w:bookmarkEnd w:id="0"/>
      <w:r w:rsidR="00ED05AB" w:rsidRPr="009044EB">
        <w:t>цены имущества (лота)</w:t>
      </w:r>
      <w:r w:rsidR="00903C5D" w:rsidRPr="009044EB">
        <w:t xml:space="preserve">, что составляет </w:t>
      </w:r>
      <w:r w:rsidR="00EA2026">
        <w:rPr>
          <w:color w:val="auto"/>
        </w:rPr>
        <w:t>435 5</w:t>
      </w:r>
      <w:r w:rsidR="00EA2026" w:rsidRPr="00EA2026">
        <w:rPr>
          <w:color w:val="auto"/>
        </w:rPr>
        <w:t xml:space="preserve">00 </w:t>
      </w:r>
      <w:r w:rsidR="007E6A42" w:rsidRPr="009044EB">
        <w:t>(</w:t>
      </w:r>
      <w:r w:rsidR="00EA2026">
        <w:t xml:space="preserve">Четыреста тридцать пять </w:t>
      </w:r>
      <w:r w:rsidR="00166DD4">
        <w:t xml:space="preserve">тысяч </w:t>
      </w:r>
      <w:r w:rsidR="00EA2026">
        <w:t>пятьсот</w:t>
      </w:r>
      <w:r w:rsidR="007E6A42" w:rsidRPr="009044EB">
        <w:t>) рубл</w:t>
      </w:r>
      <w:r w:rsidR="006B5EB1">
        <w:t>ей</w:t>
      </w:r>
      <w:r w:rsidR="00516540">
        <w:t xml:space="preserve"> </w:t>
      </w:r>
      <w:r w:rsidR="00EA2026">
        <w:t>0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lastRenderedPageBreak/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77A36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B1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026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uXGnJ5GFTAzKmAuGbKmKx7J9iLnxKsGvC/Yy5FNLWS4=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rU5SWPZEX0ZjHyO0vMfs7A4+6TcCL5iTvP1UeGLxgzI=</DigestValue>
    </Reference>
  </SignedInfo>
  <SignatureValue>V0KDm0L5u+SnppuuS3Y/J73uQTIy83ZZmEjbTWur9l+QOK4kEfNzacdFDJ21Sr1K
1fmBJzNZKh2PZaMiMSnszg==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MpQJn44HZl+151IOoR+L6+RIlyk=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ZcDSG/L+xRnUJr44LbDacO7RfS8=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2018-04-07T17:19:25Z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2018-04-07T17:19:25Z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6773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14</cp:revision>
  <dcterms:created xsi:type="dcterms:W3CDTF">2018-03-07T08:09:00Z</dcterms:created>
  <dcterms:modified xsi:type="dcterms:W3CDTF">2018-03-21T10:36:00Z</dcterms:modified>
</cp:coreProperties>
</file>