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043B6" w:rsidRPr="00C043B6" w:rsidTr="00850102">
        <w:tc>
          <w:tcPr>
            <w:tcW w:w="5000" w:type="pct"/>
            <w:vAlign w:val="center"/>
          </w:tcPr>
          <w:p w:rsidR="00C043B6" w:rsidRPr="00C043B6" w:rsidRDefault="00C043B6" w:rsidP="00C043B6">
            <w:pPr>
              <w:rPr>
                <w:i/>
                <w:snapToGrid w:val="0"/>
                <w:color w:val="auto"/>
              </w:rPr>
            </w:pPr>
            <w:r w:rsidRPr="00C043B6">
              <w:rPr>
                <w:i/>
                <w:snapToGrid w:val="0"/>
                <w:color w:val="auto"/>
              </w:rPr>
              <w:t xml:space="preserve">- помещение, назначение: нежилое, общей площадью 30,4 </w:t>
            </w:r>
            <w:proofErr w:type="spellStart"/>
            <w:r w:rsidRPr="00C043B6">
              <w:rPr>
                <w:i/>
                <w:snapToGrid w:val="0"/>
                <w:color w:val="auto"/>
              </w:rPr>
              <w:t>кв.м</w:t>
            </w:r>
            <w:proofErr w:type="spellEnd"/>
            <w:r w:rsidRPr="00C043B6">
              <w:rPr>
                <w:i/>
                <w:snapToGrid w:val="0"/>
                <w:color w:val="auto"/>
              </w:rPr>
              <w:t xml:space="preserve">., этаж 1, расположенное по адресу: г. Пермь, ул. </w:t>
            </w:r>
            <w:proofErr w:type="gramStart"/>
            <w:r w:rsidRPr="00C043B6">
              <w:rPr>
                <w:i/>
                <w:snapToGrid w:val="0"/>
                <w:color w:val="auto"/>
              </w:rPr>
              <w:t>Стахановская</w:t>
            </w:r>
            <w:proofErr w:type="gramEnd"/>
            <w:r w:rsidRPr="00C043B6">
              <w:rPr>
                <w:i/>
                <w:snapToGrid w:val="0"/>
                <w:color w:val="auto"/>
              </w:rPr>
              <w:t>, 45, кадастровый номер 59:01:4410849:972</w:t>
            </w:r>
          </w:p>
        </w:tc>
      </w:tr>
      <w:tr w:rsidR="00C043B6" w:rsidRPr="00C043B6" w:rsidTr="00850102">
        <w:tc>
          <w:tcPr>
            <w:tcW w:w="5000" w:type="pct"/>
            <w:vAlign w:val="center"/>
          </w:tcPr>
          <w:p w:rsidR="00C043B6" w:rsidRPr="00C043B6" w:rsidRDefault="00C043B6" w:rsidP="00C043B6">
            <w:pPr>
              <w:rPr>
                <w:i/>
                <w:snapToGrid w:val="0"/>
                <w:color w:val="auto"/>
              </w:rPr>
            </w:pPr>
            <w:r w:rsidRPr="00C043B6">
              <w:rPr>
                <w:i/>
                <w:snapToGrid w:val="0"/>
                <w:color w:val="auto"/>
              </w:rPr>
              <w:t xml:space="preserve">- помещение, назначение: нежилое, общей площадью 343,0 </w:t>
            </w:r>
            <w:proofErr w:type="spellStart"/>
            <w:r w:rsidRPr="00C043B6">
              <w:rPr>
                <w:i/>
                <w:snapToGrid w:val="0"/>
                <w:color w:val="auto"/>
              </w:rPr>
              <w:t>кв.м</w:t>
            </w:r>
            <w:proofErr w:type="spellEnd"/>
            <w:r w:rsidRPr="00C043B6">
              <w:rPr>
                <w:i/>
                <w:snapToGrid w:val="0"/>
                <w:color w:val="auto"/>
              </w:rPr>
              <w:t xml:space="preserve">., этаж 1, расположенное по адресу: г. Пермь, ул. </w:t>
            </w:r>
            <w:proofErr w:type="gramStart"/>
            <w:r w:rsidRPr="00C043B6">
              <w:rPr>
                <w:i/>
                <w:snapToGrid w:val="0"/>
                <w:color w:val="auto"/>
              </w:rPr>
              <w:t>Стахановская</w:t>
            </w:r>
            <w:proofErr w:type="gramEnd"/>
            <w:r w:rsidRPr="00C043B6">
              <w:rPr>
                <w:i/>
                <w:snapToGrid w:val="0"/>
                <w:color w:val="auto"/>
              </w:rPr>
              <w:t>, 45, кадастровый номер 59:01:4410849:987</w:t>
            </w:r>
          </w:p>
        </w:tc>
      </w:tr>
      <w:tr w:rsidR="00C043B6" w:rsidRPr="00C043B6" w:rsidTr="00850102">
        <w:tc>
          <w:tcPr>
            <w:tcW w:w="5000" w:type="pct"/>
            <w:vAlign w:val="center"/>
          </w:tcPr>
          <w:p w:rsidR="00C043B6" w:rsidRPr="00C043B6" w:rsidRDefault="00C043B6" w:rsidP="00C043B6">
            <w:pPr>
              <w:rPr>
                <w:i/>
                <w:snapToGrid w:val="0"/>
                <w:color w:val="auto"/>
              </w:rPr>
            </w:pPr>
            <w:r w:rsidRPr="00C043B6">
              <w:rPr>
                <w:i/>
                <w:snapToGrid w:val="0"/>
                <w:color w:val="auto"/>
              </w:rPr>
              <w:t xml:space="preserve">- доля 70/1000 в праве на объект </w:t>
            </w:r>
            <w:proofErr w:type="gramStart"/>
            <w:r w:rsidRPr="00C043B6">
              <w:rPr>
                <w:i/>
                <w:snapToGrid w:val="0"/>
                <w:color w:val="auto"/>
              </w:rPr>
              <w:t>недвижимости-помещение</w:t>
            </w:r>
            <w:proofErr w:type="gramEnd"/>
            <w:r w:rsidRPr="00C043B6">
              <w:rPr>
                <w:i/>
                <w:snapToGrid w:val="0"/>
                <w:color w:val="auto"/>
              </w:rPr>
              <w:t xml:space="preserve">, назначение: нежилое, общей площадью 202,2 </w:t>
            </w:r>
            <w:proofErr w:type="spellStart"/>
            <w:r w:rsidRPr="00C043B6">
              <w:rPr>
                <w:i/>
                <w:snapToGrid w:val="0"/>
                <w:color w:val="auto"/>
              </w:rPr>
              <w:t>кв.м</w:t>
            </w:r>
            <w:proofErr w:type="spellEnd"/>
            <w:r w:rsidRPr="00C043B6">
              <w:rPr>
                <w:i/>
                <w:snapToGrid w:val="0"/>
                <w:color w:val="auto"/>
              </w:rPr>
              <w:t xml:space="preserve">., этаж: 1,2,3,4, 5,6,7,8, тех. Этаж на </w:t>
            </w:r>
            <w:proofErr w:type="spellStart"/>
            <w:r w:rsidRPr="00C043B6">
              <w:rPr>
                <w:i/>
                <w:snapToGrid w:val="0"/>
                <w:color w:val="auto"/>
              </w:rPr>
              <w:t>отм</w:t>
            </w:r>
            <w:proofErr w:type="spellEnd"/>
            <w:r w:rsidRPr="00C043B6">
              <w:rPr>
                <w:i/>
                <w:snapToGrid w:val="0"/>
                <w:color w:val="auto"/>
              </w:rPr>
              <w:t>. +27.050, расположенное по адресу: г. Пермь, ул. Стахановская, 45, кадастровый номер 59:01:4410849:1004</w:t>
            </w:r>
          </w:p>
        </w:tc>
      </w:tr>
      <w:tr w:rsidR="00C043B6" w:rsidRPr="00C043B6" w:rsidTr="00850102">
        <w:tc>
          <w:tcPr>
            <w:tcW w:w="5000" w:type="pct"/>
            <w:vAlign w:val="center"/>
          </w:tcPr>
          <w:p w:rsidR="00C043B6" w:rsidRPr="00C043B6" w:rsidRDefault="00C043B6" w:rsidP="00C043B6">
            <w:pPr>
              <w:rPr>
                <w:i/>
                <w:snapToGrid w:val="0"/>
                <w:color w:val="auto"/>
              </w:rPr>
            </w:pPr>
            <w:r w:rsidRPr="00C043B6">
              <w:rPr>
                <w:i/>
                <w:snapToGrid w:val="0"/>
                <w:color w:val="auto"/>
              </w:rPr>
              <w:t xml:space="preserve">- доля 70/1000 в праве на объект </w:t>
            </w:r>
            <w:proofErr w:type="gramStart"/>
            <w:r w:rsidRPr="00C043B6">
              <w:rPr>
                <w:i/>
                <w:snapToGrid w:val="0"/>
                <w:color w:val="auto"/>
              </w:rPr>
              <w:t>недвижимости-помещение</w:t>
            </w:r>
            <w:proofErr w:type="gramEnd"/>
            <w:r w:rsidRPr="00C043B6">
              <w:rPr>
                <w:i/>
                <w:snapToGrid w:val="0"/>
                <w:color w:val="auto"/>
              </w:rPr>
              <w:t xml:space="preserve">, назначение: нежилое, общей площадью 393,1 </w:t>
            </w:r>
            <w:proofErr w:type="spellStart"/>
            <w:r w:rsidRPr="00C043B6">
              <w:rPr>
                <w:i/>
                <w:snapToGrid w:val="0"/>
                <w:color w:val="auto"/>
              </w:rPr>
              <w:t>кв.м</w:t>
            </w:r>
            <w:proofErr w:type="spellEnd"/>
            <w:r w:rsidRPr="00C043B6">
              <w:rPr>
                <w:i/>
                <w:snapToGrid w:val="0"/>
                <w:color w:val="auto"/>
              </w:rPr>
              <w:t xml:space="preserve">., этаж: 1,2,3,4,5, 6,7,8, тех. Этаж на </w:t>
            </w:r>
            <w:proofErr w:type="spellStart"/>
            <w:r w:rsidRPr="00C043B6">
              <w:rPr>
                <w:i/>
                <w:snapToGrid w:val="0"/>
                <w:color w:val="auto"/>
              </w:rPr>
              <w:t>отм</w:t>
            </w:r>
            <w:proofErr w:type="spellEnd"/>
            <w:r w:rsidRPr="00C043B6">
              <w:rPr>
                <w:i/>
                <w:snapToGrid w:val="0"/>
                <w:color w:val="auto"/>
              </w:rPr>
              <w:t>. +27.050, расположенное по адресу: г. Пермь, ул. Стахановская, 45, кадастровый номер 59:01:4410849:1005</w:t>
            </w:r>
          </w:p>
        </w:tc>
      </w:tr>
      <w:tr w:rsidR="00C043B6" w:rsidRPr="00C043B6" w:rsidTr="00850102">
        <w:tc>
          <w:tcPr>
            <w:tcW w:w="5000" w:type="pct"/>
            <w:vAlign w:val="center"/>
          </w:tcPr>
          <w:p w:rsidR="00C043B6" w:rsidRPr="00C043B6" w:rsidRDefault="00C043B6" w:rsidP="00C043B6">
            <w:pPr>
              <w:rPr>
                <w:i/>
                <w:snapToGrid w:val="0"/>
                <w:color w:val="auto"/>
              </w:rPr>
            </w:pPr>
            <w:r w:rsidRPr="00C043B6">
              <w:rPr>
                <w:i/>
                <w:snapToGrid w:val="0"/>
                <w:color w:val="auto"/>
              </w:rPr>
              <w:t xml:space="preserve">- право соарендатора земельного участка, площадью 7056,34 </w:t>
            </w:r>
            <w:proofErr w:type="spellStart"/>
            <w:r w:rsidRPr="00C043B6">
              <w:rPr>
                <w:i/>
                <w:snapToGrid w:val="0"/>
                <w:color w:val="auto"/>
              </w:rPr>
              <w:t>кв.м</w:t>
            </w:r>
            <w:proofErr w:type="spellEnd"/>
            <w:r w:rsidRPr="00C043B6">
              <w:rPr>
                <w:i/>
                <w:snapToGrid w:val="0"/>
                <w:color w:val="auto"/>
              </w:rPr>
              <w:t xml:space="preserve">., назначение объекта: земли населенных пунктов, под строительство 17-этажного жилого дома со встроенными-пристроенными нежилыми помещениями, кадастровый/условный номер 59:01:4410849:23, находящийся по адресу: г. Пермь, Индустриальный район, ул. </w:t>
            </w:r>
            <w:proofErr w:type="gramStart"/>
            <w:r w:rsidRPr="00C043B6">
              <w:rPr>
                <w:i/>
                <w:snapToGrid w:val="0"/>
                <w:color w:val="auto"/>
              </w:rPr>
              <w:t>Стахановская</w:t>
            </w:r>
            <w:proofErr w:type="gramEnd"/>
            <w:r w:rsidRPr="00C043B6">
              <w:rPr>
                <w:i/>
                <w:snapToGrid w:val="0"/>
                <w:color w:val="auto"/>
              </w:rPr>
              <w:t>, 45,45а,45б</w:t>
            </w:r>
          </w:p>
        </w:tc>
      </w:tr>
    </w:tbl>
    <w:p w:rsidR="00903C5D" w:rsidRPr="009044EB" w:rsidRDefault="00EB357D" w:rsidP="000E18CD">
      <w:pPr>
        <w:jc w:val="both"/>
      </w:pPr>
      <w:bookmarkStart w:id="0" w:name="_GoBack"/>
      <w:bookmarkEnd w:id="0"/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166DD4">
        <w:rPr>
          <w:color w:val="auto"/>
        </w:rPr>
        <w:t>1 787 5</w:t>
      </w:r>
      <w:r w:rsidR="00166DD4" w:rsidRPr="00166DD4">
        <w:rPr>
          <w:color w:val="auto"/>
        </w:rPr>
        <w:t xml:space="preserve">43 </w:t>
      </w:r>
      <w:r w:rsidR="007E6A42" w:rsidRPr="009044EB">
        <w:t>(</w:t>
      </w:r>
      <w:r w:rsidR="00166DD4">
        <w:t>Один миллион семьсот восемьдесят семь тысяч пятьсот сорок три</w:t>
      </w:r>
      <w:r w:rsidR="007E6A42" w:rsidRPr="009044EB">
        <w:t>) рубл</w:t>
      </w:r>
      <w:r w:rsidR="00166DD4">
        <w:t>я</w:t>
      </w:r>
      <w:r w:rsidR="007E6A42" w:rsidRPr="009044EB">
        <w:t xml:space="preserve">  00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 xml:space="preserve">, является оригинал платежного поручения (чека-ордера и т.п.) с </w:t>
      </w:r>
      <w:r w:rsidRPr="009044EB">
        <w:lastRenderedPageBreak/>
        <w:t>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6752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8</cp:revision>
  <dcterms:created xsi:type="dcterms:W3CDTF">2018-03-07T08:09:00Z</dcterms:created>
  <dcterms:modified xsi:type="dcterms:W3CDTF">2018-03-21T09:42:00Z</dcterms:modified>
</cp:coreProperties>
</file>