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596B0" w14:textId="77777777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</w:t>
      </w:r>
    </w:p>
    <w:p w14:paraId="29C2CE68" w14:textId="77777777" w:rsidR="006A308D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продаже единым лотом прав (требований) по </w:t>
      </w:r>
      <w:r w:rsidR="006A30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кредитным 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договорам, </w:t>
      </w:r>
    </w:p>
    <w:p w14:paraId="317537FC" w14:textId="1A5D6B3F" w:rsidR="008857DC" w:rsidRPr="00F27256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заключенным между ПАО Сбербанк </w:t>
      </w:r>
      <w:r w:rsidR="00E051A8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r w:rsidR="00B953EF" w:rsidRPr="00B25477">
        <w:rPr>
          <w:rFonts w:ascii="Times New Roman" w:eastAsia="Times New Roman" w:hAnsi="Times New Roman"/>
          <w:b/>
          <w:sz w:val="24"/>
          <w:szCs w:val="24"/>
          <w:lang w:eastAsia="ru-RU"/>
        </w:rPr>
        <w:t>ООО «Т</w:t>
      </w:r>
      <w:r w:rsidR="005D391E">
        <w:rPr>
          <w:rFonts w:ascii="Times New Roman" w:eastAsia="Times New Roman" w:hAnsi="Times New Roman"/>
          <w:b/>
          <w:sz w:val="24"/>
          <w:szCs w:val="24"/>
          <w:lang w:eastAsia="ru-RU"/>
        </w:rPr>
        <w:t>риумф Авто</w:t>
      </w:r>
      <w:r w:rsidR="00324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Дальний Восток», ООО «КСК», Градуленко А.А. </w:t>
      </w:r>
    </w:p>
    <w:p w14:paraId="78F18DF8" w14:textId="77777777" w:rsidR="00CB73E8" w:rsidRPr="00F27256" w:rsidRDefault="00CB73E8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5E0519C" w14:textId="77777777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0B12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EA50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0B12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мая </w:t>
      </w:r>
      <w:r w:rsidR="00CB73E8" w:rsidRPr="003B4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</w:t>
      </w:r>
      <w:r w:rsidR="001A720E" w:rsidRPr="003B4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 г.</w:t>
      </w:r>
      <w:r w:rsidRPr="003B4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</w:t>
      </w:r>
      <w:r w:rsidR="00D35982" w:rsidRPr="003B4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</w:t>
      </w:r>
      <w:r w:rsidRPr="003B4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:00</w:t>
      </w:r>
      <w:r w:rsidR="001A720E" w:rsidRPr="003B4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ч.</w:t>
      </w:r>
      <w:r w:rsidR="008A46D4" w:rsidRPr="003B4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МСК</w:t>
      </w:r>
      <w:r w:rsidR="001C3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14:paraId="69A7CAE0" w14:textId="77777777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B73E8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электронной торговой площадке 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651EE138" w14:textId="77777777" w:rsidR="008A7610" w:rsidRPr="00FD7D73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адрес</w:t>
      </w:r>
      <w:r w:rsidR="00FD7D73" w:rsidRPr="00FD7D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у:</w:t>
      </w:r>
      <w:r w:rsidRPr="00FD7D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hyperlink w:history="1"/>
      <w:hyperlink r:id="rId8" w:history="1">
        <w:r w:rsidR="00F12A3B" w:rsidRPr="00C718B0">
          <w:rPr>
            <w:rStyle w:val="af8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www</w:t>
        </w:r>
        <w:r w:rsidR="00F12A3B" w:rsidRPr="00C718B0">
          <w:rPr>
            <w:rStyle w:val="af8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="00F12A3B" w:rsidRPr="00C718B0">
          <w:rPr>
            <w:rStyle w:val="af8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lot</w:t>
        </w:r>
        <w:r w:rsidR="00F12A3B" w:rsidRPr="00C718B0">
          <w:rPr>
            <w:rStyle w:val="af8"/>
            <w:rFonts w:ascii="Times New Roman" w:eastAsia="Times New Roman" w:hAnsi="Times New Roman"/>
            <w:b/>
            <w:sz w:val="24"/>
            <w:szCs w:val="24"/>
            <w:lang w:eastAsia="ru-RU"/>
          </w:rPr>
          <w:t>-</w:t>
        </w:r>
        <w:r w:rsidR="00F12A3B" w:rsidRPr="00C718B0">
          <w:rPr>
            <w:rStyle w:val="af8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online</w:t>
        </w:r>
        <w:r w:rsidR="00F12A3B" w:rsidRPr="00C718B0">
          <w:rPr>
            <w:rStyle w:val="af8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="00F12A3B" w:rsidRPr="00C718B0">
          <w:rPr>
            <w:rStyle w:val="af8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ru</w:t>
        </w:r>
      </w:hyperlink>
    </w:p>
    <w:p w14:paraId="6CB3061F" w14:textId="77777777" w:rsidR="004B40FF" w:rsidRPr="00F27256" w:rsidRDefault="004B40FF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AFEB8DE" w14:textId="77777777" w:rsidR="008A7610" w:rsidRPr="00F27256" w:rsidRDefault="00CB73E8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торгов – </w:t>
      </w:r>
      <w:r w:rsidR="008A7610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дом».</w:t>
      </w:r>
    </w:p>
    <w:p w14:paraId="0906DBD1" w14:textId="77777777" w:rsidR="004B40FF" w:rsidRDefault="004B40FF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72B991F" w14:textId="77777777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с </w:t>
      </w:r>
      <w:r w:rsidR="000B1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16.04</w:t>
      </w:r>
      <w:r w:rsidR="00CB73E8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</w:t>
      </w:r>
      <w:r w:rsidR="00077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 г.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</w:t>
      </w:r>
      <w:r w:rsidR="000B1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7.05</w:t>
      </w:r>
      <w:r w:rsidR="006943EE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CB73E8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</w:t>
      </w:r>
      <w:r w:rsidR="000B1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CB73E8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</w:t>
      </w:r>
      <w:r w:rsidR="00163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</w:t>
      </w:r>
      <w:r w:rsidR="00077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ч.</w:t>
      </w:r>
      <w:r w:rsidR="006943EE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E9E1CF2" w14:textId="77777777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0B1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7.05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CB73E8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</w:t>
      </w:r>
      <w:r w:rsidR="004D27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 г.</w:t>
      </w:r>
      <w:r w:rsidR="004D5535" w:rsidRPr="004D55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D5535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163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4D5535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</w:t>
      </w:r>
      <w:r w:rsidR="004D55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ч. </w:t>
      </w:r>
    </w:p>
    <w:p w14:paraId="62C92BDB" w14:textId="77777777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6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EA50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14.05</w:t>
      </w:r>
      <w:r w:rsidR="00002BFA" w:rsidRPr="00786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CB73E8" w:rsidRPr="00786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</w:t>
      </w:r>
      <w:r w:rsidR="00786C11" w:rsidRPr="00786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 г.</w:t>
      </w:r>
      <w:r w:rsidR="00786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26D3A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EA50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826D3A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</w:t>
      </w:r>
      <w:r w:rsidR="00826D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ч. </w:t>
      </w:r>
    </w:p>
    <w:p w14:paraId="5AA45663" w14:textId="77777777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D92E808" w14:textId="77777777" w:rsidR="00B549B7" w:rsidRPr="00D802CB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02CB">
        <w:rPr>
          <w:rFonts w:ascii="Times New Roman" w:eastAsia="Times New Roman" w:hAnsi="Times New Roman"/>
          <w:bCs/>
          <w:sz w:val="20"/>
          <w:szCs w:val="20"/>
          <w:lang w:eastAsia="ru-RU"/>
        </w:rPr>
        <w:t>(Указанное в настоящем информационном сообщении время – Московское</w:t>
      </w:r>
      <w:r w:rsidR="00D802C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 w:rsidRPr="00D802CB">
        <w:rPr>
          <w:rFonts w:ascii="Times New Roman" w:eastAsia="Times New Roman" w:hAnsi="Times New Roman"/>
          <w:bCs/>
          <w:sz w:val="20"/>
          <w:szCs w:val="20"/>
          <w:lang w:eastAsia="ru-RU"/>
        </w:rPr>
        <w:t>При исчислении сроков, указанных в настоящем информационном сообщении</w:t>
      </w:r>
      <w:r w:rsidR="00A965C7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Pr="00D802C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принимается время сервера электронной торговой площадки</w:t>
      </w:r>
      <w:r w:rsidR="00A965C7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D802CB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  <w:r w:rsidR="00D802C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14:paraId="37DC7377" w14:textId="77777777" w:rsidR="00B549B7" w:rsidRPr="00D802CB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1F46801D" w14:textId="77777777" w:rsidR="00C24C70" w:rsidRPr="00C24C70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 аукцион, открытый по составу участников и по форме подачи предложений</w:t>
      </w:r>
      <w:r w:rsidR="00C31F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6EAD90E1" w14:textId="77777777" w:rsidR="00C24C70" w:rsidRPr="00C24C70" w:rsidRDefault="00C31FA0" w:rsidP="00B549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цене </w:t>
      </w:r>
      <w:r w:rsidR="00FC5C07" w:rsidRPr="00552898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применением метода понижения начальной цены </w:t>
      </w:r>
    </w:p>
    <w:p w14:paraId="139BF85C" w14:textId="77777777" w:rsidR="00FC5C07" w:rsidRPr="00FD7D73" w:rsidRDefault="00FC5C07" w:rsidP="00B549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FD7D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(«голландский аукцион»)</w:t>
      </w:r>
      <w:r w:rsidRPr="00FD7D7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14:paraId="61939532" w14:textId="77777777" w:rsidR="009C0539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CF8CB5" w14:textId="77777777" w:rsidR="00A655CB" w:rsidRDefault="00A655CB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55EB06" w14:textId="77777777" w:rsidR="00A655CB" w:rsidRPr="00DC4268" w:rsidRDefault="00A655CB" w:rsidP="00A655CB">
      <w:pPr>
        <w:pStyle w:val="a7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192614FB" w14:textId="77777777" w:rsidR="00A655CB" w:rsidRDefault="00A655CB" w:rsidP="00A655CB">
      <w:pPr>
        <w:pStyle w:val="affb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>
        <w:rPr>
          <w:bCs/>
        </w:rPr>
        <w:t xml:space="preserve"> </w:t>
      </w:r>
    </w:p>
    <w:p w14:paraId="64FFA5D1" w14:textId="77777777" w:rsidR="009D1292" w:rsidRPr="00F27256" w:rsidRDefault="009D1292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255911" w14:textId="3119B791" w:rsidR="00324E4B" w:rsidRPr="006F6593" w:rsidRDefault="00BF217F" w:rsidP="005137C9">
      <w:pPr>
        <w:spacing w:after="0" w:line="240" w:lineRule="auto"/>
        <w:ind w:right="-5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Предметом торгов являются права (требов</w:t>
      </w:r>
      <w:r w:rsidRPr="00E50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ания) </w:t>
      </w:r>
      <w:r w:rsidR="00D51C65" w:rsidRPr="00E50C94">
        <w:rPr>
          <w:rFonts w:ascii="Times New Roman" w:eastAsia="Times New Roman" w:hAnsi="Times New Roman"/>
          <w:sz w:val="24"/>
          <w:szCs w:val="24"/>
          <w:lang w:eastAsia="ru-RU"/>
        </w:rPr>
        <w:t xml:space="preserve">ПАО Сбербанк </w:t>
      </w:r>
      <w:r w:rsidR="00EA50A8" w:rsidRPr="00EA50A8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324E4B" w:rsidRPr="005137C9">
        <w:rPr>
          <w:rFonts w:ascii="Times New Roman" w:eastAsia="Times New Roman" w:hAnsi="Times New Roman"/>
          <w:sz w:val="24"/>
          <w:szCs w:val="24"/>
          <w:lang w:eastAsia="ru-RU"/>
        </w:rPr>
        <w:t>«Триумф Авто Дальний Восток»</w:t>
      </w:r>
      <w:r w:rsidR="00BF5D6F">
        <w:rPr>
          <w:rFonts w:ascii="Times New Roman" w:eastAsia="Times New Roman" w:hAnsi="Times New Roman"/>
          <w:sz w:val="24"/>
          <w:szCs w:val="24"/>
          <w:lang w:eastAsia="ru-RU"/>
        </w:rPr>
        <w:t xml:space="preserve"> (ИНН </w:t>
      </w:r>
      <w:r w:rsidR="00BF5D6F" w:rsidRPr="00BF5D6F">
        <w:rPr>
          <w:rFonts w:ascii="Times New Roman" w:eastAsia="Times New Roman" w:hAnsi="Times New Roman"/>
          <w:sz w:val="24"/>
          <w:szCs w:val="24"/>
          <w:lang w:eastAsia="ru-RU"/>
        </w:rPr>
        <w:t>2536158829</w:t>
      </w:r>
      <w:r w:rsidR="00BF5D6F">
        <w:rPr>
          <w:rFonts w:ascii="Times New Roman" w:eastAsia="Times New Roman" w:hAnsi="Times New Roman"/>
          <w:sz w:val="24"/>
          <w:szCs w:val="24"/>
          <w:lang w:eastAsia="ru-RU"/>
        </w:rPr>
        <w:t xml:space="preserve">, ОГРН </w:t>
      </w:r>
      <w:r w:rsidR="00BF5D6F" w:rsidRPr="00BF5D6F">
        <w:rPr>
          <w:rFonts w:ascii="Times New Roman" w:eastAsia="Times New Roman" w:hAnsi="Times New Roman"/>
          <w:sz w:val="24"/>
          <w:szCs w:val="24"/>
          <w:lang w:eastAsia="ru-RU"/>
        </w:rPr>
        <w:t>1052503096909</w:t>
      </w:r>
      <w:r w:rsidR="00BF5D6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24E4B" w:rsidRPr="005137C9">
        <w:rPr>
          <w:rFonts w:ascii="Times New Roman" w:eastAsia="Times New Roman" w:hAnsi="Times New Roman"/>
          <w:sz w:val="24"/>
          <w:szCs w:val="24"/>
          <w:lang w:eastAsia="ru-RU"/>
        </w:rPr>
        <w:t>, ООО «КСК»</w:t>
      </w:r>
      <w:r w:rsidR="00BF5D6F">
        <w:rPr>
          <w:rFonts w:ascii="Times New Roman" w:eastAsia="Times New Roman" w:hAnsi="Times New Roman"/>
          <w:sz w:val="24"/>
          <w:szCs w:val="24"/>
          <w:lang w:eastAsia="ru-RU"/>
        </w:rPr>
        <w:t xml:space="preserve"> (ИНН </w:t>
      </w:r>
      <w:r w:rsidR="00BF5D6F" w:rsidRPr="00BF5D6F">
        <w:rPr>
          <w:rFonts w:ascii="Times New Roman" w:eastAsia="Times New Roman" w:hAnsi="Times New Roman"/>
          <w:sz w:val="24"/>
          <w:szCs w:val="24"/>
          <w:lang w:eastAsia="ru-RU"/>
        </w:rPr>
        <w:t>2537075484</w:t>
      </w:r>
      <w:r w:rsidR="00BF5D6F">
        <w:rPr>
          <w:rFonts w:ascii="Times New Roman" w:eastAsia="Times New Roman" w:hAnsi="Times New Roman"/>
          <w:sz w:val="24"/>
          <w:szCs w:val="24"/>
          <w:lang w:eastAsia="ru-RU"/>
        </w:rPr>
        <w:t xml:space="preserve">, ОГРН </w:t>
      </w:r>
      <w:r w:rsidR="00BF5D6F" w:rsidRPr="00BF5D6F">
        <w:rPr>
          <w:rFonts w:ascii="Times New Roman" w:eastAsia="Times New Roman" w:hAnsi="Times New Roman"/>
          <w:sz w:val="24"/>
          <w:szCs w:val="24"/>
          <w:lang w:eastAsia="ru-RU"/>
        </w:rPr>
        <w:t>1052503504679</w:t>
      </w:r>
      <w:r w:rsidR="00BF5D6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24E4B" w:rsidRPr="005137C9">
        <w:rPr>
          <w:rFonts w:ascii="Times New Roman" w:eastAsia="Times New Roman" w:hAnsi="Times New Roman"/>
          <w:sz w:val="24"/>
          <w:szCs w:val="24"/>
          <w:lang w:eastAsia="ru-RU"/>
        </w:rPr>
        <w:t>, Градуленко А.А</w:t>
      </w:r>
      <w:r w:rsidR="00BC146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A5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53EF" w:rsidRPr="00B953EF">
        <w:rPr>
          <w:rFonts w:ascii="Times New Roman" w:eastAsia="Times New Roman" w:hAnsi="Times New Roman"/>
          <w:sz w:val="24"/>
          <w:szCs w:val="24"/>
          <w:lang w:eastAsia="ru-RU"/>
        </w:rPr>
        <w:t xml:space="preserve">вытекающие из </w:t>
      </w:r>
      <w:r w:rsidR="00324E4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мирового соглашения подтвержденного </w:t>
      </w:r>
      <w:r w:rsidR="00324E4B" w:rsidRPr="00A72ECE">
        <w:rPr>
          <w:rFonts w:ascii="Times New Roman" w:hAnsi="Times New Roman"/>
          <w:sz w:val="24"/>
          <w:szCs w:val="24"/>
          <w:lang w:eastAsia="ru-RU"/>
        </w:rPr>
        <w:t>решением Третейского суда при Автономной некоммерческой организации «Независимая арбитражная палата» от 30.09.2015 по делу № Т-ВДК/15-5090 об утверждении мирового соглашения от 28.09.2015</w:t>
      </w:r>
      <w:r w:rsidR="00324E4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324E4B" w:rsidRPr="00A72ECE">
        <w:rPr>
          <w:rFonts w:ascii="Times New Roman" w:hAnsi="Times New Roman"/>
          <w:sz w:val="24"/>
          <w:szCs w:val="24"/>
          <w:lang w:eastAsia="ru-RU"/>
        </w:rPr>
        <w:t>определением Советского районного суда г. Владивостока от 23.05.2016 по делу № 15-162/2016 о выдаче исполнительных листов.</w:t>
      </w:r>
    </w:p>
    <w:p w14:paraId="6596800A" w14:textId="77777777" w:rsidR="00B25477" w:rsidRDefault="00B25477" w:rsidP="00F70F6F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</w:p>
    <w:p w14:paraId="568D89DD" w14:textId="5F257674" w:rsidR="0011458B" w:rsidRPr="006F6593" w:rsidRDefault="0011458B" w:rsidP="00F70F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279">
        <w:rPr>
          <w:rFonts w:ascii="Times New Roman" w:hAnsi="Times New Roman"/>
          <w:lang w:eastAsia="ru-RU"/>
        </w:rPr>
        <w:t>До завершения</w:t>
      </w:r>
      <w:r w:rsidRPr="006F6593">
        <w:rPr>
          <w:rFonts w:ascii="Times New Roman" w:hAnsi="Times New Roman"/>
          <w:sz w:val="24"/>
          <w:szCs w:val="24"/>
          <w:lang w:eastAsia="ru-RU"/>
        </w:rPr>
        <w:t xml:space="preserve"> Торгов Объект торгов никому не продан, не находится под арестом, не обременен правами третьих лиц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78084439" w14:textId="6772FA12" w:rsidR="00281AF3" w:rsidRDefault="00F5769A" w:rsidP="00F5769A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6ED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821B78" w:rsidRPr="008C6ED9">
        <w:rPr>
          <w:rFonts w:ascii="Times New Roman" w:eastAsia="Times New Roman" w:hAnsi="Times New Roman"/>
          <w:sz w:val="24"/>
          <w:szCs w:val="24"/>
          <w:lang w:eastAsia="ru-RU"/>
        </w:rPr>
        <w:t xml:space="preserve">адолженность </w:t>
      </w:r>
      <w:r w:rsidR="00821B78" w:rsidRPr="00386078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BF5D6F" w:rsidRPr="00386078">
        <w:rPr>
          <w:rFonts w:ascii="Times New Roman" w:eastAsia="Times New Roman" w:hAnsi="Times New Roman"/>
          <w:sz w:val="24"/>
          <w:szCs w:val="24"/>
          <w:lang w:eastAsia="ru-RU"/>
        </w:rPr>
        <w:t>указанн</w:t>
      </w:r>
      <w:r w:rsidR="00BF5D6F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="00BF5D6F" w:rsidRPr="003860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6078" w:rsidRPr="00386078">
        <w:rPr>
          <w:rFonts w:ascii="Times New Roman" w:eastAsia="Times New Roman" w:hAnsi="Times New Roman"/>
          <w:sz w:val="24"/>
          <w:szCs w:val="24"/>
          <w:lang w:eastAsia="ru-RU"/>
        </w:rPr>
        <w:t>в настоящем информационном сообщении</w:t>
      </w:r>
      <w:r w:rsidR="003860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5D6F">
        <w:rPr>
          <w:rFonts w:ascii="Times New Roman" w:eastAsia="Times New Roman" w:hAnsi="Times New Roman"/>
          <w:sz w:val="24"/>
          <w:szCs w:val="24"/>
          <w:lang w:eastAsia="ru-RU"/>
        </w:rPr>
        <w:t>мировому соглашению</w:t>
      </w:r>
      <w:r w:rsidR="0038607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21B78" w:rsidRPr="008C6ED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</w:t>
      </w:r>
      <w:r w:rsidR="00821B78" w:rsidRPr="008C6ED9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r w:rsidR="001145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F5D6F">
        <w:rPr>
          <w:rFonts w:ascii="Times New Roman" w:eastAsia="Times New Roman" w:hAnsi="Times New Roman"/>
          <w:b/>
          <w:sz w:val="24"/>
          <w:szCs w:val="24"/>
          <w:lang w:eastAsia="ru-RU"/>
        </w:rPr>
        <w:t>11.04.</w:t>
      </w:r>
      <w:r w:rsidR="00BC1464">
        <w:rPr>
          <w:rFonts w:ascii="Times New Roman" w:eastAsia="Times New Roman" w:hAnsi="Times New Roman"/>
          <w:b/>
          <w:sz w:val="24"/>
          <w:szCs w:val="24"/>
          <w:lang w:eastAsia="ru-RU"/>
        </w:rPr>
        <w:t>2018</w:t>
      </w:r>
      <w:r w:rsidR="00786C11" w:rsidRPr="00900462">
        <w:rPr>
          <w:rFonts w:ascii="Times New Roman" w:eastAsia="Times New Roman" w:hAnsi="Times New Roman"/>
          <w:b/>
          <w:sz w:val="24"/>
          <w:szCs w:val="24"/>
          <w:lang w:eastAsia="ru-RU"/>
        </w:rPr>
        <w:t> г.</w:t>
      </w:r>
      <w:r w:rsidR="00821B78" w:rsidRPr="0090046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380B97" w:rsidRPr="00AD36A5">
        <w:rPr>
          <w:rFonts w:ascii="Times New Roman" w:eastAsia="Times New Roman" w:hAnsi="Times New Roman"/>
          <w:b/>
          <w:sz w:val="24"/>
          <w:szCs w:val="24"/>
          <w:lang w:eastAsia="ru-RU"/>
        </w:rPr>
        <w:t>17 222 703</w:t>
      </w:r>
      <w:r w:rsidR="00380B97" w:rsidRPr="00324E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80B97" w:rsidRPr="00324E4B">
        <w:rPr>
          <w:rFonts w:ascii="Times New Roman" w:hAnsi="Times New Roman"/>
          <w:sz w:val="24"/>
          <w:szCs w:val="24"/>
          <w:lang w:eastAsia="ru-RU"/>
        </w:rPr>
        <w:t>(семнадцать миллионов двести двадцать две тысячи семьсот три)</w:t>
      </w:r>
      <w:r w:rsidR="00380B97" w:rsidRPr="00324E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80B97" w:rsidRPr="00324E4B">
        <w:rPr>
          <w:rFonts w:ascii="Times New Roman" w:hAnsi="Times New Roman"/>
          <w:sz w:val="24"/>
          <w:szCs w:val="24"/>
          <w:lang w:eastAsia="ru-RU"/>
        </w:rPr>
        <w:t>руб</w:t>
      </w:r>
      <w:r w:rsidR="00380B97">
        <w:rPr>
          <w:rFonts w:ascii="Times New Roman" w:hAnsi="Times New Roman"/>
          <w:sz w:val="24"/>
          <w:szCs w:val="24"/>
          <w:lang w:eastAsia="ru-RU"/>
        </w:rPr>
        <w:t>.</w:t>
      </w:r>
      <w:r w:rsidR="00380B97" w:rsidRPr="00324E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0B97" w:rsidRPr="00AD36A5">
        <w:rPr>
          <w:rFonts w:ascii="Times New Roman" w:hAnsi="Times New Roman"/>
          <w:b/>
          <w:sz w:val="24"/>
          <w:szCs w:val="24"/>
          <w:lang w:eastAsia="ru-RU"/>
        </w:rPr>
        <w:t>59</w:t>
      </w:r>
      <w:r w:rsidR="00380B97" w:rsidRPr="00324E4B">
        <w:rPr>
          <w:rFonts w:ascii="Times New Roman" w:hAnsi="Times New Roman"/>
          <w:sz w:val="24"/>
          <w:szCs w:val="24"/>
          <w:lang w:eastAsia="ru-RU"/>
        </w:rPr>
        <w:t xml:space="preserve"> коп</w:t>
      </w:r>
      <w:r w:rsidR="00380B97">
        <w:rPr>
          <w:rFonts w:ascii="Times New Roman" w:hAnsi="Times New Roman"/>
          <w:sz w:val="24"/>
          <w:szCs w:val="24"/>
          <w:lang w:eastAsia="ru-RU"/>
        </w:rPr>
        <w:t>.</w:t>
      </w:r>
      <w:r w:rsidR="00E309C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F4C3CEF" w14:textId="77777777" w:rsidR="00F4537B" w:rsidRPr="00F27256" w:rsidRDefault="00F4537B" w:rsidP="0077523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03A9DFDA" w14:textId="57DCBE1A" w:rsidR="00324E4B" w:rsidRPr="00324E4B" w:rsidRDefault="000F477B" w:rsidP="005137C9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324E4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</w:t>
      </w:r>
      <w:r w:rsidR="00A70E1E" w:rsidRPr="00324E4B">
        <w:rPr>
          <w:rFonts w:ascii="Times New Roman" w:eastAsia="Times New Roman" w:hAnsi="Times New Roman"/>
          <w:b/>
          <w:sz w:val="24"/>
          <w:szCs w:val="24"/>
          <w:lang w:eastAsia="ru-RU"/>
        </w:rPr>
        <w:t>на Прав</w:t>
      </w:r>
      <w:r w:rsidR="00871074" w:rsidRPr="00324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(требований)</w:t>
      </w:r>
      <w:r w:rsidR="00A70E1E" w:rsidRPr="00324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324E4B" w:rsidRPr="005137C9">
        <w:rPr>
          <w:rFonts w:ascii="Times New Roman" w:eastAsia="Times New Roman" w:hAnsi="Times New Roman"/>
          <w:b/>
          <w:sz w:val="24"/>
          <w:szCs w:val="24"/>
          <w:lang w:eastAsia="ru-RU"/>
        </w:rPr>
        <w:t>17 222 703</w:t>
      </w:r>
      <w:r w:rsidR="00324E4B" w:rsidRPr="00324E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24E4B" w:rsidRPr="00324E4B">
        <w:rPr>
          <w:rFonts w:ascii="Times New Roman" w:hAnsi="Times New Roman"/>
          <w:sz w:val="24"/>
          <w:szCs w:val="24"/>
          <w:lang w:eastAsia="ru-RU"/>
        </w:rPr>
        <w:t>(семнадцать миллионов двести двадцать две тысячи семьсот три)</w:t>
      </w:r>
      <w:r w:rsidR="00324E4B" w:rsidRPr="00324E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24E4B" w:rsidRPr="00324E4B">
        <w:rPr>
          <w:rFonts w:ascii="Times New Roman" w:hAnsi="Times New Roman"/>
          <w:sz w:val="24"/>
          <w:szCs w:val="24"/>
          <w:lang w:eastAsia="ru-RU"/>
        </w:rPr>
        <w:t>руб</w:t>
      </w:r>
      <w:r w:rsidR="00380B97">
        <w:rPr>
          <w:rFonts w:ascii="Times New Roman" w:hAnsi="Times New Roman"/>
          <w:sz w:val="24"/>
          <w:szCs w:val="24"/>
          <w:lang w:eastAsia="ru-RU"/>
        </w:rPr>
        <w:t>.</w:t>
      </w:r>
      <w:r w:rsidR="00324E4B" w:rsidRPr="00324E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4E4B" w:rsidRPr="005137C9">
        <w:rPr>
          <w:rFonts w:ascii="Times New Roman" w:hAnsi="Times New Roman"/>
          <w:b/>
          <w:sz w:val="24"/>
          <w:szCs w:val="24"/>
          <w:lang w:eastAsia="ru-RU"/>
        </w:rPr>
        <w:t>59</w:t>
      </w:r>
      <w:r w:rsidR="00324E4B" w:rsidRPr="00324E4B">
        <w:rPr>
          <w:rFonts w:ascii="Times New Roman" w:hAnsi="Times New Roman"/>
          <w:sz w:val="24"/>
          <w:szCs w:val="24"/>
          <w:lang w:eastAsia="ru-RU"/>
        </w:rPr>
        <w:t xml:space="preserve"> коп</w:t>
      </w:r>
      <w:r w:rsidR="00380B97">
        <w:rPr>
          <w:rFonts w:ascii="Times New Roman" w:hAnsi="Times New Roman"/>
          <w:sz w:val="24"/>
          <w:szCs w:val="24"/>
          <w:lang w:eastAsia="ru-RU"/>
        </w:rPr>
        <w:t>.</w:t>
      </w:r>
      <w:r w:rsidR="00324E4B" w:rsidRPr="00324E4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24E4B" w:rsidRPr="00324E4B">
        <w:rPr>
          <w:rFonts w:ascii="Times New Roman" w:hAnsi="Times New Roman"/>
        </w:rPr>
        <w:t>НДС не облагается на основании пп.26 п.3 ст.149 Налогового кодекса РФ</w:t>
      </w:r>
      <w:r w:rsidR="005137C9">
        <w:rPr>
          <w:rFonts w:ascii="Times New Roman" w:hAnsi="Times New Roman"/>
        </w:rPr>
        <w:t>.</w:t>
      </w:r>
    </w:p>
    <w:p w14:paraId="36B82CBE" w14:textId="5517D0D0" w:rsidR="00F4537B" w:rsidRPr="00FD7D73" w:rsidRDefault="00871074" w:rsidP="005137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D73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</w:t>
      </w:r>
      <w:r w:rsidRPr="00FD7D73">
        <w:rPr>
          <w:rFonts w:ascii="Times New Roman" w:hAnsi="Times New Roman"/>
          <w:b/>
          <w:sz w:val="24"/>
          <w:szCs w:val="24"/>
          <w:lang w:eastAsia="ru-RU"/>
        </w:rPr>
        <w:t>ьная цена Прав (требований)</w:t>
      </w:r>
      <w:r w:rsidR="0068311A" w:rsidRPr="00FD7D73">
        <w:rPr>
          <w:rFonts w:ascii="Times New Roman" w:hAnsi="Times New Roman"/>
          <w:b/>
          <w:sz w:val="24"/>
          <w:szCs w:val="24"/>
          <w:lang w:eastAsia="ru-RU"/>
        </w:rPr>
        <w:t xml:space="preserve"> (цена отсечения)</w:t>
      </w:r>
      <w:r w:rsidRPr="00FD7D73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FD7D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5D6F" w:rsidRPr="005137C9">
        <w:rPr>
          <w:rFonts w:ascii="Times New Roman" w:eastAsia="Times New Roman" w:hAnsi="Times New Roman"/>
          <w:b/>
          <w:sz w:val="24"/>
          <w:szCs w:val="24"/>
          <w:lang w:eastAsia="ru-RU"/>
        </w:rPr>
        <w:t>12 077 703</w:t>
      </w:r>
      <w:r w:rsidR="00BF5D6F" w:rsidRPr="00FC0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5D6F" w:rsidRPr="006F6593">
        <w:rPr>
          <w:rFonts w:ascii="Times New Roman" w:hAnsi="Times New Roman"/>
          <w:sz w:val="24"/>
          <w:szCs w:val="24"/>
          <w:lang w:eastAsia="ru-RU"/>
        </w:rPr>
        <w:t>(</w:t>
      </w:r>
      <w:r w:rsidR="00BF5D6F">
        <w:rPr>
          <w:rFonts w:ascii="Times New Roman" w:hAnsi="Times New Roman"/>
          <w:sz w:val="24"/>
          <w:szCs w:val="24"/>
          <w:lang w:eastAsia="ru-RU"/>
        </w:rPr>
        <w:t>двенадцать миллионов семьдесят семь тысяч семьсот три</w:t>
      </w:r>
      <w:r w:rsidR="00BF5D6F" w:rsidRPr="006F6593">
        <w:rPr>
          <w:rFonts w:ascii="Times New Roman" w:hAnsi="Times New Roman"/>
          <w:sz w:val="24"/>
          <w:szCs w:val="24"/>
          <w:lang w:eastAsia="ru-RU"/>
        </w:rPr>
        <w:t>)</w:t>
      </w:r>
      <w:r w:rsidR="00BF5D6F" w:rsidRPr="006F659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F5D6F" w:rsidRPr="006F6593">
        <w:rPr>
          <w:rFonts w:ascii="Times New Roman" w:hAnsi="Times New Roman"/>
          <w:sz w:val="24"/>
          <w:szCs w:val="24"/>
          <w:lang w:eastAsia="ru-RU"/>
        </w:rPr>
        <w:t>рубл</w:t>
      </w:r>
      <w:r w:rsidR="00BF5D6F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BF5D6F" w:rsidRPr="005137C9">
        <w:rPr>
          <w:rFonts w:ascii="Times New Roman" w:hAnsi="Times New Roman"/>
          <w:b/>
          <w:sz w:val="24"/>
          <w:szCs w:val="24"/>
          <w:lang w:eastAsia="ru-RU"/>
        </w:rPr>
        <w:t xml:space="preserve">59 </w:t>
      </w:r>
      <w:r w:rsidR="00BF5D6F">
        <w:rPr>
          <w:rFonts w:ascii="Times New Roman" w:hAnsi="Times New Roman"/>
          <w:sz w:val="24"/>
          <w:szCs w:val="24"/>
          <w:lang w:eastAsia="ru-RU"/>
        </w:rPr>
        <w:t>копеек</w:t>
      </w:r>
      <w:r w:rsidR="00F4537B" w:rsidRPr="00FD7D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537B" w:rsidRPr="00FD7D73">
        <w:rPr>
          <w:rFonts w:ascii="Times New Roman" w:hAnsi="Times New Roman"/>
          <w:spacing w:val="-2"/>
          <w:sz w:val="24"/>
          <w:szCs w:val="24"/>
          <w:lang w:eastAsia="ru-RU"/>
        </w:rPr>
        <w:t>НДС не облагается на основании пп.26 п.3 ст.149 Налогового кодекса РФ</w:t>
      </w:r>
    </w:p>
    <w:p w14:paraId="529937B5" w14:textId="228CE8F7" w:rsidR="00F4537B" w:rsidRPr="006F6593" w:rsidRDefault="00F4537B" w:rsidP="005137C9">
      <w:pPr>
        <w:spacing w:after="0" w:line="240" w:lineRule="auto"/>
        <w:ind w:right="-57"/>
        <w:contextualSpacing/>
        <w:jc w:val="both"/>
        <w:rPr>
          <w:rFonts w:ascii="Times New Roman" w:hAnsi="Times New Roman"/>
          <w:sz w:val="24"/>
          <w:szCs w:val="24"/>
        </w:rPr>
      </w:pPr>
      <w:r w:rsidRPr="00322174">
        <w:rPr>
          <w:rFonts w:ascii="Times New Roman" w:hAnsi="Times New Roman"/>
          <w:b/>
          <w:sz w:val="24"/>
          <w:szCs w:val="24"/>
        </w:rPr>
        <w:t>Шаг аукциона на понижение: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24E4B" w:rsidRPr="005137C9">
        <w:rPr>
          <w:rFonts w:ascii="Times New Roman" w:hAnsi="Times New Roman"/>
          <w:b/>
          <w:sz w:val="24"/>
          <w:szCs w:val="24"/>
        </w:rPr>
        <w:t>735 000</w:t>
      </w:r>
      <w:r w:rsidR="00324E4B">
        <w:rPr>
          <w:rFonts w:ascii="Times New Roman" w:hAnsi="Times New Roman"/>
          <w:sz w:val="24"/>
          <w:szCs w:val="24"/>
        </w:rPr>
        <w:t xml:space="preserve"> (семьсот тридцать пять тысяч) руб</w:t>
      </w:r>
      <w:r w:rsidR="00380B97">
        <w:rPr>
          <w:rFonts w:ascii="Times New Roman" w:hAnsi="Times New Roman"/>
          <w:sz w:val="24"/>
          <w:szCs w:val="24"/>
        </w:rPr>
        <w:t xml:space="preserve">. </w:t>
      </w:r>
      <w:r w:rsidR="00380B97" w:rsidRPr="005137C9">
        <w:rPr>
          <w:rFonts w:ascii="Times New Roman" w:hAnsi="Times New Roman"/>
          <w:b/>
          <w:sz w:val="24"/>
          <w:szCs w:val="24"/>
        </w:rPr>
        <w:t>00</w:t>
      </w:r>
      <w:r w:rsidR="00380B97">
        <w:rPr>
          <w:rFonts w:ascii="Times New Roman" w:hAnsi="Times New Roman"/>
          <w:sz w:val="24"/>
          <w:szCs w:val="24"/>
        </w:rPr>
        <w:t xml:space="preserve"> коп</w:t>
      </w:r>
      <w:r w:rsidR="001145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FB0DEB" w14:textId="77428FBD" w:rsidR="000326FD" w:rsidRDefault="000F477B" w:rsidP="005137C9">
      <w:pPr>
        <w:spacing w:after="0" w:line="240" w:lineRule="auto"/>
        <w:ind w:right="-5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</w:t>
      </w:r>
      <w:r w:rsidR="00EF19F3"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повышение </w:t>
      </w:r>
      <w:r w:rsidR="00322174" w:rsidRPr="00FD7D73">
        <w:rPr>
          <w:rFonts w:ascii="Times New Roman" w:hAnsi="Times New Roman"/>
          <w:sz w:val="24"/>
          <w:szCs w:val="24"/>
          <w:u w:val="single"/>
        </w:rPr>
        <w:t xml:space="preserve">(в случае наличия одного ценового предложения, другой участник аукциона вправе подать более высокое ценовое предложение до момента окончания </w:t>
      </w:r>
      <w:r w:rsidR="00980EAE" w:rsidRPr="00FD7D73">
        <w:rPr>
          <w:rFonts w:ascii="Times New Roman" w:hAnsi="Times New Roman"/>
          <w:sz w:val="24"/>
          <w:szCs w:val="24"/>
          <w:u w:val="single"/>
        </w:rPr>
        <w:t>т</w:t>
      </w:r>
      <w:r w:rsidR="00322174" w:rsidRPr="00FD7D73">
        <w:rPr>
          <w:rFonts w:ascii="Times New Roman" w:hAnsi="Times New Roman"/>
          <w:sz w:val="24"/>
          <w:szCs w:val="24"/>
          <w:u w:val="single"/>
        </w:rPr>
        <w:t>оргов)</w:t>
      </w:r>
      <w:r w:rsidR="00322174">
        <w:rPr>
          <w:rFonts w:ascii="Times New Roman" w:hAnsi="Times New Roman"/>
          <w:sz w:val="24"/>
          <w:szCs w:val="24"/>
        </w:rPr>
        <w:t xml:space="preserve">: </w:t>
      </w:r>
      <w:r w:rsidR="00380B97" w:rsidRPr="005137C9">
        <w:rPr>
          <w:rFonts w:ascii="Times New Roman" w:hAnsi="Times New Roman"/>
          <w:b/>
          <w:sz w:val="24"/>
          <w:szCs w:val="24"/>
        </w:rPr>
        <w:t>100 000</w:t>
      </w:r>
      <w:r w:rsidR="00380B97">
        <w:rPr>
          <w:rFonts w:ascii="Times New Roman" w:hAnsi="Times New Roman"/>
          <w:sz w:val="24"/>
          <w:szCs w:val="24"/>
        </w:rPr>
        <w:t xml:space="preserve"> (сто тысяч) руб.</w:t>
      </w:r>
      <w:r w:rsidR="00B25477">
        <w:rPr>
          <w:rFonts w:ascii="Times New Roman" w:eastAsia="Times New Roman" w:hAnsi="Times New Roman"/>
          <w:sz w:val="24"/>
          <w:szCs w:val="24"/>
          <w:lang w:eastAsia="ru-RU"/>
        </w:rPr>
        <w:t>) руб</w:t>
      </w:r>
      <w:r w:rsidR="000326FD" w:rsidRPr="007C52BA">
        <w:rPr>
          <w:rFonts w:ascii="Times New Roman" w:hAnsi="Times New Roman"/>
          <w:sz w:val="24"/>
          <w:szCs w:val="24"/>
        </w:rPr>
        <w:t>.</w:t>
      </w:r>
      <w:r w:rsidR="00B25477">
        <w:rPr>
          <w:rFonts w:ascii="Times New Roman" w:hAnsi="Times New Roman"/>
          <w:sz w:val="24"/>
          <w:szCs w:val="24"/>
        </w:rPr>
        <w:t xml:space="preserve"> </w:t>
      </w:r>
      <w:r w:rsidR="00B25477" w:rsidRPr="00B25477">
        <w:rPr>
          <w:rFonts w:ascii="Times New Roman" w:hAnsi="Times New Roman"/>
          <w:b/>
          <w:sz w:val="24"/>
          <w:szCs w:val="24"/>
        </w:rPr>
        <w:t xml:space="preserve">00 </w:t>
      </w:r>
      <w:r w:rsidR="00B25477">
        <w:rPr>
          <w:rFonts w:ascii="Times New Roman" w:hAnsi="Times New Roman"/>
          <w:sz w:val="24"/>
          <w:szCs w:val="24"/>
        </w:rPr>
        <w:t>коп.</w:t>
      </w:r>
    </w:p>
    <w:p w14:paraId="6C51D12D" w14:textId="22610F6E" w:rsidR="003B4574" w:rsidRPr="006F6593" w:rsidRDefault="003B4574" w:rsidP="005137C9">
      <w:pPr>
        <w:spacing w:after="0" w:line="240" w:lineRule="auto"/>
        <w:ind w:right="-57"/>
        <w:contextualSpacing/>
        <w:jc w:val="both"/>
        <w:rPr>
          <w:rFonts w:ascii="Times New Roman" w:hAnsi="Times New Roman"/>
          <w:sz w:val="24"/>
          <w:szCs w:val="24"/>
        </w:rPr>
      </w:pPr>
      <w:r w:rsidRPr="00FD7D73">
        <w:rPr>
          <w:rFonts w:ascii="Times New Roman" w:hAnsi="Times New Roman"/>
          <w:b/>
          <w:sz w:val="24"/>
          <w:szCs w:val="24"/>
        </w:rPr>
        <w:t>Сумма задатка:</w:t>
      </w:r>
      <w:r>
        <w:rPr>
          <w:b/>
          <w:bCs/>
        </w:rPr>
        <w:t xml:space="preserve"> </w:t>
      </w:r>
      <w:r w:rsidR="00380B97" w:rsidRPr="005137C9">
        <w:rPr>
          <w:rFonts w:ascii="Times New Roman" w:hAnsi="Times New Roman"/>
          <w:b/>
          <w:sz w:val="24"/>
          <w:szCs w:val="24"/>
        </w:rPr>
        <w:t>1 300 000</w:t>
      </w:r>
      <w:r w:rsidR="00380B97">
        <w:rPr>
          <w:rFonts w:ascii="Times New Roman" w:hAnsi="Times New Roman"/>
          <w:sz w:val="24"/>
          <w:szCs w:val="24"/>
        </w:rPr>
        <w:t xml:space="preserve"> (один миллион триста тысяч) руб. </w:t>
      </w:r>
      <w:r w:rsidR="00380B97">
        <w:rPr>
          <w:rFonts w:ascii="Times New Roman" w:hAnsi="Times New Roman"/>
          <w:b/>
          <w:sz w:val="24"/>
          <w:szCs w:val="24"/>
        </w:rPr>
        <w:t>00 коп</w:t>
      </w:r>
      <w:r>
        <w:rPr>
          <w:rFonts w:ascii="Times New Roman" w:hAnsi="Times New Roman"/>
          <w:sz w:val="24"/>
          <w:szCs w:val="24"/>
        </w:rPr>
        <w:t>.</w:t>
      </w:r>
    </w:p>
    <w:p w14:paraId="4034A72E" w14:textId="77777777" w:rsidR="00A70E1E" w:rsidRDefault="00A70E1E" w:rsidP="00900462">
      <w:pPr>
        <w:spacing w:after="0" w:line="240" w:lineRule="auto"/>
        <w:ind w:right="-57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EFE6162" w14:textId="77777777" w:rsidR="00A70E1E" w:rsidRDefault="00A70E1E" w:rsidP="00A70E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0E1E">
        <w:rPr>
          <w:rFonts w:ascii="Times New Roman" w:hAnsi="Times New Roman"/>
          <w:b/>
          <w:sz w:val="24"/>
          <w:szCs w:val="24"/>
          <w:lang w:eastAsia="ru-RU"/>
        </w:rPr>
        <w:t>Телефоны для справок: 8 (</w:t>
      </w:r>
      <w:r w:rsidR="000326FD">
        <w:rPr>
          <w:rFonts w:ascii="Times New Roman" w:hAnsi="Times New Roman"/>
          <w:b/>
          <w:sz w:val="24"/>
          <w:szCs w:val="24"/>
          <w:lang w:eastAsia="ru-RU"/>
        </w:rPr>
        <w:t>423</w:t>
      </w:r>
      <w:r w:rsidRPr="00A70E1E">
        <w:rPr>
          <w:rFonts w:ascii="Times New Roman" w:hAnsi="Times New Roman"/>
          <w:b/>
          <w:sz w:val="24"/>
          <w:szCs w:val="24"/>
          <w:lang w:eastAsia="ru-RU"/>
        </w:rPr>
        <w:t>) </w:t>
      </w:r>
      <w:r w:rsidR="000326FD">
        <w:rPr>
          <w:rFonts w:ascii="Times New Roman" w:hAnsi="Times New Roman"/>
          <w:b/>
          <w:sz w:val="24"/>
          <w:szCs w:val="24"/>
          <w:lang w:eastAsia="ru-RU"/>
        </w:rPr>
        <w:t>200-50-51</w:t>
      </w:r>
      <w:r w:rsidRPr="00A70E1E">
        <w:rPr>
          <w:rFonts w:ascii="Times New Roman" w:hAnsi="Times New Roman"/>
          <w:b/>
          <w:sz w:val="24"/>
          <w:szCs w:val="24"/>
          <w:lang w:eastAsia="ru-RU"/>
        </w:rPr>
        <w:t>, +7</w:t>
      </w:r>
      <w:r w:rsidR="000326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70E1E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0326FD">
        <w:rPr>
          <w:rFonts w:ascii="Times New Roman" w:hAnsi="Times New Roman"/>
          <w:b/>
          <w:sz w:val="24"/>
          <w:szCs w:val="24"/>
          <w:lang w:eastAsia="ru-RU"/>
        </w:rPr>
        <w:t>24 339 0022</w:t>
      </w:r>
      <w:r w:rsidRPr="00A70E1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FEAC5FE" w14:textId="77777777" w:rsidR="00A70E1E" w:rsidRPr="00A70E1E" w:rsidRDefault="00CC2B55" w:rsidP="00A70E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hyperlink r:id="rId9" w:history="1"/>
      <w:r w:rsidR="00A70E1E" w:rsidRPr="008E1E1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7D73" w:rsidRPr="00FD7D73">
        <w:rPr>
          <w:rFonts w:ascii="Times New Roman" w:hAnsi="Times New Roman"/>
          <w:b/>
          <w:sz w:val="24"/>
          <w:szCs w:val="24"/>
          <w:lang w:eastAsia="ru-RU"/>
        </w:rPr>
        <w:t>mazanuk@auction-house.ru</w:t>
      </w:r>
    </w:p>
    <w:p w14:paraId="2CBA6F80" w14:textId="77777777" w:rsidR="00A70E1E" w:rsidRPr="008E1E14" w:rsidRDefault="00A70E1E" w:rsidP="008A486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7544D42" w14:textId="77777777" w:rsidR="00A47928" w:rsidRPr="008E1E14" w:rsidRDefault="00A47928" w:rsidP="008A486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248297" w14:textId="77777777" w:rsidR="008A4867" w:rsidRPr="00F27256" w:rsidRDefault="008A4867" w:rsidP="008A486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14:paraId="3BB2BBBD" w14:textId="77777777" w:rsidR="008A4867" w:rsidRPr="00F27256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2D9162E" w14:textId="77777777" w:rsidR="008A4867" w:rsidRPr="00F27256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размещенном на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10" w:history="1"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D34B85A" w14:textId="77777777" w:rsidR="008A4867" w:rsidRPr="00F27256" w:rsidRDefault="008A4867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914624" w14:textId="77777777" w:rsidR="008A4867" w:rsidRPr="00F27256" w:rsidRDefault="008A4867" w:rsidP="008A486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14:paraId="523C86DA" w14:textId="77777777" w:rsidR="008A4867" w:rsidRPr="00F27256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70E46BD" w14:textId="4A75C0B7" w:rsidR="008A4867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являющиеся а</w:t>
      </w:r>
      <w:r w:rsidRPr="00E909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ффилированными по отношению к </w:t>
      </w:r>
      <w:r w:rsidR="00BF5D6F" w:rsidRPr="00C638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F5D6F" w:rsidRPr="005137C9">
        <w:rPr>
          <w:rFonts w:ascii="Times New Roman" w:eastAsia="Times New Roman" w:hAnsi="Times New Roman"/>
          <w:b/>
          <w:sz w:val="24"/>
          <w:szCs w:val="24"/>
          <w:lang w:eastAsia="ru-RU"/>
        </w:rPr>
        <w:t>Триумф Авто Дальний Восток» (ИНН 2536158829, ОГРН 1052503096909), ООО «КСК» (ИНН 2537075484, ОГРН 1052503504679),</w:t>
      </w:r>
      <w:r w:rsidR="00380B97" w:rsidRPr="00513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Градуленко А.А</w:t>
      </w:r>
      <w:r w:rsidR="00380B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14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0955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E909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095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 подавшие заявку на участие в аукционе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  <w:r w:rsidR="00E909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9BCAFED" w14:textId="77777777" w:rsidR="003B5ACE" w:rsidRPr="00366532" w:rsidRDefault="003B5ACE" w:rsidP="003B5ACE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2">
        <w:rPr>
          <w:rFonts w:ascii="Times New Roman" w:hAnsi="Times New Roman"/>
          <w:sz w:val="24"/>
          <w:szCs w:val="24"/>
          <w:lang w:eastAsia="ru-RU"/>
        </w:rPr>
        <w:t>К участию в аукционе допускаются физические, индивидуальные предприниматели, юридические лица, в том числе иностранные, прошедшие регистрацию в качестве участников аукциона, которые:</w:t>
      </w:r>
    </w:p>
    <w:p w14:paraId="56B60D42" w14:textId="77777777" w:rsidR="003B5ACE" w:rsidRPr="006F6593" w:rsidRDefault="003B5ACE" w:rsidP="003B5ACE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right="-3" w:firstLine="709"/>
        <w:contextualSpacing/>
        <w:jc w:val="both"/>
        <w:rPr>
          <w:rFonts w:ascii="Times New Roman" w:hAnsi="Times New Roman"/>
          <w:sz w:val="24"/>
        </w:rPr>
      </w:pPr>
      <w:r w:rsidRPr="006F6593">
        <w:rPr>
          <w:rFonts w:ascii="Times New Roman" w:hAnsi="Times New Roman"/>
          <w:sz w:val="24"/>
        </w:rPr>
        <w:t>ознакомились с Документацией;</w:t>
      </w:r>
    </w:p>
    <w:p w14:paraId="2127880D" w14:textId="77777777" w:rsidR="003B5ACE" w:rsidRDefault="003B5ACE" w:rsidP="003B5ACE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right="-3" w:firstLine="709"/>
        <w:contextualSpacing/>
        <w:jc w:val="both"/>
        <w:rPr>
          <w:rFonts w:ascii="Times New Roman" w:hAnsi="Times New Roman"/>
          <w:sz w:val="24"/>
        </w:rPr>
      </w:pPr>
      <w:r w:rsidRPr="006F6593">
        <w:rPr>
          <w:rFonts w:ascii="Times New Roman" w:hAnsi="Times New Roman"/>
          <w:sz w:val="24"/>
        </w:rPr>
        <w:t>предоставили весь необходимый пакет документов</w:t>
      </w:r>
      <w:r>
        <w:rPr>
          <w:rFonts w:ascii="Times New Roman" w:hAnsi="Times New Roman"/>
          <w:sz w:val="24"/>
        </w:rPr>
        <w:t xml:space="preserve"> для участия в торгах;</w:t>
      </w:r>
    </w:p>
    <w:p w14:paraId="049B23DB" w14:textId="77777777" w:rsidR="003B5ACE" w:rsidRPr="006F6593" w:rsidRDefault="003B5ACE" w:rsidP="003B5ACE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right="-3" w:firstLine="709"/>
        <w:contextualSpacing/>
        <w:jc w:val="both"/>
        <w:rPr>
          <w:rFonts w:ascii="Times New Roman" w:hAnsi="Times New Roman"/>
          <w:sz w:val="24"/>
        </w:rPr>
      </w:pPr>
      <w:r w:rsidRPr="006F6593">
        <w:rPr>
          <w:rFonts w:ascii="Times New Roman" w:hAnsi="Times New Roman"/>
          <w:sz w:val="24"/>
        </w:rPr>
        <w:t>имеют правомочие на заключение договора;</w:t>
      </w:r>
    </w:p>
    <w:p w14:paraId="4EBB46D3" w14:textId="77777777" w:rsidR="003B5ACE" w:rsidRPr="006F6593" w:rsidRDefault="003B5ACE" w:rsidP="003B5ACE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right="-3" w:firstLine="709"/>
        <w:contextualSpacing/>
        <w:jc w:val="both"/>
        <w:rPr>
          <w:rFonts w:ascii="Times New Roman" w:hAnsi="Times New Roman"/>
          <w:sz w:val="24"/>
        </w:rPr>
      </w:pPr>
      <w:r w:rsidRPr="006F6593">
        <w:rPr>
          <w:rFonts w:ascii="Times New Roman" w:hAnsi="Times New Roman"/>
          <w:sz w:val="24"/>
        </w:rPr>
        <w:t>не находятся в процессе реорганизации или ликвидации или банкротства;</w:t>
      </w:r>
    </w:p>
    <w:p w14:paraId="0198E453" w14:textId="77777777" w:rsidR="003B5ACE" w:rsidRPr="006F6593" w:rsidRDefault="003B5ACE" w:rsidP="003B5ACE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right="-3" w:firstLine="709"/>
        <w:contextualSpacing/>
        <w:jc w:val="both"/>
        <w:rPr>
          <w:rFonts w:ascii="Times New Roman" w:hAnsi="Times New Roman"/>
          <w:sz w:val="24"/>
        </w:rPr>
      </w:pPr>
      <w:r w:rsidRPr="006F6593">
        <w:rPr>
          <w:rFonts w:ascii="Times New Roman" w:hAnsi="Times New Roman"/>
          <w:sz w:val="24"/>
        </w:rPr>
        <w:t>не являются юридическим лицом, на имущество которого наложен арест по решению суда, административного органа и (или) экономическая деятел</w:t>
      </w:r>
      <w:r>
        <w:rPr>
          <w:rFonts w:ascii="Times New Roman" w:hAnsi="Times New Roman"/>
          <w:sz w:val="24"/>
        </w:rPr>
        <w:t xml:space="preserve">ьность, которого приостановлена. </w:t>
      </w:r>
    </w:p>
    <w:p w14:paraId="617BE532" w14:textId="77777777" w:rsidR="008A4867" w:rsidRDefault="008A4867" w:rsidP="008A4867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9148CF9" w14:textId="77777777" w:rsidR="008A4867" w:rsidRPr="00F27256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7121A5" w14:textId="77777777" w:rsidR="008A4867" w:rsidRPr="00F27256" w:rsidRDefault="008A4867" w:rsidP="008A48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13249415" w14:textId="77777777" w:rsidR="008A4867" w:rsidRPr="00F27256" w:rsidRDefault="008A4867" w:rsidP="008A48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27256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  <w:r w:rsidR="003665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D5194A2" w14:textId="77777777" w:rsidR="00366532" w:rsidRDefault="00366532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C01518" w14:textId="77777777" w:rsidR="001E4B3C" w:rsidRPr="00F27256" w:rsidRDefault="001E4B3C" w:rsidP="00366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14:paraId="0CF61882" w14:textId="77777777" w:rsidR="001E4B3C" w:rsidRPr="00F27256" w:rsidRDefault="001E4B3C" w:rsidP="00366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14:paraId="5816DE16" w14:textId="77777777" w:rsidR="001E4B3C" w:rsidRPr="00F27256" w:rsidRDefault="001E4B3C" w:rsidP="00366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052C7F0" w14:textId="77777777"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02CD02C8" w14:textId="77777777"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Физические лица</w:t>
      </w: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копии всех листов документа, удостоверяющего личность; </w:t>
      </w:r>
    </w:p>
    <w:p w14:paraId="0DF055CD" w14:textId="77777777"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лица:</w:t>
      </w:r>
    </w:p>
    <w:p w14:paraId="58186297" w14:textId="77777777" w:rsidR="00A03011" w:rsidRPr="00F27256" w:rsidRDefault="001E4B3C" w:rsidP="00A926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26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Учредительные документы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03011" w:rsidRPr="00F27256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03011" w:rsidRPr="00F272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A8B1F99" w14:textId="77777777"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26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лиц;</w:t>
      </w:r>
    </w:p>
    <w:p w14:paraId="0647FF8F" w14:textId="77777777"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26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Выписка из Единого государственного реестра юридических лиц, выданная не позднее, чем за 3 </w:t>
      </w:r>
      <w:r w:rsidR="00714DAD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(три)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месяца до даты подачи заявки на участие в аукционе;</w:t>
      </w:r>
    </w:p>
    <w:p w14:paraId="1323D5A9" w14:textId="77777777"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26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постановке на учет в налоговом органе;</w:t>
      </w:r>
    </w:p>
    <w:p w14:paraId="60C87D86" w14:textId="77777777"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A926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03011" w:rsidRPr="00F27256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 руководителя юридического лица на осуществление действий от имени юридического лица (решени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06846250" w14:textId="77777777" w:rsidR="001E4B3C" w:rsidRPr="00F27256" w:rsidRDefault="001E4B3C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26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письменное решение соответствующего органа управления претендента о приобретении </w:t>
      </w:r>
      <w:r w:rsidR="0064617C" w:rsidRPr="00F27256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1FBC485E" w14:textId="77777777" w:rsidR="00EE59F2" w:rsidRDefault="00724290" w:rsidP="00EE59F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26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Удостоверенные юридическим лицом копии внутренних документов, содержащих ограничение полномочий единоличного исполнительного органа или письмо о том, что внутренние документы не разрабатывались;</w:t>
      </w:r>
      <w:r w:rsidR="00A926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531058F" w14:textId="77777777" w:rsidR="00724290" w:rsidRPr="00F27256" w:rsidRDefault="00724290" w:rsidP="00EE59F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26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Письмо, содержащее информацию обо всех изменениях в учре</w:t>
      </w:r>
      <w:r w:rsidR="004C31F6">
        <w:rPr>
          <w:rFonts w:ascii="Times New Roman" w:eastAsia="Times New Roman" w:hAnsi="Times New Roman"/>
          <w:sz w:val="24"/>
          <w:szCs w:val="24"/>
          <w:lang w:eastAsia="ru-RU"/>
        </w:rPr>
        <w:t>дительные документы, о том, что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юридическое лицо не находится в стадии ликвидации, в отношении него не возбуждено дело о банкротстве, об административном правонарушении, а также об известности факта уголовной ответственности по ст. 176 УК РФ за предоставление кредитору заведомо ложных сведений;</w:t>
      </w:r>
      <w:r w:rsidR="004C31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4AEF666" w14:textId="77777777" w:rsidR="00724290" w:rsidRPr="00F27256" w:rsidRDefault="00724290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C31F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Письмо за подписью уполномоченного</w:t>
      </w:r>
      <w:r w:rsidR="004C31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лица об отсутствии признаков неплатежеспособности и</w:t>
      </w:r>
      <w:r w:rsidR="005E2CD0" w:rsidRPr="00F27256">
        <w:rPr>
          <w:rFonts w:ascii="Times New Roman" w:eastAsia="Times New Roman" w:hAnsi="Times New Roman"/>
          <w:sz w:val="24"/>
          <w:szCs w:val="24"/>
          <w:lang w:eastAsia="ru-RU"/>
        </w:rPr>
        <w:t>/или недостаточности имущества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, а также, что заключение договора уступки прав требований не повлечет ущемление каких-либо интересов кредиторов цессионария и/ или</w:t>
      </w:r>
      <w:r w:rsidR="004C31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иных третьих лиц.</w:t>
      </w:r>
    </w:p>
    <w:p w14:paraId="172F6A6B" w14:textId="77777777" w:rsidR="00A03011" w:rsidRPr="00F27256" w:rsidRDefault="00D94A69" w:rsidP="00585F33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="00A03011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ностранны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="00A03011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юридически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="00A03011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лиц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A03011"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</w:t>
      </w: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предоставляют</w:t>
      </w:r>
      <w:r w:rsidR="00A03011"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111249AA" w14:textId="77777777" w:rsidR="001E4B3C" w:rsidRPr="00F27256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2.3.</w:t>
      </w:r>
      <w:r w:rsidR="004C31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Индивидуальные предприниматели: </w:t>
      </w:r>
    </w:p>
    <w:p w14:paraId="05A0BA7B" w14:textId="77777777" w:rsidR="001E4B3C" w:rsidRPr="00F27256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E65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Копии всех листов документа, удостоверяющего личность;</w:t>
      </w:r>
    </w:p>
    <w:p w14:paraId="021EAB3F" w14:textId="77777777" w:rsidR="001E4B3C" w:rsidRPr="00F27256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E65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Свидетельство о внесении физического лица в Единый государственный реестр индивидуальных предпринимателей;</w:t>
      </w:r>
    </w:p>
    <w:p w14:paraId="6D9C49F4" w14:textId="77777777" w:rsidR="001E4B3C" w:rsidRPr="00F27256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E65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Свидетельство о постановке на налоговый учет.</w:t>
      </w:r>
    </w:p>
    <w:p w14:paraId="1FCE0D15" w14:textId="77777777" w:rsidR="00680710" w:rsidRPr="00F27256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E65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Нотариально удостоверенная копия или оригинал Выписки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14:paraId="3ED8975A" w14:textId="77777777"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16331E6E" w14:textId="77777777"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055AF5" w:rsidRPr="00F27256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14:paraId="4223276B" w14:textId="77777777"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59AC1C52" w14:textId="77777777" w:rsidR="005E2CD0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4832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  <w:r w:rsidRPr="004832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(ИНН 7838430413, КПП 783801001):</w:t>
      </w:r>
      <w:r w:rsidR="0048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C75792" w14:textId="77777777" w:rsidR="0048322F" w:rsidRPr="0048322F" w:rsidRDefault="0048322F" w:rsidP="0048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 р/с 40702810855230001547 в Северо-Западном банке РФ ПАО Сбербанк </w:t>
      </w:r>
      <w:r w:rsidRPr="0048322F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г. Санкт-Петербург, к/с 30101810500000000653, БИК 044030653; </w:t>
      </w:r>
    </w:p>
    <w:p w14:paraId="0C775774" w14:textId="77777777" w:rsidR="0048322F" w:rsidRPr="0048322F" w:rsidRDefault="0048322F" w:rsidP="0048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или </w:t>
      </w:r>
    </w:p>
    <w:p w14:paraId="5962C7B1" w14:textId="77777777" w:rsidR="0048322F" w:rsidRPr="0048322F" w:rsidRDefault="0048322F" w:rsidP="0048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 р/с 40702810935000014048 в ПАО «Банк Санкт-Петербург» г. Санкт-Петербург, к/с 30101810900000000790, БИК 044030790. </w:t>
      </w:r>
    </w:p>
    <w:p w14:paraId="3D93C73D" w14:textId="77777777" w:rsidR="0048322F" w:rsidRPr="00705520" w:rsidRDefault="0048322F" w:rsidP="0048322F">
      <w:pPr>
        <w:pStyle w:val="a9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694F4540" w14:textId="77777777"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209D24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«карточка лота». </w:t>
      </w:r>
    </w:p>
    <w:p w14:paraId="7B392F56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5BD9FE76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5503D766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A90FB2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уступки прав (требований)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оплате приобретенного на аукционе </w:t>
      </w:r>
      <w:r w:rsidR="00A90FB2" w:rsidRPr="00F27256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0F6B386D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1F60754E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8104A8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14:paraId="3A9C7A46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00B8FB8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769559D6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AA45855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DDD9CCD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69D56233" w14:textId="77777777" w:rsidR="005E2CD0" w:rsidRPr="00F27256" w:rsidRDefault="005E2CD0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36F0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отказывает в допуске Претенденту к участию в аукционе если:</w:t>
      </w:r>
    </w:p>
    <w:p w14:paraId="40B96B0E" w14:textId="77777777" w:rsidR="005E2CD0" w:rsidRPr="00F27256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244CD812" w14:textId="77777777" w:rsidR="005E2CD0" w:rsidRPr="00F27256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09F82A" w14:textId="77777777" w:rsidR="005E2CD0" w:rsidRDefault="005E2CD0" w:rsidP="005E2CD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 Участников торгов.</w:t>
      </w:r>
    </w:p>
    <w:p w14:paraId="208243FE" w14:textId="226EFB15" w:rsidR="005E2CD0" w:rsidRPr="00F70F6F" w:rsidRDefault="005E2CD0" w:rsidP="00A218C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F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будут выявлены признаки аффилированности по отношению к </w:t>
      </w:r>
      <w:bookmarkStart w:id="0" w:name="_GoBack"/>
      <w:r w:rsidR="0086080B" w:rsidRPr="00513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«Триумф Авто Дальний Восток» (ИНН 2536158829, ОГРН 1052503096909), ООО «КСК» (ИНН 2537075484, </w:t>
      </w:r>
      <w:r w:rsidR="0086080B" w:rsidRPr="005137C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ОГРН 1052503504679),</w:t>
      </w:r>
      <w:bookmarkEnd w:id="0"/>
      <w:r w:rsidR="00380B97" w:rsidRPr="00513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Градуленко А.А</w:t>
      </w:r>
      <w:r w:rsidR="00B25477" w:rsidRPr="00380B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254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70F6F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="006C6A95" w:rsidRPr="00F70F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0772DDB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  <w:r w:rsidR="006C6A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7270872" w14:textId="77777777" w:rsidR="00F81741" w:rsidRPr="00F27256" w:rsidRDefault="00F81741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7BC7BE" w14:textId="77777777" w:rsidR="001E4B3C" w:rsidRPr="00F27256" w:rsidRDefault="001E4B3C" w:rsidP="00F817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14:paraId="7AAAA50D" w14:textId="77777777" w:rsidR="00F81741" w:rsidRPr="00F27256" w:rsidRDefault="00F81741" w:rsidP="00552898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</w:t>
      </w:r>
      <w:r w:rsidR="005528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2898" w:rsidRPr="00552898">
        <w:rPr>
          <w:rFonts w:ascii="Times New Roman" w:eastAsia="Times New Roman" w:hAnsi="Times New Roman"/>
          <w:sz w:val="24"/>
          <w:szCs w:val="24"/>
          <w:lang w:eastAsia="ru-RU"/>
        </w:rPr>
        <w:t>открыты</w:t>
      </w:r>
      <w:r w:rsidR="00552898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552898" w:rsidRPr="0055289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составу участнико</w:t>
      </w:r>
      <w:r w:rsidR="00552898">
        <w:rPr>
          <w:rFonts w:ascii="Times New Roman" w:eastAsia="Times New Roman" w:hAnsi="Times New Roman"/>
          <w:sz w:val="24"/>
          <w:szCs w:val="24"/>
          <w:lang w:eastAsia="ru-RU"/>
        </w:rPr>
        <w:t xml:space="preserve">в и по форме подачи предложений, </w:t>
      </w:r>
      <w:r w:rsidR="00552898" w:rsidRPr="00552898">
        <w:rPr>
          <w:rFonts w:ascii="Times New Roman" w:eastAsia="Times New Roman" w:hAnsi="Times New Roman"/>
          <w:sz w:val="24"/>
          <w:szCs w:val="24"/>
          <w:lang w:eastAsia="ru-RU"/>
        </w:rPr>
        <w:t>по цене с применением метода понижения начальной цены («голландский аукцион»)</w:t>
      </w:r>
      <w:r w:rsidR="005528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  <w:r w:rsidR="005528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F8AEC9D" w14:textId="77777777" w:rsidR="00F81741" w:rsidRPr="00F27256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  <w:r w:rsidR="005528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FA43DD9" w14:textId="77777777" w:rsidR="00F81741" w:rsidRPr="00F27256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  <w:r w:rsidR="005528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E55638" w14:textId="77777777" w:rsidR="00F81741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5528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B297883" w14:textId="77777777" w:rsidR="00611256" w:rsidRPr="00F27256" w:rsidRDefault="00611256" w:rsidP="006112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14:paraId="41010F15" w14:textId="77777777" w:rsidR="00611256" w:rsidRPr="00682607" w:rsidRDefault="00611256" w:rsidP="006112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607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подано менее двух заявок;</w:t>
      </w:r>
    </w:p>
    <w:p w14:paraId="60AC7C22" w14:textId="77777777" w:rsidR="00611256" w:rsidRPr="00682607" w:rsidRDefault="00611256" w:rsidP="0061125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607">
        <w:rPr>
          <w:rFonts w:ascii="Times New Roman" w:eastAsia="Times New Roman" w:hAnsi="Times New Roman"/>
          <w:sz w:val="24"/>
          <w:szCs w:val="24"/>
          <w:lang w:eastAsia="ru-RU"/>
        </w:rPr>
        <w:t>ни один из Участников не представил предложение по цене.</w:t>
      </w:r>
      <w:r w:rsidR="00682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4230695" w14:textId="77777777" w:rsidR="00F76A45" w:rsidRDefault="00F76A45" w:rsidP="00F76A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C060FD" w14:textId="77777777" w:rsidR="00F76A45" w:rsidRPr="00F76A45" w:rsidRDefault="00F76A45" w:rsidP="00F76A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76A45">
        <w:rPr>
          <w:rFonts w:ascii="Times New Roman" w:hAnsi="Times New Roman"/>
          <w:b/>
          <w:sz w:val="24"/>
          <w:szCs w:val="24"/>
          <w:lang w:eastAsia="ru-RU"/>
        </w:rPr>
        <w:t>Оплата покупной цены прав (требований), за вычетом ранее внесенного задатка, производится Победителем аукциона (Покупателем</w:t>
      </w:r>
      <w:r w:rsidR="00450972">
        <w:rPr>
          <w:rFonts w:ascii="Times New Roman" w:hAnsi="Times New Roman"/>
          <w:b/>
          <w:sz w:val="24"/>
          <w:szCs w:val="24"/>
          <w:lang w:eastAsia="ru-RU"/>
        </w:rPr>
        <w:t>, Единственным участником торгов</w:t>
      </w:r>
      <w:r w:rsidRPr="00F76A45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 w:rsidR="00C34BEC" w:rsidRPr="00F76A45">
        <w:rPr>
          <w:rFonts w:ascii="Times New Roman" w:hAnsi="Times New Roman"/>
          <w:b/>
          <w:sz w:val="24"/>
          <w:szCs w:val="24"/>
          <w:lang w:eastAsia="ru-RU"/>
        </w:rPr>
        <w:t xml:space="preserve">на расчетный счет ПАО Сбербанк </w:t>
      </w:r>
      <w:r w:rsidRPr="00F76A45">
        <w:rPr>
          <w:rFonts w:ascii="Times New Roman" w:hAnsi="Times New Roman"/>
          <w:b/>
          <w:sz w:val="24"/>
          <w:szCs w:val="24"/>
          <w:lang w:eastAsia="ru-RU"/>
        </w:rPr>
        <w:t xml:space="preserve">в течение 5 (пяти) рабочих дней после окончания торгов. </w:t>
      </w:r>
    </w:p>
    <w:p w14:paraId="1555A21B" w14:textId="77777777" w:rsidR="00F76A45" w:rsidRPr="00C00431" w:rsidRDefault="00F76A45" w:rsidP="00F76A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00431">
        <w:rPr>
          <w:rFonts w:ascii="Times New Roman" w:hAnsi="Times New Roman"/>
          <w:b/>
          <w:sz w:val="24"/>
          <w:szCs w:val="24"/>
          <w:lang w:eastAsia="ru-RU"/>
        </w:rPr>
        <w:t xml:space="preserve">Договор уступки прав (требований) заключается между ПАО Сбербанк и Победителем торгов </w:t>
      </w:r>
      <w:r w:rsidR="004A2071">
        <w:rPr>
          <w:rFonts w:ascii="Times New Roman" w:hAnsi="Times New Roman"/>
          <w:b/>
          <w:sz w:val="24"/>
          <w:szCs w:val="24"/>
          <w:lang w:eastAsia="ru-RU"/>
        </w:rPr>
        <w:t>(Покупателем</w:t>
      </w:r>
      <w:r w:rsidR="00450972">
        <w:rPr>
          <w:rFonts w:ascii="Times New Roman" w:hAnsi="Times New Roman"/>
          <w:b/>
          <w:sz w:val="24"/>
          <w:szCs w:val="24"/>
          <w:lang w:eastAsia="ru-RU"/>
        </w:rPr>
        <w:t>, Единственным участником торгов</w:t>
      </w:r>
      <w:r w:rsidR="004A2071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 w:rsidRPr="00C00431">
        <w:rPr>
          <w:rFonts w:ascii="Times New Roman" w:hAnsi="Times New Roman"/>
          <w:b/>
          <w:sz w:val="24"/>
          <w:szCs w:val="24"/>
          <w:lang w:eastAsia="ru-RU"/>
        </w:rPr>
        <w:t>в течение 5 (пяти) рабочих дней после оплаты покупной цены</w:t>
      </w:r>
      <w:r w:rsidR="00C00431" w:rsidRPr="00C00431">
        <w:rPr>
          <w:rFonts w:ascii="Times New Roman" w:hAnsi="Times New Roman"/>
          <w:b/>
          <w:sz w:val="24"/>
          <w:szCs w:val="24"/>
          <w:lang w:eastAsia="ru-RU"/>
        </w:rPr>
        <w:t xml:space="preserve"> на расчетный счет ПАО Сбербанк</w:t>
      </w:r>
      <w:r w:rsidRPr="00C00431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719D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11389145" w14:textId="77777777" w:rsidR="00962FA1" w:rsidRDefault="003C1A5D" w:rsidP="003B3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случае признания аукциона несостоявшимся по причине</w:t>
      </w:r>
      <w:r w:rsidRPr="00FB3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допуска к участию только одного Участника</w:t>
      </w:r>
      <w:r w:rsidR="00832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6E165E" w:rsidRPr="00FB3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B33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уступки прав (требований) может быть заключен </w:t>
      </w:r>
      <w:r w:rsidR="0068794E" w:rsidRPr="00FB3375">
        <w:rPr>
          <w:rFonts w:ascii="Times New Roman" w:eastAsia="Times New Roman" w:hAnsi="Times New Roman"/>
          <w:b/>
          <w:sz w:val="24"/>
          <w:szCs w:val="24"/>
          <w:lang w:eastAsia="ru-RU"/>
        </w:rPr>
        <w:t>между ПАО</w:t>
      </w:r>
      <w:r w:rsidR="0083253E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68794E" w:rsidRPr="00FB3375">
        <w:rPr>
          <w:rFonts w:ascii="Times New Roman" w:eastAsia="Times New Roman" w:hAnsi="Times New Roman"/>
          <w:b/>
          <w:sz w:val="24"/>
          <w:szCs w:val="24"/>
          <w:lang w:eastAsia="ru-RU"/>
        </w:rPr>
        <w:t>Сбербанк</w:t>
      </w:r>
      <w:r w:rsidR="00261335" w:rsidRPr="00FB33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32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5665C7" w:rsidRPr="00FB3375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FB33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динственным участником аукциона </w:t>
      </w:r>
      <w:r w:rsidR="00FB3375" w:rsidRPr="00FB3375">
        <w:rPr>
          <w:rFonts w:ascii="Times New Roman" w:hAnsi="Times New Roman"/>
          <w:b/>
          <w:sz w:val="24"/>
          <w:szCs w:val="24"/>
          <w:lang w:eastAsia="ru-RU"/>
        </w:rPr>
        <w:t>по предложенной им цене реализации прав (требований), но не ниже минимальной цены продажи</w:t>
      </w:r>
      <w:r w:rsidR="008325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3253E" w:rsidRPr="00C00431">
        <w:rPr>
          <w:rFonts w:ascii="Times New Roman" w:hAnsi="Times New Roman"/>
          <w:b/>
          <w:sz w:val="24"/>
          <w:szCs w:val="24"/>
          <w:lang w:eastAsia="ru-RU"/>
        </w:rPr>
        <w:t>в течение 5 (пяти) рабочих дней после оплаты покупной цены на расчетный счет ПАО Сбербанк.</w:t>
      </w:r>
      <w:r w:rsidR="00FB337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4229C508" w14:textId="77777777" w:rsidR="00E309C9" w:rsidRPr="00C65A20" w:rsidRDefault="00E309C9" w:rsidP="00C679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7889E3" w14:textId="77777777" w:rsidR="001E4B3C" w:rsidRPr="00C65A20" w:rsidRDefault="00261335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5A20">
        <w:rPr>
          <w:rFonts w:ascii="Times New Roman" w:eastAsia="Times New Roman" w:hAnsi="Times New Roman"/>
          <w:b/>
          <w:sz w:val="24"/>
          <w:szCs w:val="24"/>
          <w:lang w:eastAsia="ru-RU"/>
        </w:rPr>
        <w:t>При уклонении (отказе) П</w:t>
      </w:r>
      <w:r w:rsidR="001E4B3C" w:rsidRPr="00C65A20">
        <w:rPr>
          <w:rFonts w:ascii="Times New Roman" w:eastAsia="Times New Roman" w:hAnsi="Times New Roman"/>
          <w:b/>
          <w:sz w:val="24"/>
          <w:szCs w:val="24"/>
          <w:lang w:eastAsia="ru-RU"/>
        </w:rPr>
        <w:t>обедителя аукциона от з</w:t>
      </w:r>
      <w:r w:rsidR="00FC50EB" w:rsidRPr="00C65A20">
        <w:rPr>
          <w:rFonts w:ascii="Times New Roman" w:eastAsia="Times New Roman" w:hAnsi="Times New Roman"/>
          <w:b/>
          <w:sz w:val="24"/>
          <w:szCs w:val="24"/>
          <w:lang w:eastAsia="ru-RU"/>
        </w:rPr>
        <w:t>аключения в установленный срок Д</w:t>
      </w:r>
      <w:r w:rsidR="001E4B3C" w:rsidRPr="00C65A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оговора </w:t>
      </w:r>
      <w:r w:rsidR="00FC50EB" w:rsidRPr="00C65A20">
        <w:rPr>
          <w:rFonts w:ascii="Times New Roman" w:eastAsia="Times New Roman" w:hAnsi="Times New Roman"/>
          <w:b/>
          <w:sz w:val="24"/>
          <w:szCs w:val="24"/>
          <w:lang w:eastAsia="ru-RU"/>
        </w:rPr>
        <w:t>уступки прав (требований)</w:t>
      </w:r>
      <w:r w:rsidR="001E4B3C" w:rsidRPr="00C65A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  <w:r w:rsidR="00497313" w:rsidRPr="00C65A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64EBC54" w14:textId="77777777" w:rsidR="00C65A20" w:rsidRPr="00C65A20" w:rsidRDefault="00611256" w:rsidP="00C65A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5A20">
        <w:rPr>
          <w:rFonts w:ascii="Times New Roman" w:hAnsi="Times New Roman"/>
          <w:b/>
          <w:sz w:val="24"/>
          <w:szCs w:val="24"/>
          <w:lang w:eastAsia="ru-RU"/>
        </w:rPr>
        <w:t>В случае уклонения/отказа Победителя торгов от оплаты цены продажи прав</w:t>
      </w:r>
      <w:r w:rsidR="00497313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5A20">
        <w:rPr>
          <w:rFonts w:ascii="Times New Roman" w:hAnsi="Times New Roman"/>
          <w:b/>
          <w:sz w:val="24"/>
          <w:szCs w:val="24"/>
          <w:lang w:eastAsia="ru-RU"/>
        </w:rPr>
        <w:t>(требований)/ заключения договора уступки прав (требований) по результатам</w:t>
      </w:r>
      <w:r w:rsidR="00497313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5A20">
        <w:rPr>
          <w:rFonts w:ascii="Times New Roman" w:hAnsi="Times New Roman"/>
          <w:b/>
          <w:sz w:val="24"/>
          <w:szCs w:val="24"/>
          <w:lang w:eastAsia="ru-RU"/>
        </w:rPr>
        <w:t>проведённ</w:t>
      </w:r>
      <w:r w:rsidR="00497313" w:rsidRPr="00C65A20">
        <w:rPr>
          <w:rFonts w:ascii="Times New Roman" w:hAnsi="Times New Roman"/>
          <w:b/>
          <w:sz w:val="24"/>
          <w:szCs w:val="24"/>
          <w:lang w:eastAsia="ru-RU"/>
        </w:rPr>
        <w:t>ых торгов</w:t>
      </w:r>
      <w:r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497313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ПАО Сбербанк </w:t>
      </w:r>
      <w:r w:rsidRPr="00C65A20">
        <w:rPr>
          <w:rFonts w:ascii="Times New Roman" w:hAnsi="Times New Roman"/>
          <w:b/>
          <w:sz w:val="24"/>
          <w:szCs w:val="24"/>
          <w:lang w:eastAsia="ru-RU"/>
        </w:rPr>
        <w:t>имеет право заключить договор уступки прав (требований) с</w:t>
      </w:r>
      <w:r w:rsidR="00497313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участником, предложившим в ходе проведения </w:t>
      </w:r>
      <w:r w:rsidR="00497313" w:rsidRPr="00C65A20">
        <w:rPr>
          <w:rFonts w:ascii="Times New Roman" w:hAnsi="Times New Roman"/>
          <w:b/>
          <w:sz w:val="24"/>
          <w:szCs w:val="24"/>
          <w:lang w:eastAsia="ru-RU"/>
        </w:rPr>
        <w:t>т</w:t>
      </w:r>
      <w:r w:rsidRPr="00C65A20">
        <w:rPr>
          <w:rFonts w:ascii="Times New Roman" w:hAnsi="Times New Roman"/>
          <w:b/>
          <w:sz w:val="24"/>
          <w:szCs w:val="24"/>
          <w:lang w:eastAsia="ru-RU"/>
        </w:rPr>
        <w:t>оргов наибольшее ценовое предложение после</w:t>
      </w:r>
      <w:r w:rsidR="00497313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5A20">
        <w:rPr>
          <w:rFonts w:ascii="Times New Roman" w:hAnsi="Times New Roman"/>
          <w:b/>
          <w:sz w:val="24"/>
          <w:szCs w:val="24"/>
          <w:lang w:eastAsia="ru-RU"/>
        </w:rPr>
        <w:t>Победителя торгов.</w:t>
      </w:r>
      <w:r w:rsidR="00497313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559BCDD0" w14:textId="77777777" w:rsidR="00C65A20" w:rsidRPr="00C65A20" w:rsidRDefault="00497313" w:rsidP="00C65A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В этом </w:t>
      </w:r>
      <w:r w:rsidR="00611256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случае, </w:t>
      </w:r>
      <w:r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ПАО Сбербанк </w:t>
      </w:r>
      <w:r w:rsidR="00611256" w:rsidRPr="00C65A20">
        <w:rPr>
          <w:rFonts w:ascii="Times New Roman" w:hAnsi="Times New Roman"/>
          <w:b/>
          <w:sz w:val="24"/>
          <w:szCs w:val="24"/>
          <w:lang w:eastAsia="ru-RU"/>
        </w:rPr>
        <w:t>направляет участнику,</w:t>
      </w:r>
      <w:r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11256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предложившему в ходе проведения </w:t>
      </w:r>
      <w:r w:rsidRPr="00C65A20">
        <w:rPr>
          <w:rFonts w:ascii="Times New Roman" w:hAnsi="Times New Roman"/>
          <w:b/>
          <w:sz w:val="24"/>
          <w:szCs w:val="24"/>
          <w:lang w:eastAsia="ru-RU"/>
        </w:rPr>
        <w:t>т</w:t>
      </w:r>
      <w:r w:rsidR="00611256" w:rsidRPr="00C65A20">
        <w:rPr>
          <w:rFonts w:ascii="Times New Roman" w:hAnsi="Times New Roman"/>
          <w:b/>
          <w:sz w:val="24"/>
          <w:szCs w:val="24"/>
          <w:lang w:eastAsia="ru-RU"/>
        </w:rPr>
        <w:t>оргов наибольшее ценовое предложение после Победителя</w:t>
      </w:r>
      <w:r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11256" w:rsidRPr="00C65A20">
        <w:rPr>
          <w:rFonts w:ascii="Times New Roman" w:hAnsi="Times New Roman"/>
          <w:b/>
          <w:sz w:val="24"/>
          <w:szCs w:val="24"/>
          <w:lang w:eastAsia="ru-RU"/>
        </w:rPr>
        <w:t>торгов, уведомление о возможности оплаты таким участником цены продажи прав (требований)</w:t>
      </w:r>
      <w:r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65A20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в течение 5 (пяти) рабочих дней с даты получения указанного уведомления </w:t>
      </w:r>
      <w:r w:rsidR="00611256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и заключения </w:t>
      </w:r>
      <w:r w:rsidR="00C65A20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с таким участником </w:t>
      </w:r>
      <w:r w:rsidR="00611256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договора уступки прав (требований) </w:t>
      </w:r>
      <w:r w:rsidR="00C65A20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в течение 5 (пяти) рабочих дней после оплаты покупной цены на расчетный счет ПАО Сбербанк </w:t>
      </w:r>
      <w:r w:rsidR="00611256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по стоимости, предложенной </w:t>
      </w:r>
      <w:r w:rsidR="00550BF5">
        <w:rPr>
          <w:rFonts w:ascii="Times New Roman" w:hAnsi="Times New Roman"/>
          <w:b/>
          <w:sz w:val="24"/>
          <w:szCs w:val="24"/>
          <w:lang w:eastAsia="ru-RU"/>
        </w:rPr>
        <w:t xml:space="preserve">этим </w:t>
      </w:r>
      <w:r w:rsidR="00611256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участником в ходе проведения </w:t>
      </w:r>
      <w:r w:rsidRPr="00C65A20">
        <w:rPr>
          <w:rFonts w:ascii="Times New Roman" w:hAnsi="Times New Roman"/>
          <w:b/>
          <w:sz w:val="24"/>
          <w:szCs w:val="24"/>
          <w:lang w:eastAsia="ru-RU"/>
        </w:rPr>
        <w:t>т</w:t>
      </w:r>
      <w:r w:rsidR="00611256" w:rsidRPr="00C65A20">
        <w:rPr>
          <w:rFonts w:ascii="Times New Roman" w:hAnsi="Times New Roman"/>
          <w:b/>
          <w:sz w:val="24"/>
          <w:szCs w:val="24"/>
          <w:lang w:eastAsia="ru-RU"/>
        </w:rPr>
        <w:t>оргов</w:t>
      </w:r>
      <w:r w:rsidR="00C65A20" w:rsidRPr="00C65A20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sectPr w:rsidR="00C65A20" w:rsidRPr="00C65A20" w:rsidSect="007E5106">
      <w:headerReference w:type="even" r:id="rId14"/>
      <w:headerReference w:type="default" r:id="rId15"/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CFB2D" w14:textId="77777777" w:rsidR="00CC2B55" w:rsidRDefault="00CC2B55">
      <w:pPr>
        <w:spacing w:after="0" w:line="240" w:lineRule="auto"/>
      </w:pPr>
      <w:r>
        <w:separator/>
      </w:r>
    </w:p>
  </w:endnote>
  <w:endnote w:type="continuationSeparator" w:id="0">
    <w:p w14:paraId="7ED28405" w14:textId="77777777" w:rsidR="00CC2B55" w:rsidRDefault="00C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4419" w14:textId="77777777" w:rsidR="00CC2B55" w:rsidRDefault="00CC2B55">
      <w:pPr>
        <w:spacing w:after="0" w:line="240" w:lineRule="auto"/>
      </w:pPr>
      <w:r>
        <w:separator/>
      </w:r>
    </w:p>
  </w:footnote>
  <w:footnote w:type="continuationSeparator" w:id="0">
    <w:p w14:paraId="1C78DF02" w14:textId="77777777" w:rsidR="00CC2B55" w:rsidRDefault="00CC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C0676" w14:textId="77777777" w:rsidR="004A2071" w:rsidRDefault="004A2071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A092D2" w14:textId="77777777" w:rsidR="004A2071" w:rsidRDefault="004A20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2805C" w14:textId="77777777" w:rsidR="004A2071" w:rsidRDefault="004A2071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80B">
      <w:rPr>
        <w:rStyle w:val="a5"/>
        <w:noProof/>
      </w:rPr>
      <w:t>6</w:t>
    </w:r>
    <w:r>
      <w:rPr>
        <w:rStyle w:val="a5"/>
      </w:rPr>
      <w:fldChar w:fldCharType="end"/>
    </w:r>
  </w:p>
  <w:p w14:paraId="33732429" w14:textId="77777777" w:rsidR="004A2071" w:rsidRDefault="004A20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6BFB"/>
    <w:multiLevelType w:val="hybridMultilevel"/>
    <w:tmpl w:val="ACD27AF2"/>
    <w:lvl w:ilvl="0" w:tplc="1E980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2532B"/>
    <w:multiLevelType w:val="hybridMultilevel"/>
    <w:tmpl w:val="B75CF622"/>
    <w:lvl w:ilvl="0" w:tplc="1E980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C4717"/>
    <w:multiLevelType w:val="multilevel"/>
    <w:tmpl w:val="6D0CBC96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13AA1"/>
    <w:multiLevelType w:val="multilevel"/>
    <w:tmpl w:val="6D0CBC96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093F"/>
    <w:multiLevelType w:val="multilevel"/>
    <w:tmpl w:val="6D0CBC96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7A8B08A2"/>
    <w:multiLevelType w:val="hybridMultilevel"/>
    <w:tmpl w:val="DE50656E"/>
    <w:lvl w:ilvl="0" w:tplc="BB60F99A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9"/>
  </w:num>
  <w:num w:numId="5">
    <w:abstractNumId w:val="21"/>
  </w:num>
  <w:num w:numId="6">
    <w:abstractNumId w:val="6"/>
  </w:num>
  <w:num w:numId="7">
    <w:abstractNumId w:val="12"/>
  </w:num>
  <w:num w:numId="8">
    <w:abstractNumId w:val="5"/>
  </w:num>
  <w:num w:numId="9">
    <w:abstractNumId w:val="15"/>
  </w:num>
  <w:num w:numId="10">
    <w:abstractNumId w:val="1"/>
  </w:num>
  <w:num w:numId="11">
    <w:abstractNumId w:val="11"/>
  </w:num>
  <w:num w:numId="12">
    <w:abstractNumId w:val="16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0"/>
  </w:num>
  <w:num w:numId="17">
    <w:abstractNumId w:val="17"/>
  </w:num>
  <w:num w:numId="18">
    <w:abstractNumId w:val="13"/>
  </w:num>
  <w:num w:numId="19">
    <w:abstractNumId w:val="14"/>
  </w:num>
  <w:num w:numId="20">
    <w:abstractNumId w:val="19"/>
  </w:num>
  <w:num w:numId="21">
    <w:abstractNumId w:val="7"/>
  </w:num>
  <w:num w:numId="2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8D"/>
    <w:rsid w:val="000027DB"/>
    <w:rsid w:val="00002BFA"/>
    <w:rsid w:val="00004030"/>
    <w:rsid w:val="00004F5D"/>
    <w:rsid w:val="00007654"/>
    <w:rsid w:val="00013F19"/>
    <w:rsid w:val="00021333"/>
    <w:rsid w:val="00021C9E"/>
    <w:rsid w:val="00026A44"/>
    <w:rsid w:val="00030D2C"/>
    <w:rsid w:val="000326FD"/>
    <w:rsid w:val="00051814"/>
    <w:rsid w:val="00055AF5"/>
    <w:rsid w:val="00063503"/>
    <w:rsid w:val="00063CBF"/>
    <w:rsid w:val="000641C6"/>
    <w:rsid w:val="000646F5"/>
    <w:rsid w:val="00074FA1"/>
    <w:rsid w:val="00077994"/>
    <w:rsid w:val="0008757A"/>
    <w:rsid w:val="000A43F1"/>
    <w:rsid w:val="000A6AE7"/>
    <w:rsid w:val="000B1256"/>
    <w:rsid w:val="000C088A"/>
    <w:rsid w:val="000C0D0F"/>
    <w:rsid w:val="000C2A4A"/>
    <w:rsid w:val="000C33BF"/>
    <w:rsid w:val="000E7EB7"/>
    <w:rsid w:val="000F477B"/>
    <w:rsid w:val="00103523"/>
    <w:rsid w:val="00106265"/>
    <w:rsid w:val="001072D4"/>
    <w:rsid w:val="0011458B"/>
    <w:rsid w:val="0012617A"/>
    <w:rsid w:val="001341BF"/>
    <w:rsid w:val="001342CF"/>
    <w:rsid w:val="00134E57"/>
    <w:rsid w:val="001508C5"/>
    <w:rsid w:val="00152BD0"/>
    <w:rsid w:val="00155B3D"/>
    <w:rsid w:val="00163392"/>
    <w:rsid w:val="00163EA6"/>
    <w:rsid w:val="001711E4"/>
    <w:rsid w:val="00177DE8"/>
    <w:rsid w:val="00184D5C"/>
    <w:rsid w:val="00185067"/>
    <w:rsid w:val="00186A09"/>
    <w:rsid w:val="00194063"/>
    <w:rsid w:val="00194E10"/>
    <w:rsid w:val="00196AAC"/>
    <w:rsid w:val="001A14FA"/>
    <w:rsid w:val="001A36AF"/>
    <w:rsid w:val="001A720E"/>
    <w:rsid w:val="001B0139"/>
    <w:rsid w:val="001B509A"/>
    <w:rsid w:val="001B5123"/>
    <w:rsid w:val="001C3CBD"/>
    <w:rsid w:val="001C51D2"/>
    <w:rsid w:val="001C7ED9"/>
    <w:rsid w:val="001D31E8"/>
    <w:rsid w:val="001D58AA"/>
    <w:rsid w:val="001D6505"/>
    <w:rsid w:val="001D7137"/>
    <w:rsid w:val="001E14D2"/>
    <w:rsid w:val="001E2562"/>
    <w:rsid w:val="001E4B3C"/>
    <w:rsid w:val="001F2D37"/>
    <w:rsid w:val="002004F2"/>
    <w:rsid w:val="00212DD4"/>
    <w:rsid w:val="0021356F"/>
    <w:rsid w:val="00215D27"/>
    <w:rsid w:val="002312AD"/>
    <w:rsid w:val="00237580"/>
    <w:rsid w:val="00242FC4"/>
    <w:rsid w:val="00252806"/>
    <w:rsid w:val="00255FA6"/>
    <w:rsid w:val="00256906"/>
    <w:rsid w:val="00261335"/>
    <w:rsid w:val="002641B8"/>
    <w:rsid w:val="00265811"/>
    <w:rsid w:val="00272B3A"/>
    <w:rsid w:val="00273DA5"/>
    <w:rsid w:val="00280476"/>
    <w:rsid w:val="00281AF3"/>
    <w:rsid w:val="00295187"/>
    <w:rsid w:val="002A0239"/>
    <w:rsid w:val="002B2088"/>
    <w:rsid w:val="002B260E"/>
    <w:rsid w:val="002B27FA"/>
    <w:rsid w:val="002B5B85"/>
    <w:rsid w:val="002C101F"/>
    <w:rsid w:val="002D26D2"/>
    <w:rsid w:val="002D34E8"/>
    <w:rsid w:val="002D4B57"/>
    <w:rsid w:val="002E1D02"/>
    <w:rsid w:val="002E30E5"/>
    <w:rsid w:val="002F75EF"/>
    <w:rsid w:val="00300782"/>
    <w:rsid w:val="00301324"/>
    <w:rsid w:val="00301E61"/>
    <w:rsid w:val="00314652"/>
    <w:rsid w:val="0031581F"/>
    <w:rsid w:val="00320EA0"/>
    <w:rsid w:val="00322174"/>
    <w:rsid w:val="00324E4B"/>
    <w:rsid w:val="003268E3"/>
    <w:rsid w:val="00326E24"/>
    <w:rsid w:val="00332FD6"/>
    <w:rsid w:val="003469E3"/>
    <w:rsid w:val="0035351A"/>
    <w:rsid w:val="00357953"/>
    <w:rsid w:val="00364282"/>
    <w:rsid w:val="00366532"/>
    <w:rsid w:val="003726E0"/>
    <w:rsid w:val="0037429D"/>
    <w:rsid w:val="00375C9E"/>
    <w:rsid w:val="0037759C"/>
    <w:rsid w:val="00380B97"/>
    <w:rsid w:val="00380DD3"/>
    <w:rsid w:val="00386078"/>
    <w:rsid w:val="00392102"/>
    <w:rsid w:val="003930F0"/>
    <w:rsid w:val="0039580D"/>
    <w:rsid w:val="003A5460"/>
    <w:rsid w:val="003A5647"/>
    <w:rsid w:val="003A68AE"/>
    <w:rsid w:val="003B2D04"/>
    <w:rsid w:val="003B3E7F"/>
    <w:rsid w:val="003B4574"/>
    <w:rsid w:val="003B5ACE"/>
    <w:rsid w:val="003B765D"/>
    <w:rsid w:val="003B776E"/>
    <w:rsid w:val="003C186E"/>
    <w:rsid w:val="003C1A5D"/>
    <w:rsid w:val="003D2E66"/>
    <w:rsid w:val="003D3306"/>
    <w:rsid w:val="003E4BE7"/>
    <w:rsid w:val="003E537A"/>
    <w:rsid w:val="003E6B74"/>
    <w:rsid w:val="004049B9"/>
    <w:rsid w:val="00406D5B"/>
    <w:rsid w:val="00410609"/>
    <w:rsid w:val="004200D2"/>
    <w:rsid w:val="004226E6"/>
    <w:rsid w:val="00425DA3"/>
    <w:rsid w:val="004332A8"/>
    <w:rsid w:val="00433DDE"/>
    <w:rsid w:val="0044077B"/>
    <w:rsid w:val="00440C3A"/>
    <w:rsid w:val="00443C5B"/>
    <w:rsid w:val="00450972"/>
    <w:rsid w:val="00466AB0"/>
    <w:rsid w:val="00466D85"/>
    <w:rsid w:val="00471870"/>
    <w:rsid w:val="00475704"/>
    <w:rsid w:val="00481441"/>
    <w:rsid w:val="0048322F"/>
    <w:rsid w:val="00490F0F"/>
    <w:rsid w:val="00496E3D"/>
    <w:rsid w:val="00497313"/>
    <w:rsid w:val="004A2071"/>
    <w:rsid w:val="004A48C4"/>
    <w:rsid w:val="004B2E3B"/>
    <w:rsid w:val="004B32C3"/>
    <w:rsid w:val="004B40FF"/>
    <w:rsid w:val="004B46F7"/>
    <w:rsid w:val="004B5E76"/>
    <w:rsid w:val="004B713D"/>
    <w:rsid w:val="004C2AA6"/>
    <w:rsid w:val="004C31F6"/>
    <w:rsid w:val="004C72BA"/>
    <w:rsid w:val="004D10EF"/>
    <w:rsid w:val="004D2276"/>
    <w:rsid w:val="004D271B"/>
    <w:rsid w:val="004D3B95"/>
    <w:rsid w:val="004D44CB"/>
    <w:rsid w:val="004D5535"/>
    <w:rsid w:val="004D600C"/>
    <w:rsid w:val="004E0932"/>
    <w:rsid w:val="004E3728"/>
    <w:rsid w:val="004E739E"/>
    <w:rsid w:val="005040BB"/>
    <w:rsid w:val="0050517E"/>
    <w:rsid w:val="00510ED7"/>
    <w:rsid w:val="00513769"/>
    <w:rsid w:val="005137C9"/>
    <w:rsid w:val="00514BDB"/>
    <w:rsid w:val="0051707F"/>
    <w:rsid w:val="00523CE5"/>
    <w:rsid w:val="005258B0"/>
    <w:rsid w:val="00530B24"/>
    <w:rsid w:val="0053208D"/>
    <w:rsid w:val="00535C4E"/>
    <w:rsid w:val="00536546"/>
    <w:rsid w:val="0054365B"/>
    <w:rsid w:val="00544AC5"/>
    <w:rsid w:val="00547936"/>
    <w:rsid w:val="00547B7E"/>
    <w:rsid w:val="00550BF5"/>
    <w:rsid w:val="00552898"/>
    <w:rsid w:val="00555DAB"/>
    <w:rsid w:val="005608CD"/>
    <w:rsid w:val="00560C56"/>
    <w:rsid w:val="00561BAF"/>
    <w:rsid w:val="005665C7"/>
    <w:rsid w:val="00585F33"/>
    <w:rsid w:val="00590938"/>
    <w:rsid w:val="00593639"/>
    <w:rsid w:val="00595803"/>
    <w:rsid w:val="005B2B4F"/>
    <w:rsid w:val="005B3194"/>
    <w:rsid w:val="005B3826"/>
    <w:rsid w:val="005D2DEE"/>
    <w:rsid w:val="005D391E"/>
    <w:rsid w:val="005D5F37"/>
    <w:rsid w:val="005E1948"/>
    <w:rsid w:val="005E2CD0"/>
    <w:rsid w:val="005E3E77"/>
    <w:rsid w:val="005F0550"/>
    <w:rsid w:val="005F166D"/>
    <w:rsid w:val="00611256"/>
    <w:rsid w:val="0061331E"/>
    <w:rsid w:val="00623C82"/>
    <w:rsid w:val="0063013D"/>
    <w:rsid w:val="006316C5"/>
    <w:rsid w:val="00632EE6"/>
    <w:rsid w:val="006365A5"/>
    <w:rsid w:val="006371FE"/>
    <w:rsid w:val="00637B0F"/>
    <w:rsid w:val="00644101"/>
    <w:rsid w:val="0064617C"/>
    <w:rsid w:val="00654051"/>
    <w:rsid w:val="00657444"/>
    <w:rsid w:val="00662CC1"/>
    <w:rsid w:val="0066326E"/>
    <w:rsid w:val="006720B7"/>
    <w:rsid w:val="00672B4A"/>
    <w:rsid w:val="00674886"/>
    <w:rsid w:val="00674D53"/>
    <w:rsid w:val="00680710"/>
    <w:rsid w:val="00682607"/>
    <w:rsid w:val="0068311A"/>
    <w:rsid w:val="00683481"/>
    <w:rsid w:val="00685606"/>
    <w:rsid w:val="006871BA"/>
    <w:rsid w:val="0068794E"/>
    <w:rsid w:val="00690065"/>
    <w:rsid w:val="0069186B"/>
    <w:rsid w:val="006943EE"/>
    <w:rsid w:val="00695246"/>
    <w:rsid w:val="006A308D"/>
    <w:rsid w:val="006A478D"/>
    <w:rsid w:val="006C0898"/>
    <w:rsid w:val="006C0F4D"/>
    <w:rsid w:val="006C3CA1"/>
    <w:rsid w:val="006C6A95"/>
    <w:rsid w:val="006D0FAC"/>
    <w:rsid w:val="006D199A"/>
    <w:rsid w:val="006E1326"/>
    <w:rsid w:val="006E165E"/>
    <w:rsid w:val="006E1B46"/>
    <w:rsid w:val="006E615A"/>
    <w:rsid w:val="006F01FF"/>
    <w:rsid w:val="006F3467"/>
    <w:rsid w:val="006F5C3B"/>
    <w:rsid w:val="006F7213"/>
    <w:rsid w:val="00705435"/>
    <w:rsid w:val="0071079C"/>
    <w:rsid w:val="00710BE6"/>
    <w:rsid w:val="007112C0"/>
    <w:rsid w:val="00714DAD"/>
    <w:rsid w:val="00721CB9"/>
    <w:rsid w:val="00724290"/>
    <w:rsid w:val="00731096"/>
    <w:rsid w:val="00731F30"/>
    <w:rsid w:val="007325AB"/>
    <w:rsid w:val="00735374"/>
    <w:rsid w:val="0073797F"/>
    <w:rsid w:val="00740ABF"/>
    <w:rsid w:val="0075320D"/>
    <w:rsid w:val="00753FCC"/>
    <w:rsid w:val="007556C6"/>
    <w:rsid w:val="0075617C"/>
    <w:rsid w:val="0075710E"/>
    <w:rsid w:val="00764E85"/>
    <w:rsid w:val="00766BD0"/>
    <w:rsid w:val="00775234"/>
    <w:rsid w:val="00775CDB"/>
    <w:rsid w:val="00782843"/>
    <w:rsid w:val="007838CF"/>
    <w:rsid w:val="00786C11"/>
    <w:rsid w:val="007929B0"/>
    <w:rsid w:val="00793939"/>
    <w:rsid w:val="007A0E3D"/>
    <w:rsid w:val="007A6E4A"/>
    <w:rsid w:val="007B0AE3"/>
    <w:rsid w:val="007B2073"/>
    <w:rsid w:val="007B6AD0"/>
    <w:rsid w:val="007C2FC7"/>
    <w:rsid w:val="007C52BA"/>
    <w:rsid w:val="007C7BEB"/>
    <w:rsid w:val="007D320C"/>
    <w:rsid w:val="007E10AF"/>
    <w:rsid w:val="007E2A55"/>
    <w:rsid w:val="007E5106"/>
    <w:rsid w:val="007E5A6B"/>
    <w:rsid w:val="007F1F4A"/>
    <w:rsid w:val="007F2983"/>
    <w:rsid w:val="007F6CAD"/>
    <w:rsid w:val="0080090E"/>
    <w:rsid w:val="008035C1"/>
    <w:rsid w:val="008105FC"/>
    <w:rsid w:val="00811431"/>
    <w:rsid w:val="00813742"/>
    <w:rsid w:val="008209CB"/>
    <w:rsid w:val="00821B78"/>
    <w:rsid w:val="00825A4B"/>
    <w:rsid w:val="00826D3A"/>
    <w:rsid w:val="00830DBF"/>
    <w:rsid w:val="0083253E"/>
    <w:rsid w:val="00832CAB"/>
    <w:rsid w:val="008365A9"/>
    <w:rsid w:val="00840AC3"/>
    <w:rsid w:val="00847AFD"/>
    <w:rsid w:val="00851C5F"/>
    <w:rsid w:val="00853AA9"/>
    <w:rsid w:val="0085496E"/>
    <w:rsid w:val="00857144"/>
    <w:rsid w:val="0086080B"/>
    <w:rsid w:val="00864D2D"/>
    <w:rsid w:val="00866516"/>
    <w:rsid w:val="00871074"/>
    <w:rsid w:val="0087135D"/>
    <w:rsid w:val="008718F4"/>
    <w:rsid w:val="008722DB"/>
    <w:rsid w:val="00876BEE"/>
    <w:rsid w:val="00880580"/>
    <w:rsid w:val="00881B0B"/>
    <w:rsid w:val="00885501"/>
    <w:rsid w:val="008857DC"/>
    <w:rsid w:val="0088679C"/>
    <w:rsid w:val="00890355"/>
    <w:rsid w:val="0089111C"/>
    <w:rsid w:val="00896E9F"/>
    <w:rsid w:val="008A3177"/>
    <w:rsid w:val="008A46D4"/>
    <w:rsid w:val="008A4867"/>
    <w:rsid w:val="008A7610"/>
    <w:rsid w:val="008B10D2"/>
    <w:rsid w:val="008B7436"/>
    <w:rsid w:val="008C6ED9"/>
    <w:rsid w:val="008C7549"/>
    <w:rsid w:val="008C7605"/>
    <w:rsid w:val="008D7D97"/>
    <w:rsid w:val="008E1965"/>
    <w:rsid w:val="008E1E14"/>
    <w:rsid w:val="008F2F33"/>
    <w:rsid w:val="00900462"/>
    <w:rsid w:val="009016A6"/>
    <w:rsid w:val="0090343A"/>
    <w:rsid w:val="00910BA0"/>
    <w:rsid w:val="00913A23"/>
    <w:rsid w:val="00931209"/>
    <w:rsid w:val="00952855"/>
    <w:rsid w:val="00953588"/>
    <w:rsid w:val="00953FC0"/>
    <w:rsid w:val="00957E02"/>
    <w:rsid w:val="00962FA1"/>
    <w:rsid w:val="00964041"/>
    <w:rsid w:val="00967E7F"/>
    <w:rsid w:val="00970CBA"/>
    <w:rsid w:val="00980A37"/>
    <w:rsid w:val="00980EAE"/>
    <w:rsid w:val="00982833"/>
    <w:rsid w:val="0098309B"/>
    <w:rsid w:val="00985139"/>
    <w:rsid w:val="009B1E1E"/>
    <w:rsid w:val="009B1F61"/>
    <w:rsid w:val="009C0539"/>
    <w:rsid w:val="009C1F6B"/>
    <w:rsid w:val="009C452B"/>
    <w:rsid w:val="009D1292"/>
    <w:rsid w:val="009D183F"/>
    <w:rsid w:val="009E028D"/>
    <w:rsid w:val="009E12A5"/>
    <w:rsid w:val="009F22D1"/>
    <w:rsid w:val="009F2E35"/>
    <w:rsid w:val="009F4FE6"/>
    <w:rsid w:val="009F5AA7"/>
    <w:rsid w:val="00A00E3D"/>
    <w:rsid w:val="00A03011"/>
    <w:rsid w:val="00A05D92"/>
    <w:rsid w:val="00A165C7"/>
    <w:rsid w:val="00A16C09"/>
    <w:rsid w:val="00A220A5"/>
    <w:rsid w:val="00A22607"/>
    <w:rsid w:val="00A25D7A"/>
    <w:rsid w:val="00A40E49"/>
    <w:rsid w:val="00A47928"/>
    <w:rsid w:val="00A5035A"/>
    <w:rsid w:val="00A54BEF"/>
    <w:rsid w:val="00A55293"/>
    <w:rsid w:val="00A57245"/>
    <w:rsid w:val="00A6156A"/>
    <w:rsid w:val="00A63E4F"/>
    <w:rsid w:val="00A655CB"/>
    <w:rsid w:val="00A65DF2"/>
    <w:rsid w:val="00A70E1E"/>
    <w:rsid w:val="00A71824"/>
    <w:rsid w:val="00A81AAF"/>
    <w:rsid w:val="00A90FB2"/>
    <w:rsid w:val="00A926A9"/>
    <w:rsid w:val="00A938E2"/>
    <w:rsid w:val="00A93AFB"/>
    <w:rsid w:val="00A965C7"/>
    <w:rsid w:val="00AA4940"/>
    <w:rsid w:val="00AB0267"/>
    <w:rsid w:val="00AB535A"/>
    <w:rsid w:val="00AB684A"/>
    <w:rsid w:val="00AC2DEB"/>
    <w:rsid w:val="00AD05C2"/>
    <w:rsid w:val="00AE543D"/>
    <w:rsid w:val="00AE5E09"/>
    <w:rsid w:val="00AF35FC"/>
    <w:rsid w:val="00AF38E3"/>
    <w:rsid w:val="00AF4EA0"/>
    <w:rsid w:val="00AF5BCA"/>
    <w:rsid w:val="00AF66D9"/>
    <w:rsid w:val="00AF7A6B"/>
    <w:rsid w:val="00AF7DA2"/>
    <w:rsid w:val="00B147EA"/>
    <w:rsid w:val="00B24AB3"/>
    <w:rsid w:val="00B25477"/>
    <w:rsid w:val="00B30BFA"/>
    <w:rsid w:val="00B3289D"/>
    <w:rsid w:val="00B33E51"/>
    <w:rsid w:val="00B4034C"/>
    <w:rsid w:val="00B4512E"/>
    <w:rsid w:val="00B4603F"/>
    <w:rsid w:val="00B5161D"/>
    <w:rsid w:val="00B549B7"/>
    <w:rsid w:val="00B569F4"/>
    <w:rsid w:val="00B573D5"/>
    <w:rsid w:val="00B71751"/>
    <w:rsid w:val="00B719D3"/>
    <w:rsid w:val="00B7662D"/>
    <w:rsid w:val="00B76B80"/>
    <w:rsid w:val="00B8475C"/>
    <w:rsid w:val="00B9123B"/>
    <w:rsid w:val="00B949FC"/>
    <w:rsid w:val="00B953EF"/>
    <w:rsid w:val="00BA390C"/>
    <w:rsid w:val="00BA489E"/>
    <w:rsid w:val="00BA68F5"/>
    <w:rsid w:val="00BA6BB3"/>
    <w:rsid w:val="00BB54D9"/>
    <w:rsid w:val="00BC1464"/>
    <w:rsid w:val="00BC724A"/>
    <w:rsid w:val="00BD50AF"/>
    <w:rsid w:val="00BD64DF"/>
    <w:rsid w:val="00BF217F"/>
    <w:rsid w:val="00BF5D6F"/>
    <w:rsid w:val="00BF7127"/>
    <w:rsid w:val="00C00431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4C70"/>
    <w:rsid w:val="00C26ABE"/>
    <w:rsid w:val="00C27448"/>
    <w:rsid w:val="00C31FA0"/>
    <w:rsid w:val="00C34BEC"/>
    <w:rsid w:val="00C40518"/>
    <w:rsid w:val="00C416D9"/>
    <w:rsid w:val="00C43676"/>
    <w:rsid w:val="00C46141"/>
    <w:rsid w:val="00C55E72"/>
    <w:rsid w:val="00C55F37"/>
    <w:rsid w:val="00C565FD"/>
    <w:rsid w:val="00C57023"/>
    <w:rsid w:val="00C65A20"/>
    <w:rsid w:val="00C6795E"/>
    <w:rsid w:val="00C67AC7"/>
    <w:rsid w:val="00C77515"/>
    <w:rsid w:val="00C8195C"/>
    <w:rsid w:val="00C83D36"/>
    <w:rsid w:val="00C90960"/>
    <w:rsid w:val="00C94154"/>
    <w:rsid w:val="00CA08C9"/>
    <w:rsid w:val="00CA0FD6"/>
    <w:rsid w:val="00CA45C6"/>
    <w:rsid w:val="00CA527C"/>
    <w:rsid w:val="00CB73E8"/>
    <w:rsid w:val="00CB7E5E"/>
    <w:rsid w:val="00CC2B55"/>
    <w:rsid w:val="00CD1799"/>
    <w:rsid w:val="00CD2BC1"/>
    <w:rsid w:val="00CD41D0"/>
    <w:rsid w:val="00CD5447"/>
    <w:rsid w:val="00CD6956"/>
    <w:rsid w:val="00CD6CD6"/>
    <w:rsid w:val="00CE2F7B"/>
    <w:rsid w:val="00CE6B15"/>
    <w:rsid w:val="00CE78A6"/>
    <w:rsid w:val="00CF0229"/>
    <w:rsid w:val="00CF0AB6"/>
    <w:rsid w:val="00CF4B7D"/>
    <w:rsid w:val="00CF4E2B"/>
    <w:rsid w:val="00D03840"/>
    <w:rsid w:val="00D077F4"/>
    <w:rsid w:val="00D112BD"/>
    <w:rsid w:val="00D23F41"/>
    <w:rsid w:val="00D26403"/>
    <w:rsid w:val="00D26E7C"/>
    <w:rsid w:val="00D27DAB"/>
    <w:rsid w:val="00D3380C"/>
    <w:rsid w:val="00D3389B"/>
    <w:rsid w:val="00D34788"/>
    <w:rsid w:val="00D35982"/>
    <w:rsid w:val="00D43AFB"/>
    <w:rsid w:val="00D4795E"/>
    <w:rsid w:val="00D51C65"/>
    <w:rsid w:val="00D52C1C"/>
    <w:rsid w:val="00D532BC"/>
    <w:rsid w:val="00D54182"/>
    <w:rsid w:val="00D541E5"/>
    <w:rsid w:val="00D61F20"/>
    <w:rsid w:val="00D6506B"/>
    <w:rsid w:val="00D67E4D"/>
    <w:rsid w:val="00D802CB"/>
    <w:rsid w:val="00D81A81"/>
    <w:rsid w:val="00D82010"/>
    <w:rsid w:val="00D842C5"/>
    <w:rsid w:val="00D8664F"/>
    <w:rsid w:val="00D910F2"/>
    <w:rsid w:val="00D933BD"/>
    <w:rsid w:val="00D94A69"/>
    <w:rsid w:val="00DA0372"/>
    <w:rsid w:val="00DA1FBA"/>
    <w:rsid w:val="00DB7A1C"/>
    <w:rsid w:val="00DC14E7"/>
    <w:rsid w:val="00DC251E"/>
    <w:rsid w:val="00DC4FCA"/>
    <w:rsid w:val="00DD05FA"/>
    <w:rsid w:val="00DD2104"/>
    <w:rsid w:val="00DD4884"/>
    <w:rsid w:val="00DE2BD2"/>
    <w:rsid w:val="00DE3489"/>
    <w:rsid w:val="00DE4BB9"/>
    <w:rsid w:val="00DE7115"/>
    <w:rsid w:val="00DF27B1"/>
    <w:rsid w:val="00DF3F51"/>
    <w:rsid w:val="00E014E4"/>
    <w:rsid w:val="00E01802"/>
    <w:rsid w:val="00E051A8"/>
    <w:rsid w:val="00E07FC3"/>
    <w:rsid w:val="00E13141"/>
    <w:rsid w:val="00E209BE"/>
    <w:rsid w:val="00E25AB4"/>
    <w:rsid w:val="00E309C9"/>
    <w:rsid w:val="00E334A5"/>
    <w:rsid w:val="00E34E6E"/>
    <w:rsid w:val="00E43033"/>
    <w:rsid w:val="00E45416"/>
    <w:rsid w:val="00E4586B"/>
    <w:rsid w:val="00E50C94"/>
    <w:rsid w:val="00E573FB"/>
    <w:rsid w:val="00E63B48"/>
    <w:rsid w:val="00E65232"/>
    <w:rsid w:val="00E70C87"/>
    <w:rsid w:val="00E73E4D"/>
    <w:rsid w:val="00E73E98"/>
    <w:rsid w:val="00E74E10"/>
    <w:rsid w:val="00E77C47"/>
    <w:rsid w:val="00E818E8"/>
    <w:rsid w:val="00E835DF"/>
    <w:rsid w:val="00E85D9A"/>
    <w:rsid w:val="00E90955"/>
    <w:rsid w:val="00E9438B"/>
    <w:rsid w:val="00E946F0"/>
    <w:rsid w:val="00E95E48"/>
    <w:rsid w:val="00EA50A8"/>
    <w:rsid w:val="00EB23D7"/>
    <w:rsid w:val="00EB25B7"/>
    <w:rsid w:val="00EB709F"/>
    <w:rsid w:val="00EC015F"/>
    <w:rsid w:val="00EC1D07"/>
    <w:rsid w:val="00EC6C04"/>
    <w:rsid w:val="00EC6F72"/>
    <w:rsid w:val="00EC7FC8"/>
    <w:rsid w:val="00ED0C2E"/>
    <w:rsid w:val="00ED218C"/>
    <w:rsid w:val="00EE59F2"/>
    <w:rsid w:val="00EF0605"/>
    <w:rsid w:val="00EF19F3"/>
    <w:rsid w:val="00EF2427"/>
    <w:rsid w:val="00EF28F7"/>
    <w:rsid w:val="00EF33C8"/>
    <w:rsid w:val="00EF6B83"/>
    <w:rsid w:val="00F02BE6"/>
    <w:rsid w:val="00F02E04"/>
    <w:rsid w:val="00F1106D"/>
    <w:rsid w:val="00F12A3B"/>
    <w:rsid w:val="00F15A3C"/>
    <w:rsid w:val="00F237C8"/>
    <w:rsid w:val="00F244EF"/>
    <w:rsid w:val="00F2565C"/>
    <w:rsid w:val="00F27256"/>
    <w:rsid w:val="00F33851"/>
    <w:rsid w:val="00F4537B"/>
    <w:rsid w:val="00F51E03"/>
    <w:rsid w:val="00F56C33"/>
    <w:rsid w:val="00F5769A"/>
    <w:rsid w:val="00F70AB9"/>
    <w:rsid w:val="00F70E38"/>
    <w:rsid w:val="00F70F6F"/>
    <w:rsid w:val="00F76A45"/>
    <w:rsid w:val="00F81741"/>
    <w:rsid w:val="00F869F5"/>
    <w:rsid w:val="00F92A0D"/>
    <w:rsid w:val="00F96435"/>
    <w:rsid w:val="00FA1B2F"/>
    <w:rsid w:val="00FA2379"/>
    <w:rsid w:val="00FB3245"/>
    <w:rsid w:val="00FB3375"/>
    <w:rsid w:val="00FB5426"/>
    <w:rsid w:val="00FC49CC"/>
    <w:rsid w:val="00FC50EB"/>
    <w:rsid w:val="00FC5C07"/>
    <w:rsid w:val="00FC5C8D"/>
    <w:rsid w:val="00FC6A5D"/>
    <w:rsid w:val="00FD7D73"/>
    <w:rsid w:val="00FE3EF5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57905"/>
  <w15:docId w15:val="{364251FA-1322-4616-BF9E-4C5C395B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basedOn w:val="a"/>
    <w:uiPriority w:val="34"/>
    <w:qFormat/>
    <w:rsid w:val="00CA08C9"/>
    <w:pPr>
      <w:ind w:left="720"/>
      <w:contextualSpacing/>
    </w:pPr>
  </w:style>
  <w:style w:type="paragraph" w:customStyle="1" w:styleId="a7">
    <w:name w:val="абзац"/>
    <w:basedOn w:val="a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9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c">
    <w:name w:val="Основной текст Знак"/>
    <w:basedOn w:val="a0"/>
    <w:link w:val="afb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d">
    <w:name w:val="Body Text Indent"/>
    <w:basedOn w:val="a"/>
    <w:link w:val="afe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e">
    <w:name w:val="Основной текст с отступом Знак"/>
    <w:basedOn w:val="a0"/>
    <w:link w:val="afd"/>
    <w:rsid w:val="004D3B95"/>
    <w:rPr>
      <w:rFonts w:ascii="NTTimes/Cyrillic" w:hAnsi="NTTimes/Cyrillic"/>
      <w:sz w:val="20"/>
      <w:szCs w:val="20"/>
      <w:lang w:val="en-US"/>
    </w:rPr>
  </w:style>
  <w:style w:type="paragraph" w:styleId="aff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Title"/>
    <w:basedOn w:val="a"/>
    <w:link w:val="aff1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1">
    <w:name w:val="Заголовок Знак"/>
    <w:basedOn w:val="a0"/>
    <w:link w:val="aff0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2">
    <w:name w:val="Document Map"/>
    <w:basedOn w:val="a"/>
    <w:link w:val="aff3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3">
    <w:name w:val="Схема документа Знак"/>
    <w:basedOn w:val="a0"/>
    <w:link w:val="aff2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4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5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9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Plain Text"/>
    <w:basedOn w:val="a"/>
    <w:link w:val="aff7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8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9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a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fb">
    <w:name w:val="Block Text"/>
    <w:basedOn w:val="a"/>
    <w:rsid w:val="00552898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paragraph" w:customStyle="1" w:styleId="mcntmsonormal">
    <w:name w:val="mcntmsonormal"/>
    <w:basedOn w:val="a"/>
    <w:rsid w:val="00E30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46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E3AD-7022-48E8-866E-3063DCB2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mazanuk</cp:lastModifiedBy>
  <cp:revision>2</cp:revision>
  <cp:lastPrinted>2016-11-07T12:10:00Z</cp:lastPrinted>
  <dcterms:created xsi:type="dcterms:W3CDTF">2018-04-11T07:05:00Z</dcterms:created>
  <dcterms:modified xsi:type="dcterms:W3CDTF">2018-04-11T07:05:00Z</dcterms:modified>
</cp:coreProperties>
</file>