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BD" w:rsidRDefault="00902FBD" w:rsidP="00902FB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1E08">
        <w:rPr>
          <w:rFonts w:ascii="Times New Roman" w:hAnsi="Times New Roman"/>
          <w:b/>
          <w:sz w:val="20"/>
          <w:szCs w:val="20"/>
        </w:rPr>
        <w:t>Лот 1: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1E08">
        <w:rPr>
          <w:rFonts w:ascii="Times New Roman" w:hAnsi="Times New Roman"/>
          <w:sz w:val="20"/>
          <w:szCs w:val="20"/>
        </w:rPr>
        <w:t xml:space="preserve">Здание служебно-бытового корпуса.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муниципальный район,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городское поселение,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, площадь: 305,1 кв.м., кадастровый номер: 47:28:0000000:1735; Склад незатаренных удобрений.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, площадь: 1587 кв.м., кадастровый номер: 47:28:0000000:326; </w:t>
      </w:r>
      <w:r>
        <w:rPr>
          <w:rFonts w:ascii="Times New Roman" w:hAnsi="Times New Roman"/>
          <w:sz w:val="20"/>
          <w:szCs w:val="20"/>
        </w:rPr>
        <w:t>Сооружение - щ</w:t>
      </w:r>
      <w:r w:rsidRPr="00F41E08">
        <w:rPr>
          <w:rFonts w:ascii="Times New Roman" w:hAnsi="Times New Roman"/>
          <w:sz w:val="20"/>
          <w:szCs w:val="20"/>
        </w:rPr>
        <w:t xml:space="preserve">ебеночная площадка под нефтебазу.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, площадь застройки: 1500 кв.м., кадастровый номер: 47:28:0000000:1759; </w:t>
      </w:r>
      <w:r>
        <w:rPr>
          <w:rFonts w:ascii="Times New Roman" w:hAnsi="Times New Roman"/>
          <w:sz w:val="20"/>
          <w:szCs w:val="20"/>
        </w:rPr>
        <w:t>Сооружение - п</w:t>
      </w:r>
      <w:r w:rsidRPr="00F41E08">
        <w:rPr>
          <w:rFonts w:ascii="Times New Roman" w:hAnsi="Times New Roman"/>
          <w:sz w:val="20"/>
          <w:szCs w:val="20"/>
        </w:rPr>
        <w:t xml:space="preserve">ожарный резервуар.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, объём: 360 куб.м., кадастровый номер: 47:28:0000000:1760; </w:t>
      </w:r>
      <w:r>
        <w:rPr>
          <w:rFonts w:ascii="Times New Roman" w:hAnsi="Times New Roman"/>
          <w:sz w:val="20"/>
          <w:szCs w:val="20"/>
        </w:rPr>
        <w:t>Сооружение - в</w:t>
      </w:r>
      <w:r w:rsidRPr="00F41E08">
        <w:rPr>
          <w:rFonts w:ascii="Times New Roman" w:hAnsi="Times New Roman"/>
          <w:sz w:val="20"/>
          <w:szCs w:val="20"/>
        </w:rPr>
        <w:t xml:space="preserve">нутриплощадочные сети электроснабжения.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., протяженность: 2914 м., кадастровый номер: 47:28:0000000:328; </w:t>
      </w:r>
      <w:r>
        <w:rPr>
          <w:rFonts w:ascii="Times New Roman" w:hAnsi="Times New Roman"/>
          <w:sz w:val="20"/>
          <w:szCs w:val="20"/>
        </w:rPr>
        <w:t>Сооружение - в</w:t>
      </w:r>
      <w:r w:rsidRPr="00F41E08">
        <w:rPr>
          <w:rFonts w:ascii="Times New Roman" w:hAnsi="Times New Roman"/>
          <w:sz w:val="20"/>
          <w:szCs w:val="20"/>
        </w:rPr>
        <w:t xml:space="preserve">одонапорная башня.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объём: </w:t>
      </w:r>
      <w:r w:rsidRPr="003337A5">
        <w:rPr>
          <w:rFonts w:ascii="Times New Roman" w:hAnsi="Times New Roman"/>
          <w:sz w:val="20"/>
          <w:szCs w:val="20"/>
        </w:rPr>
        <w:t>15,0 куб. м.</w:t>
      </w:r>
      <w:r>
        <w:rPr>
          <w:rFonts w:ascii="Times New Roman" w:hAnsi="Times New Roman"/>
          <w:sz w:val="20"/>
          <w:szCs w:val="20"/>
        </w:rPr>
        <w:t>,</w:t>
      </w:r>
      <w:r w:rsidRPr="00F41E08">
        <w:rPr>
          <w:rFonts w:ascii="Times New Roman" w:hAnsi="Times New Roman"/>
          <w:sz w:val="20"/>
          <w:szCs w:val="20"/>
        </w:rPr>
        <w:t xml:space="preserve"> кадастровый номер: 47:28:0000000:330; </w:t>
      </w:r>
      <w:r>
        <w:rPr>
          <w:rFonts w:ascii="Times New Roman" w:hAnsi="Times New Roman"/>
          <w:sz w:val="20"/>
          <w:szCs w:val="20"/>
        </w:rPr>
        <w:t>Сооружение - в</w:t>
      </w:r>
      <w:r w:rsidRPr="00F41E08">
        <w:rPr>
          <w:rFonts w:ascii="Times New Roman" w:hAnsi="Times New Roman"/>
          <w:sz w:val="20"/>
          <w:szCs w:val="20"/>
        </w:rPr>
        <w:t xml:space="preserve">ыгребная яма.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, объём: 25 куб.м., кадастровый номер: 47:28:0000000:329; Здание автомобильных весов. Адрес: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 xml:space="preserve">. Сланцы, </w:t>
      </w:r>
      <w:proofErr w:type="spellStart"/>
      <w:r w:rsidRPr="00F41E08">
        <w:rPr>
          <w:rFonts w:ascii="Times New Roman" w:hAnsi="Times New Roman"/>
          <w:sz w:val="20"/>
          <w:szCs w:val="20"/>
        </w:rPr>
        <w:t>ш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1E08">
        <w:rPr>
          <w:rFonts w:ascii="Times New Roman" w:hAnsi="Times New Roman"/>
          <w:sz w:val="20"/>
          <w:szCs w:val="20"/>
        </w:rPr>
        <w:t>Кингисеппское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, площадь: 79,5 кв.м., кадастровый номер: 47:28:0000000:327; Земельный участок. Адрес: установлено относительно ориентира, расположенного в границах участка. Ориентир комплекс зданий по переработке нефти. Почтовый адрес ориентира: Ленинградская область,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Сланцевский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F41E08">
        <w:rPr>
          <w:rFonts w:ascii="Times New Roman" w:hAnsi="Times New Roman"/>
          <w:sz w:val="20"/>
          <w:szCs w:val="20"/>
        </w:rPr>
        <w:t>Сланцевское</w:t>
      </w:r>
      <w:proofErr w:type="spellEnd"/>
      <w:r w:rsidRPr="00F41E08">
        <w:rPr>
          <w:rFonts w:ascii="Times New Roman" w:hAnsi="Times New Roman"/>
          <w:sz w:val="20"/>
          <w:szCs w:val="20"/>
        </w:rPr>
        <w:t xml:space="preserve"> городское поселение, </w:t>
      </w:r>
      <w:proofErr w:type="gramStart"/>
      <w:r w:rsidRPr="00F41E08">
        <w:rPr>
          <w:rFonts w:ascii="Times New Roman" w:hAnsi="Times New Roman"/>
          <w:sz w:val="20"/>
          <w:szCs w:val="20"/>
        </w:rPr>
        <w:t>г</w:t>
      </w:r>
      <w:proofErr w:type="gramEnd"/>
      <w:r w:rsidRPr="00F41E08">
        <w:rPr>
          <w:rFonts w:ascii="Times New Roman" w:hAnsi="Times New Roman"/>
          <w:sz w:val="20"/>
          <w:szCs w:val="20"/>
        </w:rPr>
        <w:t>. С</w:t>
      </w:r>
      <w:r>
        <w:rPr>
          <w:rFonts w:ascii="Times New Roman" w:hAnsi="Times New Roman"/>
          <w:sz w:val="20"/>
          <w:szCs w:val="20"/>
        </w:rPr>
        <w:t xml:space="preserve">ланцы, </w:t>
      </w:r>
      <w:proofErr w:type="spellStart"/>
      <w:r>
        <w:rPr>
          <w:rFonts w:ascii="Times New Roman" w:hAnsi="Times New Roman"/>
          <w:sz w:val="20"/>
          <w:szCs w:val="20"/>
        </w:rPr>
        <w:t>ш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Кингисеппское</w:t>
      </w:r>
      <w:proofErr w:type="spellEnd"/>
      <w:r>
        <w:rPr>
          <w:rFonts w:ascii="Times New Roman" w:hAnsi="Times New Roman"/>
          <w:sz w:val="20"/>
          <w:szCs w:val="20"/>
        </w:rPr>
        <w:t>, д. 1-а, площадь: 51962,0 кв.</w:t>
      </w:r>
      <w:r w:rsidRPr="00E6023D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 xml:space="preserve">., </w:t>
      </w:r>
      <w:r w:rsidRPr="00E6023D">
        <w:rPr>
          <w:rFonts w:ascii="Times New Roman" w:hAnsi="Times New Roman"/>
          <w:sz w:val="20"/>
          <w:szCs w:val="20"/>
        </w:rPr>
        <w:t>кадастровый номер</w:t>
      </w:r>
      <w:r>
        <w:rPr>
          <w:rFonts w:ascii="Times New Roman" w:hAnsi="Times New Roman"/>
          <w:sz w:val="20"/>
          <w:szCs w:val="20"/>
        </w:rPr>
        <w:t xml:space="preserve">: 47:28:0467001:3. Начальная цена продажи </w:t>
      </w:r>
      <w:r w:rsidRPr="004814B7">
        <w:rPr>
          <w:rFonts w:ascii="Times New Roman" w:hAnsi="Times New Roman"/>
          <w:sz w:val="20"/>
          <w:szCs w:val="20"/>
        </w:rPr>
        <w:t>Лота 1: 2 653 258,68 рублей</w:t>
      </w:r>
      <w:r>
        <w:rPr>
          <w:rFonts w:ascii="Times New Roman" w:hAnsi="Times New Roman"/>
          <w:sz w:val="20"/>
          <w:szCs w:val="20"/>
        </w:rPr>
        <w:t xml:space="preserve"> (НДС не облагается).</w:t>
      </w:r>
    </w:p>
    <w:p w:rsidR="00902FBD" w:rsidRDefault="00902FBD" w:rsidP="00902FB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Реализуемое И</w:t>
      </w:r>
      <w:r w:rsidRPr="00B04194">
        <w:rPr>
          <w:rFonts w:ascii="Times New Roman" w:eastAsia="Times New Roman" w:hAnsi="Times New Roman"/>
          <w:sz w:val="20"/>
          <w:szCs w:val="20"/>
        </w:rPr>
        <w:t>мущество является предметом залога по требованию конкурсн</w:t>
      </w:r>
      <w:r>
        <w:rPr>
          <w:rFonts w:ascii="Times New Roman" w:eastAsia="Times New Roman" w:hAnsi="Times New Roman"/>
          <w:sz w:val="20"/>
          <w:szCs w:val="20"/>
        </w:rPr>
        <w:t>ого</w:t>
      </w:r>
      <w:r w:rsidRPr="00B04194">
        <w:rPr>
          <w:rFonts w:ascii="Times New Roman" w:eastAsia="Times New Roman" w:hAnsi="Times New Roman"/>
          <w:sz w:val="20"/>
          <w:szCs w:val="20"/>
        </w:rPr>
        <w:t xml:space="preserve"> кредитор</w:t>
      </w:r>
      <w:r>
        <w:rPr>
          <w:rFonts w:ascii="Times New Roman" w:eastAsia="Times New Roman" w:hAnsi="Times New Roman"/>
          <w:sz w:val="20"/>
          <w:szCs w:val="20"/>
        </w:rPr>
        <w:t>а</w:t>
      </w:r>
      <w:r w:rsidRPr="00B04194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–</w:t>
      </w:r>
      <w:r w:rsidRPr="00B04194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ПАО Сбербанк</w:t>
      </w:r>
      <w:r w:rsidRPr="008B78EC">
        <w:rPr>
          <w:rFonts w:ascii="Times New Roman" w:eastAsia="Times New Roman" w:hAnsi="Times New Roman"/>
          <w:sz w:val="20"/>
          <w:szCs w:val="20"/>
        </w:rPr>
        <w:t xml:space="preserve"> и реализуется с целью удовлетворения требований указанн</w:t>
      </w:r>
      <w:r>
        <w:rPr>
          <w:rFonts w:ascii="Times New Roman" w:eastAsia="Times New Roman" w:hAnsi="Times New Roman"/>
          <w:sz w:val="20"/>
          <w:szCs w:val="20"/>
        </w:rPr>
        <w:t>ого</w:t>
      </w:r>
      <w:r w:rsidRPr="008B78EC">
        <w:rPr>
          <w:rFonts w:ascii="Times New Roman" w:eastAsia="Times New Roman" w:hAnsi="Times New Roman"/>
          <w:sz w:val="20"/>
          <w:szCs w:val="20"/>
        </w:rPr>
        <w:t xml:space="preserve"> кредитор</w:t>
      </w:r>
      <w:r>
        <w:rPr>
          <w:rFonts w:ascii="Times New Roman" w:eastAsia="Times New Roman" w:hAnsi="Times New Roman"/>
          <w:sz w:val="20"/>
          <w:szCs w:val="20"/>
        </w:rPr>
        <w:t>а.</w:t>
      </w:r>
    </w:p>
    <w:p w:rsidR="00902FBD" w:rsidRPr="006532AF" w:rsidRDefault="00902FBD" w:rsidP="00902FB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реализуемом в составе лота земельном участке, расположено здание с кадастровым номером 47:28:0000000:325, которое не принадлежит должнику.</w:t>
      </w:r>
    </w:p>
    <w:p w:rsidR="00902FBD" w:rsidRDefault="00902FBD" w:rsidP="00902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8B78EC">
        <w:rPr>
          <w:rFonts w:ascii="Times New Roman" w:eastAsia="Times New Roman" w:hAnsi="Times New Roman"/>
          <w:sz w:val="20"/>
          <w:szCs w:val="20"/>
        </w:rPr>
        <w:t xml:space="preserve">Ознакомление с Имуществом </w:t>
      </w:r>
      <w:r>
        <w:rPr>
          <w:rFonts w:ascii="Times New Roman" w:eastAsia="Times New Roman" w:hAnsi="Times New Roman"/>
          <w:sz w:val="20"/>
          <w:szCs w:val="20"/>
        </w:rPr>
        <w:t xml:space="preserve">и имеющейся документацией </w:t>
      </w:r>
      <w:r w:rsidRPr="008B78EC">
        <w:rPr>
          <w:rFonts w:ascii="Times New Roman" w:eastAsia="Times New Roman" w:hAnsi="Times New Roman"/>
          <w:sz w:val="20"/>
          <w:szCs w:val="20"/>
        </w:rPr>
        <w:t xml:space="preserve">осуществляется </w:t>
      </w:r>
      <w:proofErr w:type="gramStart"/>
      <w:r w:rsidRPr="008B78EC">
        <w:rPr>
          <w:rFonts w:ascii="Times New Roman" w:eastAsia="Times New Roman" w:hAnsi="Times New Roman"/>
          <w:sz w:val="20"/>
          <w:szCs w:val="20"/>
        </w:rPr>
        <w:t xml:space="preserve">по рабочим дням в период </w:t>
      </w:r>
      <w:r>
        <w:rPr>
          <w:rFonts w:ascii="Times New Roman" w:eastAsia="Times New Roman" w:hAnsi="Times New Roman"/>
          <w:sz w:val="20"/>
          <w:szCs w:val="20"/>
        </w:rPr>
        <w:t>с даты опубликования настоящего объявления до даты определения победителя торгов</w:t>
      </w:r>
      <w:r w:rsidRPr="008B78EC">
        <w:rPr>
          <w:rFonts w:ascii="Times New Roman" w:eastAsia="Times New Roman" w:hAnsi="Times New Roman"/>
          <w:sz w:val="20"/>
          <w:szCs w:val="20"/>
        </w:rPr>
        <w:t xml:space="preserve"> по предварительной договоренности</w:t>
      </w:r>
      <w:proofErr w:type="gramEnd"/>
      <w:r w:rsidRPr="008B78EC">
        <w:rPr>
          <w:rFonts w:ascii="Times New Roman" w:eastAsia="Times New Roman" w:hAnsi="Times New Roman"/>
          <w:sz w:val="20"/>
          <w:szCs w:val="20"/>
        </w:rPr>
        <w:t xml:space="preserve"> по </w:t>
      </w:r>
      <w:r>
        <w:rPr>
          <w:rFonts w:ascii="Times New Roman" w:eastAsia="Times New Roman" w:hAnsi="Times New Roman"/>
          <w:sz w:val="20"/>
          <w:szCs w:val="20"/>
        </w:rPr>
        <w:t>телефону</w:t>
      </w:r>
      <w:r w:rsidRPr="008B78EC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27B6">
        <w:rPr>
          <w:rFonts w:ascii="Times New Roman" w:eastAsia="Times New Roman" w:hAnsi="Times New Roman"/>
          <w:sz w:val="20"/>
          <w:szCs w:val="20"/>
        </w:rPr>
        <w:t>8(812) 448-47-66, 8(929) 101-39-92</w:t>
      </w:r>
      <w:r w:rsidRPr="00B041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8B78EC">
        <w:rPr>
          <w:rFonts w:ascii="Times New Roman" w:eastAsia="Times New Roman" w:hAnsi="Times New Roman"/>
          <w:sz w:val="20"/>
          <w:szCs w:val="20"/>
        </w:rPr>
        <w:t>по месту нахождения имущества Должника.</w:t>
      </w:r>
    </w:p>
    <w:p w:rsidR="00EE4111" w:rsidRDefault="00EE4111"/>
    <w:sectPr w:rsidR="00EE4111" w:rsidSect="00EE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FBD"/>
    <w:rsid w:val="004814B7"/>
    <w:rsid w:val="00902FBD"/>
    <w:rsid w:val="00EE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>Grizli777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2018-04-28T11:23:00Z</dcterms:created>
  <dcterms:modified xsi:type="dcterms:W3CDTF">2018-04-28T11:23:00Z</dcterms:modified>
</cp:coreProperties>
</file>