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DD7843" w:rsidRDefault="00DD7843" w:rsidP="00DD7843">
      <w:pPr>
        <w:pStyle w:val="a6"/>
        <w:widowControl w:val="0"/>
        <w:spacing w:before="0" w:after="0"/>
        <w:rPr>
          <w:b w:val="0"/>
        </w:rPr>
      </w:pPr>
      <w:r w:rsidRPr="00DD7843">
        <w:rPr>
          <w:b w:val="0"/>
        </w:rPr>
        <w:t>ДОГОВОР № __</w:t>
      </w:r>
    </w:p>
    <w:p w:rsidR="00DD7843" w:rsidRPr="00DD784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23E7A">
        <w:rPr>
          <w:rFonts w:ascii="Times New Roman" w:hAnsi="Times New Roman" w:cs="Times New Roman"/>
          <w:bCs/>
          <w:sz w:val="24"/>
          <w:szCs w:val="24"/>
        </w:rPr>
        <w:t>«__» __________ 2018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DD7843">
        <w:rPr>
          <w:sz w:val="24"/>
          <w:szCs w:val="24"/>
        </w:rPr>
        <w:t xml:space="preserve"> (ИНН </w:t>
      </w:r>
      <w:r w:rsidRPr="00000CDD">
        <w:rPr>
          <w:sz w:val="24"/>
          <w:szCs w:val="24"/>
        </w:rPr>
        <w:t>2508033419</w:t>
      </w:r>
      <w:r w:rsidR="00DD7843" w:rsidRPr="00DD7843">
        <w:rPr>
          <w:sz w:val="24"/>
          <w:szCs w:val="24"/>
        </w:rPr>
        <w:t xml:space="preserve">, </w:t>
      </w:r>
      <w:r w:rsidR="00DD7843" w:rsidRPr="00000CDD">
        <w:rPr>
          <w:sz w:val="24"/>
          <w:szCs w:val="24"/>
        </w:rPr>
        <w:t>ОГРН </w:t>
      </w:r>
      <w:r w:rsidRPr="00000CDD">
        <w:rPr>
          <w:sz w:val="24"/>
          <w:szCs w:val="24"/>
        </w:rPr>
        <w:t>1022500710561;</w:t>
      </w:r>
      <w:r w:rsidR="00DD7843" w:rsidRPr="00DD7843">
        <w:rPr>
          <w:spacing w:val="-4"/>
          <w:sz w:val="24"/>
          <w:szCs w:val="24"/>
        </w:rPr>
        <w:t xml:space="preserve"> </w:t>
      </w:r>
      <w:proofErr w:type="gramStart"/>
      <w:r w:rsidR="00DD7843" w:rsidRPr="00DD7843">
        <w:rPr>
          <w:spacing w:val="-4"/>
          <w:sz w:val="24"/>
          <w:szCs w:val="24"/>
        </w:rPr>
        <w:t>юридический адрес:</w:t>
      </w:r>
      <w:r w:rsidRPr="00000CDD">
        <w:rPr>
          <w:spacing w:val="-4"/>
          <w:sz w:val="24"/>
          <w:szCs w:val="24"/>
        </w:rPr>
        <w:t xml:space="preserve"> </w:t>
      </w:r>
      <w:r w:rsidRPr="00000CDD">
        <w:rPr>
          <w:sz w:val="24"/>
          <w:szCs w:val="24"/>
        </w:rPr>
        <w:t xml:space="preserve">692940, Приморский край, г. Находка, ул. </w:t>
      </w:r>
      <w:proofErr w:type="spellStart"/>
      <w:r w:rsidRPr="00000CDD">
        <w:rPr>
          <w:sz w:val="24"/>
          <w:szCs w:val="24"/>
        </w:rPr>
        <w:t>Первостроителей</w:t>
      </w:r>
      <w:proofErr w:type="spellEnd"/>
      <w:r w:rsidRPr="00000CDD">
        <w:rPr>
          <w:sz w:val="24"/>
          <w:szCs w:val="24"/>
        </w:rPr>
        <w:t>, д. 2</w:t>
      </w:r>
      <w:r w:rsidR="00DD7843" w:rsidRPr="00000CDD">
        <w:rPr>
          <w:rFonts w:eastAsia="Arial Unicode MS"/>
          <w:iCs/>
          <w:kern w:val="1"/>
          <w:sz w:val="24"/>
          <w:szCs w:val="24"/>
        </w:rPr>
        <w:t>)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DD7843" w:rsidRPr="00DD7843">
        <w:rPr>
          <w:spacing w:val="-1"/>
          <w:sz w:val="24"/>
          <w:szCs w:val="24"/>
        </w:rPr>
        <w:t>, действующего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DD7843" w:rsidRPr="00DD784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</w:t>
      </w:r>
      <w:r w:rsidR="00926880">
        <w:rPr>
          <w:sz w:val="24"/>
          <w:szCs w:val="24"/>
        </w:rPr>
        <w:t xml:space="preserve"> (продление полномочий Определение арбитраж</w:t>
      </w:r>
      <w:r w:rsidR="00023E7A">
        <w:rPr>
          <w:sz w:val="24"/>
          <w:szCs w:val="24"/>
        </w:rPr>
        <w:t xml:space="preserve">ного суда Приморского края от </w:t>
      </w:r>
      <w:r w:rsidR="00F17C1F">
        <w:rPr>
          <w:sz w:val="24"/>
          <w:szCs w:val="24"/>
        </w:rPr>
        <w:t>04</w:t>
      </w:r>
      <w:r w:rsidR="00926880">
        <w:rPr>
          <w:sz w:val="24"/>
          <w:szCs w:val="24"/>
        </w:rPr>
        <w:t>.</w:t>
      </w:r>
      <w:r w:rsidR="00F17C1F">
        <w:rPr>
          <w:sz w:val="24"/>
          <w:szCs w:val="24"/>
        </w:rPr>
        <w:t>05</w:t>
      </w:r>
      <w:r w:rsidR="00926880">
        <w:rPr>
          <w:sz w:val="24"/>
          <w:szCs w:val="24"/>
        </w:rPr>
        <w:t>.201</w:t>
      </w:r>
      <w:r w:rsidR="00F17C1F">
        <w:rPr>
          <w:sz w:val="24"/>
          <w:szCs w:val="24"/>
        </w:rPr>
        <w:t>8</w:t>
      </w:r>
      <w:r w:rsidR="00926880">
        <w:rPr>
          <w:sz w:val="24"/>
          <w:szCs w:val="24"/>
        </w:rPr>
        <w:t xml:space="preserve"> г.)</w:t>
      </w:r>
      <w:r w:rsidR="00DD7843" w:rsidRPr="00DD7843">
        <w:rPr>
          <w:sz w:val="24"/>
          <w:szCs w:val="24"/>
        </w:rPr>
        <w:t xml:space="preserve">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DD7843" w:rsidRPr="00DD7843">
        <w:rPr>
          <w:spacing w:val="-1"/>
          <w:sz w:val="24"/>
          <w:szCs w:val="24"/>
        </w:rPr>
        <w:t>,</w:t>
      </w:r>
      <w:r w:rsidR="00DD7843" w:rsidRPr="00DD7843">
        <w:rPr>
          <w:color w:val="FF0000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  <w:proofErr w:type="gramEnd"/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F17C1F">
      <w:pPr>
        <w:ind w:firstLine="708"/>
        <w:jc w:val="both"/>
        <w:rPr>
          <w:sz w:val="24"/>
          <w:szCs w:val="24"/>
        </w:rPr>
      </w:pPr>
      <w:proofErr w:type="gramStart"/>
      <w:r w:rsidRPr="00DD7843">
        <w:rPr>
          <w:sz w:val="24"/>
          <w:szCs w:val="24"/>
        </w:rPr>
        <w:t>Настоящий Договор заключен Сторонами</w:t>
      </w:r>
      <w:r w:rsidR="00F17C1F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 в связи с проведенными</w:t>
      </w:r>
      <w:r w:rsidR="00630AAC">
        <w:rPr>
          <w:sz w:val="24"/>
          <w:szCs w:val="24"/>
        </w:rPr>
        <w:t xml:space="preserve"> </w:t>
      </w:r>
      <w:r w:rsidR="00F17C1F" w:rsidRPr="00F17C1F">
        <w:rPr>
          <w:color w:val="000000"/>
          <w:sz w:val="24"/>
          <w:szCs w:val="24"/>
        </w:rPr>
        <w:t>торг</w:t>
      </w:r>
      <w:r w:rsidR="00F17C1F">
        <w:rPr>
          <w:color w:val="000000"/>
          <w:sz w:val="24"/>
          <w:szCs w:val="24"/>
        </w:rPr>
        <w:t>ами</w:t>
      </w:r>
      <w:r w:rsidR="00F17C1F" w:rsidRPr="00F17C1F">
        <w:rPr>
          <w:color w:val="000000"/>
          <w:sz w:val="24"/>
          <w:szCs w:val="24"/>
        </w:rPr>
        <w:t xml:space="preserve"> посредством публичного предложения по продаже недвижимого </w:t>
      </w:r>
      <w:r w:rsidR="00F17C1F" w:rsidRPr="00F17C1F">
        <w:rPr>
          <w:color w:val="333333"/>
          <w:sz w:val="24"/>
          <w:szCs w:val="24"/>
        </w:rPr>
        <w:t>имущества</w:t>
      </w:r>
      <w:r w:rsidR="00F17C1F">
        <w:rPr>
          <w:color w:val="333333"/>
          <w:sz w:val="24"/>
          <w:szCs w:val="24"/>
        </w:rPr>
        <w:t>,</w:t>
      </w:r>
      <w:r w:rsidR="00F17C1F" w:rsidRPr="00F17C1F">
        <w:rPr>
          <w:color w:val="333333"/>
          <w:sz w:val="24"/>
          <w:szCs w:val="24"/>
        </w:rPr>
        <w:t xml:space="preserve"> </w:t>
      </w:r>
      <w:r w:rsidR="00000CDD" w:rsidRPr="00F17C1F">
        <w:rPr>
          <w:sz w:val="24"/>
          <w:szCs w:val="24"/>
        </w:rPr>
        <w:t>в соответствии со статьями</w:t>
      </w:r>
      <w:r w:rsidR="00000CDD">
        <w:rPr>
          <w:sz w:val="24"/>
          <w:szCs w:val="24"/>
        </w:rPr>
        <w:t xml:space="preserve">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 w:rsidR="00023E7A">
        <w:rPr>
          <w:sz w:val="24"/>
          <w:szCs w:val="24"/>
        </w:rPr>
        <w:t xml:space="preserve"> </w:t>
      </w:r>
      <w:r w:rsidR="00023E7A">
        <w:rPr>
          <w:spacing w:val="-6"/>
          <w:sz w:val="24"/>
          <w:szCs w:val="24"/>
        </w:rPr>
        <w:t xml:space="preserve">Положения </w:t>
      </w:r>
      <w:r w:rsidR="00023E7A"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 w:rsidR="00023E7A">
        <w:rPr>
          <w:bCs/>
          <w:sz w:val="24"/>
          <w:szCs w:val="24"/>
        </w:rPr>
        <w:t>Витон</w:t>
      </w:r>
      <w:proofErr w:type="spellEnd"/>
      <w:r w:rsidR="00023E7A"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Pr="00DD7843">
        <w:rPr>
          <w:sz w:val="24"/>
          <w:szCs w:val="24"/>
        </w:rPr>
        <w:t xml:space="preserve">, на основании Протокола о результатах </w:t>
      </w:r>
      <w:r w:rsidR="00CF5600">
        <w:rPr>
          <w:sz w:val="24"/>
          <w:szCs w:val="24"/>
        </w:rPr>
        <w:t>проведения</w:t>
      </w:r>
      <w:r w:rsidRPr="00DD7843">
        <w:rPr>
          <w:sz w:val="24"/>
          <w:szCs w:val="24"/>
        </w:rPr>
        <w:t xml:space="preserve"> торгов</w:t>
      </w:r>
      <w:proofErr w:type="gramEnd"/>
      <w:r w:rsidR="00CF5600">
        <w:rPr>
          <w:sz w:val="24"/>
          <w:szCs w:val="24"/>
        </w:rPr>
        <w:t>, посредством публичного предложения</w:t>
      </w:r>
      <w:r w:rsidRPr="00DD7843">
        <w:rPr>
          <w:sz w:val="24"/>
          <w:szCs w:val="24"/>
        </w:rPr>
        <w:t xml:space="preserve"> от «</w:t>
      </w:r>
      <w:r w:rsidR="00023E7A">
        <w:rPr>
          <w:sz w:val="24"/>
          <w:szCs w:val="24"/>
        </w:rPr>
        <w:t xml:space="preserve"> </w:t>
      </w:r>
      <w:r w:rsidR="00F17C1F">
        <w:rPr>
          <w:sz w:val="24"/>
          <w:szCs w:val="24"/>
        </w:rPr>
        <w:t>__</w:t>
      </w:r>
      <w:r w:rsidR="00630AAC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» </w:t>
      </w:r>
      <w:r w:rsidR="00F17C1F">
        <w:rPr>
          <w:sz w:val="24"/>
          <w:szCs w:val="24"/>
        </w:rPr>
        <w:t>_____________</w:t>
      </w:r>
      <w:r w:rsidRPr="00DD7843">
        <w:rPr>
          <w:sz w:val="24"/>
          <w:szCs w:val="24"/>
        </w:rPr>
        <w:t xml:space="preserve"> 201</w:t>
      </w:r>
      <w:r w:rsidR="00023E7A">
        <w:rPr>
          <w:sz w:val="24"/>
          <w:szCs w:val="24"/>
        </w:rPr>
        <w:t>8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023E7A" w:rsidRPr="00023E7A" w:rsidRDefault="00023E7A" w:rsidP="00023E7A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023E7A">
        <w:rPr>
          <w:color w:val="333333"/>
          <w:sz w:val="24"/>
          <w:szCs w:val="24"/>
        </w:rPr>
        <w:t>К</w:t>
      </w:r>
      <w:r w:rsidRPr="00023E7A">
        <w:rPr>
          <w:rStyle w:val="8pt0pt"/>
          <w:rFonts w:ascii="Times New Roman" w:hAnsi="Times New Roman" w:cs="Times New Roman"/>
          <w:sz w:val="24"/>
          <w:szCs w:val="24"/>
        </w:rPr>
        <w:t>омплексная автозаправочная станция в капитальных конструкциях в составе: одноэтажное административное здание (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лит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.1) площадью 40.20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.; эстакада для слива нефтепродуктов (лит. 2) площадью 37.10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 3) из трех емкостей объемом по 10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 4) площадью 2,60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(лит.5) площадью 2.60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заправочный островок (Лит.6) площадью 26030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.; уборная (лит.7)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.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п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лощадью 1.0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(лит.9) из трех емкостей объемом по 25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., ливневый сток (лит.8), замощение бетонное (лит.</w:t>
      </w:r>
      <w:r w:rsidRPr="00023E7A">
        <w:rPr>
          <w:rStyle w:val="8pt0pt"/>
          <w:rFonts w:ascii="Times New Roman" w:hAnsi="Times New Roman" w:cs="Times New Roman"/>
          <w:sz w:val="24"/>
          <w:szCs w:val="24"/>
          <w:lang w:val="en-US"/>
        </w:rPr>
        <w:t>I</w:t>
      </w:r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). площадью 1854.00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(или условный) номер 25:07:050101:3430, адрес (местонахождение) объекта: Приморский край,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, 97. Земельный участок, категория земель: земли населенных пунктов, вид разрешенного использования: для эксплуатации и обслуживания комплексной автозаправочной станции в капитальных конструкциях, общей площадью 12105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номер 25:07:050101:100, адрес объекта: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, ул. Центральная, д.97.</w:t>
      </w:r>
    </w:p>
    <w:p w:rsidR="00DD7843" w:rsidRPr="00DD7843" w:rsidRDefault="00DD7843" w:rsidP="00CF5600">
      <w:pPr>
        <w:pStyle w:val="a8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720"/>
        <w:jc w:val="both"/>
      </w:pPr>
      <w:proofErr w:type="gramStart"/>
      <w:r w:rsidRPr="00DD7843">
        <w:t xml:space="preserve">Право собственности на Имущество принадлежит Продавцу на основании </w:t>
      </w:r>
      <w:r w:rsidR="00000CDD"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 w:rsidR="00023E7A">
        <w:t>04</w:t>
      </w:r>
      <w:r w:rsidR="00000CDD">
        <w:t xml:space="preserve"> </w:t>
      </w:r>
      <w:r w:rsidR="00023E7A">
        <w:t>декабря</w:t>
      </w:r>
      <w:r w:rsidR="00000CDD">
        <w:t xml:space="preserve"> 200</w:t>
      </w:r>
      <w:r w:rsidR="00023E7A">
        <w:t>1</w:t>
      </w:r>
      <w:r w:rsidR="00000CDD">
        <w:t xml:space="preserve"> г.</w:t>
      </w:r>
      <w:r w:rsidRPr="00DD7843">
        <w:t xml:space="preserve"> сделана запись регистрации № </w:t>
      </w:r>
      <w:r w:rsidR="00000CDD">
        <w:t>25-</w:t>
      </w:r>
      <w:r w:rsidR="00023E7A">
        <w:t>1/21-13/2001-151</w:t>
      </w:r>
      <w:r w:rsidRPr="00DD7843">
        <w:t>, что подтверждается Свидетельством о государственной регистрации пра</w:t>
      </w:r>
      <w:r>
        <w:t xml:space="preserve">ва </w:t>
      </w:r>
      <w:r w:rsidR="00200F40">
        <w:t>25-А</w:t>
      </w:r>
      <w:r w:rsidR="00023E7A">
        <w:t>А №100091</w:t>
      </w:r>
      <w:r>
        <w:t xml:space="preserve"> от</w:t>
      </w:r>
      <w:r w:rsidR="00200F40">
        <w:t xml:space="preserve"> </w:t>
      </w:r>
      <w:r w:rsidR="00023E7A">
        <w:t>04</w:t>
      </w:r>
      <w:r w:rsidR="00200F40">
        <w:t>.</w:t>
      </w:r>
      <w:r w:rsidR="00023E7A">
        <w:t>12</w:t>
      </w:r>
      <w:r w:rsidR="00200F40">
        <w:t>.20</w:t>
      </w:r>
      <w:r w:rsidR="00023E7A">
        <w:t>01</w:t>
      </w:r>
      <w:r w:rsidR="00200F40">
        <w:t xml:space="preserve"> г.</w:t>
      </w:r>
      <w:r w:rsidRPr="00DD7843">
        <w:t xml:space="preserve">, выданным </w:t>
      </w:r>
      <w:r w:rsidR="00023E7A">
        <w:t>Приморским краевым регистрационным центром и 24 ноября 2005 г.</w:t>
      </w:r>
      <w:r w:rsidR="00023E7A" w:rsidRPr="00DD7843">
        <w:t xml:space="preserve"> сделана запись регистрации № </w:t>
      </w:r>
      <w:r w:rsidR="00023E7A">
        <w:t>25-25-21</w:t>
      </w:r>
      <w:proofErr w:type="gramEnd"/>
      <w:r w:rsidR="00023E7A">
        <w:t>/005/2005-229</w:t>
      </w:r>
      <w:r w:rsidR="00023E7A" w:rsidRPr="00DD7843">
        <w:t xml:space="preserve">, что </w:t>
      </w:r>
      <w:r w:rsidR="00023E7A" w:rsidRPr="00DD7843">
        <w:lastRenderedPageBreak/>
        <w:t>подтверждается Свидетельством о государственной регистрации пра</w:t>
      </w:r>
      <w:r w:rsidR="00023E7A">
        <w:t>ва 25-АА №639518 от 24.11.2005 г.</w:t>
      </w:r>
      <w:r w:rsidR="00023E7A" w:rsidRPr="00DD7843">
        <w:t xml:space="preserve">, выданным </w:t>
      </w:r>
      <w:r w:rsidR="00023E7A">
        <w:t>Приморским краевым регистрационным центром.</w:t>
      </w:r>
    </w:p>
    <w:p w:rsidR="00F17C1F" w:rsidRDefault="00F17C1F" w:rsidP="00F17C1F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  <w:tab w:val="left" w:pos="540"/>
        </w:tabs>
        <w:ind w:left="0" w:firstLine="540"/>
        <w:jc w:val="both"/>
      </w:pPr>
      <w:r w:rsidRPr="00BD5317">
        <w:t>Продавец гарантирует, что продаваемое по настоящему Договору Имущество никому другому не продано, под арестом или запретом не состоит. Данное имущество является предметом залога у ПАО «Сбербанк России» на основании Договора ипотеки от 2</w:t>
      </w:r>
      <w:r>
        <w:t>4</w:t>
      </w:r>
      <w:r w:rsidRPr="00BD5317">
        <w:t>.</w:t>
      </w:r>
      <w:r>
        <w:t>05</w:t>
      </w:r>
      <w:r w:rsidRPr="00BD5317">
        <w:t>.201</w:t>
      </w:r>
      <w:r>
        <w:t>3</w:t>
      </w:r>
      <w:r w:rsidRPr="00BD5317">
        <w:t xml:space="preserve"> №</w:t>
      </w:r>
      <w:proofErr w:type="gramStart"/>
      <w:r w:rsidRPr="00BD5317">
        <w:t>7</w:t>
      </w:r>
      <w:r>
        <w:t>15130036</w:t>
      </w:r>
      <w:r w:rsidRPr="00BD5317">
        <w:t>-</w:t>
      </w:r>
      <w:r>
        <w:t>2</w:t>
      </w:r>
      <w:proofErr w:type="gramEnd"/>
      <w:r w:rsidRPr="00BD5317">
        <w:t xml:space="preserve"> о чем в Едином государственном реестре прав на недвижимое имущество и сделок с ним сделана запись</w:t>
      </w:r>
      <w:r>
        <w:t>_____________________________</w:t>
      </w:r>
      <w:r w:rsidRPr="00BD5317">
        <w:t>.</w:t>
      </w:r>
    </w:p>
    <w:p w:rsidR="00F17C1F" w:rsidRPr="00BD5317" w:rsidRDefault="00F17C1F" w:rsidP="00F17C1F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  <w:tab w:val="left" w:pos="540"/>
        </w:tabs>
        <w:ind w:left="0" w:firstLine="540"/>
        <w:jc w:val="both"/>
      </w:pPr>
      <w:r w:rsidRPr="00BD5317">
        <w:t xml:space="preserve">На основании подпункта 4 пункта 1 статьи 352 Гражданского кодекса РФ, абзаца 6 пункта 5 статьи 18.1 Федерального закона от 26.10.2002 №127-ФЗ «О несостоятельности (банкротстве)» </w:t>
      </w:r>
      <w:r w:rsidRPr="00BD5317">
        <w:rPr>
          <w:shd w:val="clear" w:color="auto" w:fill="FFFFFF"/>
        </w:rPr>
        <w:t>продажа имущества, являющегося предметом залога, с торгов приводит к прекращению права залога в силу закона.</w:t>
      </w:r>
    </w:p>
    <w:p w:rsidR="00DD7843" w:rsidRP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C1F">
        <w:rPr>
          <w:rFonts w:ascii="Times New Roman" w:hAnsi="Times New Roman" w:cs="Times New Roman"/>
          <w:bCs/>
          <w:sz w:val="24"/>
          <w:szCs w:val="24"/>
        </w:rPr>
        <w:t>1.</w:t>
      </w:r>
      <w:r w:rsidR="00F17C1F">
        <w:rPr>
          <w:rFonts w:ascii="Times New Roman" w:hAnsi="Times New Roman" w:cs="Times New Roman"/>
          <w:bCs/>
          <w:sz w:val="24"/>
          <w:szCs w:val="24"/>
        </w:rPr>
        <w:t>4</w:t>
      </w:r>
      <w:r w:rsidR="00DD7843" w:rsidRPr="00F17C1F">
        <w:rPr>
          <w:rFonts w:ascii="Times New Roman" w:hAnsi="Times New Roman" w:cs="Times New Roman"/>
          <w:bCs/>
          <w:sz w:val="24"/>
          <w:szCs w:val="24"/>
        </w:rPr>
        <w:t>.</w:t>
      </w:r>
      <w:r w:rsidR="00DD7843" w:rsidRPr="00F17C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</w:t>
      </w:r>
      <w:r w:rsidR="00DD7843" w:rsidRPr="00DD7843">
        <w:rPr>
          <w:rFonts w:ascii="Times New Roman" w:hAnsi="Times New Roman" w:cs="Times New Roman"/>
          <w:sz w:val="24"/>
          <w:szCs w:val="24"/>
        </w:rPr>
        <w:t xml:space="preserve">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F17C1F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7843"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023E7A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</w:t>
      </w:r>
      <w:proofErr w:type="gramStart"/>
      <w:r w:rsidRPr="00DD7843">
        <w:rPr>
          <w:rFonts w:ascii="Times New Roman" w:hAnsi="Times New Roman" w:cs="Times New Roman"/>
        </w:rPr>
        <w:t xml:space="preserve"> </w:t>
      </w:r>
      <w:r w:rsidR="00F17C1F">
        <w:rPr>
          <w:rFonts w:ascii="Times New Roman" w:hAnsi="Times New Roman" w:cs="Times New Roman"/>
        </w:rPr>
        <w:t>______________________</w:t>
      </w:r>
      <w:r w:rsidR="00630AAC">
        <w:rPr>
          <w:rFonts w:ascii="Times New Roman" w:hAnsi="Times New Roman" w:cs="Times New Roman"/>
        </w:rPr>
        <w:t xml:space="preserve"> </w:t>
      </w:r>
      <w:r w:rsidR="00200F40" w:rsidRPr="00200F40">
        <w:rPr>
          <w:rFonts w:ascii="Times New Roman" w:hAnsi="Times New Roman" w:cs="Times New Roman"/>
        </w:rPr>
        <w:t>(</w:t>
      </w:r>
      <w:r w:rsidR="00F17C1F">
        <w:rPr>
          <w:rFonts w:ascii="Times New Roman" w:hAnsi="Times New Roman" w:cs="Times New Roman"/>
        </w:rPr>
        <w:t>______________________________</w:t>
      </w:r>
      <w:r w:rsidR="00200F40" w:rsidRPr="00200F40">
        <w:rPr>
          <w:rFonts w:ascii="Times New Roman" w:hAnsi="Times New Roman" w:cs="Times New Roman"/>
        </w:rPr>
        <w:t xml:space="preserve">) </w:t>
      </w:r>
      <w:proofErr w:type="gramEnd"/>
      <w:r w:rsidR="00200F40" w:rsidRPr="00200F40">
        <w:rPr>
          <w:rFonts w:ascii="Times New Roman" w:hAnsi="Times New Roman" w:cs="Times New Roman"/>
        </w:rPr>
        <w:t>рублей 00 копеек</w:t>
      </w:r>
      <w:r w:rsidRPr="00200F40">
        <w:rPr>
          <w:rFonts w:ascii="Times New Roman" w:hAnsi="Times New Roman" w:cs="Times New Roman"/>
        </w:rPr>
        <w:t>.</w:t>
      </w:r>
    </w:p>
    <w:p w:rsidR="00023E7A" w:rsidRDefault="00023E7A" w:rsidP="00023E7A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DD7843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DD7843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lastRenderedPageBreak/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DD7843" w:rsidRDefault="00DD7843" w:rsidP="00630AAC">
      <w:pPr>
        <w:pStyle w:val="ConsNormal0"/>
        <w:numPr>
          <w:ilvl w:val="1"/>
          <w:numId w:val="5"/>
        </w:numPr>
        <w:tabs>
          <w:tab w:val="clear" w:pos="1950"/>
          <w:tab w:val="left" w:pos="851"/>
        </w:tabs>
        <w:ind w:left="993" w:right="0" w:hanging="426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023E7A">
      <w:pPr>
        <w:pStyle w:val="ConsNormal0"/>
        <w:numPr>
          <w:ilvl w:val="1"/>
          <w:numId w:val="5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u w:val="single"/>
          <w:lang w:val="en-US"/>
        </w:rPr>
        <w:t xml:space="preserve">  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73182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31824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Default="00DD7843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Pr="00DD7843" w:rsidRDefault="001A3905" w:rsidP="001A3905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1A3905" w:rsidRPr="00DD7843" w:rsidRDefault="001A3905" w:rsidP="001A3905">
      <w:pPr>
        <w:pStyle w:val="a6"/>
        <w:widowControl w:val="0"/>
        <w:spacing w:before="0" w:after="0"/>
        <w:rPr>
          <w:b w:val="0"/>
        </w:rPr>
      </w:pPr>
      <w:r w:rsidRPr="00DD7843">
        <w:rPr>
          <w:b w:val="0"/>
        </w:rPr>
        <w:t>ДОГОВОР № __</w:t>
      </w:r>
    </w:p>
    <w:p w:rsidR="001A3905" w:rsidRPr="00DD7843" w:rsidRDefault="001A3905" w:rsidP="001A390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1A3905" w:rsidRPr="00DD7843" w:rsidRDefault="001A3905" w:rsidP="001A390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3905" w:rsidRPr="00DD7843" w:rsidRDefault="001A3905" w:rsidP="001A3905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«__» __________ 2018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A3905" w:rsidRPr="00DD7843" w:rsidRDefault="001A3905" w:rsidP="001A390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3905" w:rsidRPr="00DD7843" w:rsidRDefault="001A3905" w:rsidP="001A3905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Pr="00DD7843">
        <w:rPr>
          <w:sz w:val="24"/>
          <w:szCs w:val="24"/>
        </w:rPr>
        <w:t xml:space="preserve"> (ИНН </w:t>
      </w:r>
      <w:r w:rsidRPr="00000CDD">
        <w:rPr>
          <w:sz w:val="24"/>
          <w:szCs w:val="24"/>
        </w:rPr>
        <w:t>2508033419</w:t>
      </w:r>
      <w:r w:rsidRPr="00DD7843">
        <w:rPr>
          <w:sz w:val="24"/>
          <w:szCs w:val="24"/>
        </w:rPr>
        <w:t xml:space="preserve">, </w:t>
      </w:r>
      <w:r w:rsidRPr="00000CDD">
        <w:rPr>
          <w:sz w:val="24"/>
          <w:szCs w:val="24"/>
        </w:rPr>
        <w:t>ОГРН 1022500710561;</w:t>
      </w:r>
      <w:r w:rsidRPr="00DD7843">
        <w:rPr>
          <w:spacing w:val="-4"/>
          <w:sz w:val="24"/>
          <w:szCs w:val="24"/>
        </w:rPr>
        <w:t xml:space="preserve"> </w:t>
      </w:r>
      <w:proofErr w:type="gramStart"/>
      <w:r w:rsidRPr="00DD7843">
        <w:rPr>
          <w:spacing w:val="-4"/>
          <w:sz w:val="24"/>
          <w:szCs w:val="24"/>
        </w:rPr>
        <w:t>юридический адрес:</w:t>
      </w:r>
      <w:r w:rsidRPr="00000CDD">
        <w:rPr>
          <w:spacing w:val="-4"/>
          <w:sz w:val="24"/>
          <w:szCs w:val="24"/>
        </w:rPr>
        <w:t xml:space="preserve"> </w:t>
      </w:r>
      <w:r w:rsidRPr="00000CDD">
        <w:rPr>
          <w:sz w:val="24"/>
          <w:szCs w:val="24"/>
        </w:rPr>
        <w:t xml:space="preserve">692940, Приморский край, г. Находка, ул. </w:t>
      </w:r>
      <w:proofErr w:type="spellStart"/>
      <w:r w:rsidRPr="00000CDD">
        <w:rPr>
          <w:sz w:val="24"/>
          <w:szCs w:val="24"/>
        </w:rPr>
        <w:t>Первостроителей</w:t>
      </w:r>
      <w:proofErr w:type="spellEnd"/>
      <w:r w:rsidRPr="00000CDD">
        <w:rPr>
          <w:sz w:val="24"/>
          <w:szCs w:val="24"/>
        </w:rPr>
        <w:t>, д. 2</w:t>
      </w:r>
      <w:r w:rsidRPr="00000CDD">
        <w:rPr>
          <w:rFonts w:eastAsia="Arial Unicode MS"/>
          <w:iCs/>
          <w:kern w:val="1"/>
          <w:sz w:val="24"/>
          <w:szCs w:val="24"/>
        </w:rPr>
        <w:t>)</w:t>
      </w:r>
      <w:r w:rsidRPr="00000CDD">
        <w:rPr>
          <w:sz w:val="24"/>
          <w:szCs w:val="24"/>
        </w:rPr>
        <w:t xml:space="preserve">, в лице </w:t>
      </w:r>
      <w:r w:rsidRPr="00000CDD">
        <w:rPr>
          <w:spacing w:val="-1"/>
          <w:sz w:val="24"/>
          <w:szCs w:val="24"/>
        </w:rPr>
        <w:t>конкурсного упр</w:t>
      </w:r>
      <w:r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Pr="00DD7843">
        <w:rPr>
          <w:spacing w:val="-1"/>
          <w:sz w:val="24"/>
          <w:szCs w:val="24"/>
        </w:rPr>
        <w:t>, действующего на основании</w:t>
      </w:r>
      <w:r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DD784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(продление полномочий Определение арбитражного суда Приморского края от 08.11.2017 г.)</w:t>
      </w:r>
      <w:r w:rsidRPr="00DD7843">
        <w:rPr>
          <w:sz w:val="24"/>
          <w:szCs w:val="24"/>
        </w:rPr>
        <w:t xml:space="preserve"> в рамках дела о </w:t>
      </w:r>
      <w:r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DD7843">
        <w:rPr>
          <w:spacing w:val="-1"/>
          <w:sz w:val="24"/>
          <w:szCs w:val="24"/>
        </w:rPr>
        <w:t>,</w:t>
      </w:r>
      <w:r w:rsidRPr="00DD7843">
        <w:rPr>
          <w:color w:val="FF0000"/>
          <w:sz w:val="24"/>
          <w:szCs w:val="24"/>
        </w:rPr>
        <w:t xml:space="preserve"> </w:t>
      </w:r>
      <w:r w:rsidRPr="00DD7843">
        <w:rPr>
          <w:sz w:val="24"/>
          <w:szCs w:val="24"/>
        </w:rPr>
        <w:t>именуемое в дальнейшем «Продавец»</w:t>
      </w:r>
      <w:r w:rsidRPr="00DD7843">
        <w:rPr>
          <w:spacing w:val="-4"/>
          <w:sz w:val="24"/>
          <w:szCs w:val="24"/>
        </w:rPr>
        <w:t>,</w:t>
      </w:r>
      <w:r w:rsidRPr="00DD7843">
        <w:rPr>
          <w:sz w:val="24"/>
          <w:szCs w:val="24"/>
        </w:rPr>
        <w:t xml:space="preserve"> </w:t>
      </w:r>
      <w:r w:rsidRPr="00DD7843">
        <w:rPr>
          <w:spacing w:val="-8"/>
          <w:sz w:val="24"/>
          <w:szCs w:val="24"/>
        </w:rPr>
        <w:t>с одной стороны, и</w:t>
      </w:r>
      <w:proofErr w:type="gramEnd"/>
    </w:p>
    <w:p w:rsidR="001A3905" w:rsidRPr="00DD7843" w:rsidRDefault="001A3905" w:rsidP="001A3905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1A3905" w:rsidRPr="00DD7843" w:rsidRDefault="001A3905" w:rsidP="001A3905">
      <w:pPr>
        <w:jc w:val="both"/>
        <w:rPr>
          <w:sz w:val="24"/>
          <w:szCs w:val="24"/>
        </w:rPr>
      </w:pPr>
      <w:proofErr w:type="gramStart"/>
      <w:r w:rsidRPr="00DD7843">
        <w:rPr>
          <w:sz w:val="24"/>
          <w:szCs w:val="24"/>
        </w:rPr>
        <w:t>Настоящий Договор заключен Сторонами  в связи с проведенными</w:t>
      </w:r>
      <w:r w:rsidR="00630AAC">
        <w:rPr>
          <w:sz w:val="24"/>
          <w:szCs w:val="24"/>
        </w:rPr>
        <w:t xml:space="preserve"> </w:t>
      </w:r>
      <w:r w:rsidR="00CF5600" w:rsidRPr="00F17C1F">
        <w:rPr>
          <w:color w:val="000000"/>
          <w:sz w:val="24"/>
          <w:szCs w:val="24"/>
        </w:rPr>
        <w:t>торг</w:t>
      </w:r>
      <w:r w:rsidR="00CF5600">
        <w:rPr>
          <w:color w:val="000000"/>
          <w:sz w:val="24"/>
          <w:szCs w:val="24"/>
        </w:rPr>
        <w:t>ами</w:t>
      </w:r>
      <w:r w:rsidR="00CF5600" w:rsidRPr="00F17C1F">
        <w:rPr>
          <w:color w:val="000000"/>
          <w:sz w:val="24"/>
          <w:szCs w:val="24"/>
        </w:rPr>
        <w:t xml:space="preserve"> посредством публичного предложения по продаже недвижимого </w:t>
      </w:r>
      <w:r w:rsidR="00CF5600" w:rsidRPr="00F17C1F">
        <w:rPr>
          <w:color w:val="333333"/>
          <w:sz w:val="24"/>
          <w:szCs w:val="24"/>
        </w:rPr>
        <w:t>имущества</w:t>
      </w:r>
      <w:r w:rsidR="00CF5600">
        <w:rPr>
          <w:color w:val="333333"/>
          <w:sz w:val="24"/>
          <w:szCs w:val="24"/>
        </w:rPr>
        <w:t>,</w:t>
      </w:r>
      <w:r w:rsidR="00CF5600"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Положения </w:t>
      </w:r>
      <w:r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>
        <w:rPr>
          <w:bCs/>
          <w:sz w:val="24"/>
          <w:szCs w:val="24"/>
        </w:rPr>
        <w:t>Витон</w:t>
      </w:r>
      <w:proofErr w:type="spellEnd"/>
      <w:r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Pr="00DD7843">
        <w:rPr>
          <w:sz w:val="24"/>
          <w:szCs w:val="24"/>
        </w:rPr>
        <w:t xml:space="preserve">, на основании </w:t>
      </w:r>
      <w:r w:rsidR="00CF5600" w:rsidRPr="00DD7843">
        <w:rPr>
          <w:sz w:val="24"/>
          <w:szCs w:val="24"/>
        </w:rPr>
        <w:t xml:space="preserve">Протокола о результатах </w:t>
      </w:r>
      <w:r w:rsidR="00CF5600">
        <w:rPr>
          <w:sz w:val="24"/>
          <w:szCs w:val="24"/>
        </w:rPr>
        <w:t>проведения</w:t>
      </w:r>
      <w:r w:rsidR="00CF5600" w:rsidRPr="00DD7843">
        <w:rPr>
          <w:sz w:val="24"/>
          <w:szCs w:val="24"/>
        </w:rPr>
        <w:t xml:space="preserve"> торгов</w:t>
      </w:r>
      <w:proofErr w:type="gramEnd"/>
      <w:r w:rsidR="00CF5600">
        <w:rPr>
          <w:sz w:val="24"/>
          <w:szCs w:val="24"/>
        </w:rPr>
        <w:t>, посредством публичного предложения</w:t>
      </w:r>
      <w:r w:rsidRPr="00DD7843">
        <w:rPr>
          <w:sz w:val="24"/>
          <w:szCs w:val="24"/>
        </w:rPr>
        <w:t xml:space="preserve"> от «</w:t>
      </w:r>
      <w:r>
        <w:rPr>
          <w:sz w:val="24"/>
          <w:szCs w:val="24"/>
        </w:rPr>
        <w:t xml:space="preserve"> </w:t>
      </w:r>
      <w:r w:rsidR="00CF5600">
        <w:rPr>
          <w:sz w:val="24"/>
          <w:szCs w:val="24"/>
        </w:rPr>
        <w:t>____</w:t>
      </w:r>
      <w:r w:rsidRPr="00DD7843">
        <w:rPr>
          <w:sz w:val="24"/>
          <w:szCs w:val="24"/>
        </w:rPr>
        <w:t xml:space="preserve">» </w:t>
      </w:r>
      <w:r w:rsidR="00CF5600">
        <w:rPr>
          <w:sz w:val="24"/>
          <w:szCs w:val="24"/>
        </w:rPr>
        <w:t>________________</w:t>
      </w:r>
      <w:r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D7843">
        <w:rPr>
          <w:sz w:val="24"/>
          <w:szCs w:val="24"/>
        </w:rPr>
        <w:t xml:space="preserve"> года.</w:t>
      </w:r>
    </w:p>
    <w:p w:rsidR="001A3905" w:rsidRPr="00DD7843" w:rsidRDefault="001A3905" w:rsidP="001A3905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1A3905" w:rsidRPr="00630AAC" w:rsidRDefault="00630AAC" w:rsidP="00630AAC">
      <w:pPr>
        <w:widowControl w:val="0"/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1.</w:t>
      </w:r>
      <w:r w:rsidR="001A3905" w:rsidRPr="00630AAC">
        <w:rPr>
          <w:b/>
          <w:bCs/>
        </w:rPr>
        <w:t>ПРЕДМЕТ ДОГОВОРА</w:t>
      </w:r>
    </w:p>
    <w:p w:rsidR="001A3905" w:rsidRPr="00DD7843" w:rsidRDefault="001A3905" w:rsidP="001A3905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1A3905" w:rsidRPr="00CF5600" w:rsidRDefault="001A3905" w:rsidP="00CF5600">
      <w:pPr>
        <w:pStyle w:val="a8"/>
        <w:widowControl w:val="0"/>
        <w:numPr>
          <w:ilvl w:val="1"/>
          <w:numId w:val="6"/>
        </w:numPr>
        <w:tabs>
          <w:tab w:val="left" w:pos="0"/>
        </w:tabs>
        <w:spacing w:before="20"/>
        <w:ind w:left="0" w:firstLine="720"/>
        <w:jc w:val="both"/>
      </w:pPr>
      <w:r w:rsidRPr="00CF5600"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  <w:r w:rsidRPr="00CF5600">
        <w:rPr>
          <w:rStyle w:val="ConsNormal"/>
          <w:rFonts w:ascii="Times New Roman" w:hAnsi="Times New Roman" w:cs="Times New Roman"/>
          <w:sz w:val="18"/>
          <w:szCs w:val="18"/>
        </w:rPr>
        <w:t xml:space="preserve"> </w:t>
      </w:r>
      <w:r w:rsidRPr="00CF5600">
        <w:rPr>
          <w:rStyle w:val="8pt0pt"/>
          <w:rFonts w:ascii="Times New Roman" w:hAnsi="Times New Roman" w:cs="Times New Roman"/>
          <w:sz w:val="24"/>
          <w:szCs w:val="24"/>
        </w:rPr>
        <w:t xml:space="preserve">нежилое помещение общей площадью 237,5 </w:t>
      </w:r>
      <w:proofErr w:type="spellStart"/>
      <w:r w:rsidRPr="00CF5600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5600">
        <w:rPr>
          <w:rStyle w:val="8pt0pt"/>
          <w:rFonts w:ascii="Times New Roman" w:hAnsi="Times New Roman" w:cs="Times New Roman"/>
          <w:sz w:val="24"/>
          <w:szCs w:val="24"/>
        </w:rPr>
        <w:t>., этаж 1, кадастровый номер 25.31:070003:2516, адре</w:t>
      </w:r>
      <w:proofErr w:type="gramStart"/>
      <w:r w:rsidRPr="00CF5600">
        <w:rPr>
          <w:rStyle w:val="8pt0pt"/>
          <w:rFonts w:ascii="Times New Roman" w:hAnsi="Times New Roman" w:cs="Times New Roman"/>
          <w:sz w:val="24"/>
          <w:szCs w:val="24"/>
        </w:rPr>
        <w:t>с(</w:t>
      </w:r>
      <w:proofErr w:type="gramEnd"/>
      <w:r w:rsidRPr="00CF5600">
        <w:rPr>
          <w:rStyle w:val="8pt0pt"/>
          <w:rFonts w:ascii="Times New Roman" w:hAnsi="Times New Roman" w:cs="Times New Roman"/>
          <w:sz w:val="24"/>
          <w:szCs w:val="24"/>
        </w:rPr>
        <w:t xml:space="preserve">местоположение) объекта: Приморский край, г. Находка, </w:t>
      </w:r>
      <w:proofErr w:type="spellStart"/>
      <w:r w:rsidRPr="00CF5600">
        <w:rPr>
          <w:rStyle w:val="8pt0pt"/>
          <w:rFonts w:ascii="Times New Roman" w:hAnsi="Times New Roman" w:cs="Times New Roman"/>
          <w:sz w:val="24"/>
          <w:szCs w:val="24"/>
        </w:rPr>
        <w:t>мкр</w:t>
      </w:r>
      <w:proofErr w:type="gramStart"/>
      <w:r w:rsidRPr="00CF5600">
        <w:rPr>
          <w:rStyle w:val="8pt0pt"/>
          <w:rFonts w:ascii="Times New Roman" w:hAnsi="Times New Roman" w:cs="Times New Roman"/>
          <w:sz w:val="24"/>
          <w:szCs w:val="24"/>
        </w:rPr>
        <w:t>.В</w:t>
      </w:r>
      <w:proofErr w:type="gramEnd"/>
      <w:r w:rsidRPr="00CF5600">
        <w:rPr>
          <w:rStyle w:val="8pt0pt"/>
          <w:rFonts w:ascii="Times New Roman" w:hAnsi="Times New Roman" w:cs="Times New Roman"/>
          <w:sz w:val="24"/>
          <w:szCs w:val="24"/>
        </w:rPr>
        <w:t>рангель</w:t>
      </w:r>
      <w:proofErr w:type="spellEnd"/>
      <w:r w:rsidRPr="00CF5600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600">
        <w:rPr>
          <w:rStyle w:val="8pt0pt"/>
          <w:rFonts w:ascii="Times New Roman" w:hAnsi="Times New Roman" w:cs="Times New Roman"/>
          <w:sz w:val="24"/>
          <w:szCs w:val="24"/>
        </w:rPr>
        <w:t>ул.Первостроителей</w:t>
      </w:r>
      <w:proofErr w:type="spellEnd"/>
      <w:r w:rsidRPr="00CF5600">
        <w:rPr>
          <w:rStyle w:val="8pt0pt"/>
          <w:rFonts w:ascii="Times New Roman" w:hAnsi="Times New Roman" w:cs="Times New Roman"/>
          <w:sz w:val="24"/>
          <w:szCs w:val="24"/>
        </w:rPr>
        <w:t>, 2.</w:t>
      </w:r>
    </w:p>
    <w:p w:rsidR="001A3905" w:rsidRPr="00DD7843" w:rsidRDefault="001A3905" w:rsidP="00CF5600">
      <w:pPr>
        <w:pStyle w:val="a8"/>
        <w:numPr>
          <w:ilvl w:val="1"/>
          <w:numId w:val="6"/>
        </w:numPr>
        <w:shd w:val="clear" w:color="auto" w:fill="FFFFFF"/>
        <w:tabs>
          <w:tab w:val="left" w:pos="0"/>
          <w:tab w:val="left" w:pos="166"/>
        </w:tabs>
        <w:ind w:left="0" w:firstLine="709"/>
        <w:jc w:val="both"/>
      </w:pPr>
      <w:proofErr w:type="gramStart"/>
      <w:r w:rsidRPr="00DD7843">
        <w:t xml:space="preserve">Право собственности на Имущество принадлежит Продавцу на основании </w:t>
      </w:r>
      <w:r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>
        <w:t>19 января 2007 г.</w:t>
      </w:r>
      <w:r w:rsidRPr="00DD7843">
        <w:t xml:space="preserve"> сделана запись регистрации № </w:t>
      </w:r>
      <w:r>
        <w:t>25-25-18/054/2006-99</w:t>
      </w:r>
      <w:r w:rsidRPr="00DD7843">
        <w:t>, что подтверждается Свидетельством о государственной регистрации пра</w:t>
      </w:r>
      <w:r>
        <w:t>ва 25-АА №813308 от 19.01.2007 г.</w:t>
      </w:r>
      <w:r w:rsidRPr="00DD7843">
        <w:t xml:space="preserve">, выданным </w:t>
      </w:r>
      <w:r>
        <w:t>Федеральной регистрационной службой Главным управлением Федеральной регистрационной службой по Приморскому краю.</w:t>
      </w:r>
      <w:proofErr w:type="gramEnd"/>
    </w:p>
    <w:p w:rsidR="00CF5600" w:rsidRDefault="001A3905" w:rsidP="00CF5600">
      <w:pPr>
        <w:pStyle w:val="a8"/>
        <w:widowControl w:val="0"/>
        <w:shd w:val="clear" w:color="auto" w:fill="FFFFFF"/>
        <w:tabs>
          <w:tab w:val="left" w:pos="0"/>
          <w:tab w:val="left" w:pos="166"/>
        </w:tabs>
        <w:ind w:left="0" w:firstLine="709"/>
        <w:jc w:val="both"/>
      </w:pPr>
      <w:r w:rsidRPr="00DD7843">
        <w:rPr>
          <w:bCs/>
        </w:rPr>
        <w:t>1.</w:t>
      </w:r>
      <w:r w:rsidR="00CF5600">
        <w:rPr>
          <w:bCs/>
        </w:rPr>
        <w:t>3</w:t>
      </w:r>
      <w:r w:rsidRPr="00DD7843">
        <w:rPr>
          <w:bCs/>
        </w:rPr>
        <w:t>.</w:t>
      </w:r>
      <w:r w:rsidRPr="00DD7843">
        <w:t xml:space="preserve"> </w:t>
      </w:r>
      <w:r w:rsidR="00CF5600" w:rsidRPr="00BD5317">
        <w:t>Продавец гарантирует, что продаваемое по настоящему Договору Имущество никому другому не продано, под арестом или запретом не состоит. Данное имущество является предметом залога у ПАО «Сбербанк России» на основании Договора ипотеки от 2</w:t>
      </w:r>
      <w:r w:rsidR="00CF5600">
        <w:t>7</w:t>
      </w:r>
      <w:r w:rsidR="00CF5600" w:rsidRPr="00BD5317">
        <w:t>.</w:t>
      </w:r>
      <w:r w:rsidR="00CF5600">
        <w:t>09</w:t>
      </w:r>
      <w:r w:rsidR="00CF5600" w:rsidRPr="00BD5317">
        <w:t>.201</w:t>
      </w:r>
      <w:r w:rsidR="00CF5600">
        <w:t>3</w:t>
      </w:r>
      <w:r w:rsidR="00CF5600" w:rsidRPr="00BD5317">
        <w:t xml:space="preserve"> №</w:t>
      </w:r>
      <w:proofErr w:type="gramStart"/>
      <w:r w:rsidR="00CF5600" w:rsidRPr="00BD5317">
        <w:t>7</w:t>
      </w:r>
      <w:r w:rsidR="00CF5600">
        <w:t>151300</w:t>
      </w:r>
      <w:r w:rsidR="00CF5600">
        <w:t>80</w:t>
      </w:r>
      <w:r w:rsidR="00CF5600" w:rsidRPr="00BD5317">
        <w:t>-</w:t>
      </w:r>
      <w:r w:rsidR="00CF5600">
        <w:t>1</w:t>
      </w:r>
      <w:proofErr w:type="gramEnd"/>
      <w:r w:rsidR="00CF5600" w:rsidRPr="00BD5317">
        <w:t xml:space="preserve"> о чем в Едином государственном реестре прав на недвижимое имущество и сделок с ним сделана запись</w:t>
      </w:r>
      <w:r w:rsidR="00CF5600">
        <w:t>_____________________________</w:t>
      </w:r>
      <w:r w:rsidR="00CF5600" w:rsidRPr="00BD5317">
        <w:t>.</w:t>
      </w:r>
    </w:p>
    <w:p w:rsidR="001A3905" w:rsidRDefault="00CF5600" w:rsidP="001A3905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A3905" w:rsidRPr="00DD784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1A3905"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CF5600" w:rsidRPr="00BD5317" w:rsidRDefault="00CF5600" w:rsidP="00CF5600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  <w:tab w:val="left" w:pos="540"/>
        </w:tabs>
        <w:ind w:left="0" w:firstLine="540"/>
        <w:jc w:val="both"/>
      </w:pPr>
      <w:r w:rsidRPr="00BD5317">
        <w:t xml:space="preserve">На основании подпункта 4 пункта 1 статьи 352 Гражданского кодекса РФ, абзаца 6 пункта 5 статьи 18.1 Федерального закона от 26.10.2002 №127-ФЗ «О несостоятельности (банкротстве)» </w:t>
      </w:r>
      <w:r w:rsidRPr="00BD5317">
        <w:rPr>
          <w:shd w:val="clear" w:color="auto" w:fill="FFFFFF"/>
        </w:rPr>
        <w:t xml:space="preserve">продажа имущества, являющегося предметом залога, с </w:t>
      </w:r>
      <w:r w:rsidRPr="00BD5317">
        <w:rPr>
          <w:shd w:val="clear" w:color="auto" w:fill="FFFFFF"/>
        </w:rPr>
        <w:lastRenderedPageBreak/>
        <w:t>торгов приводит к прекращению права залога в силу закона.</w:t>
      </w:r>
    </w:p>
    <w:p w:rsidR="001A3905" w:rsidRDefault="001A3905" w:rsidP="001A3905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5600">
        <w:rPr>
          <w:rFonts w:ascii="Times New Roman" w:hAnsi="Times New Roman" w:cs="Times New Roman"/>
          <w:sz w:val="24"/>
          <w:szCs w:val="24"/>
        </w:rPr>
        <w:t>6</w:t>
      </w:r>
      <w:r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1A3905" w:rsidRPr="00DD7843" w:rsidRDefault="001A3905" w:rsidP="001A3905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905" w:rsidRDefault="001A3905" w:rsidP="00630AAC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1A3905" w:rsidRPr="00DD7843" w:rsidRDefault="001A3905" w:rsidP="001A3905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</w:t>
      </w:r>
      <w:proofErr w:type="gramStart"/>
      <w:r w:rsidRPr="00DD7843">
        <w:rPr>
          <w:rFonts w:ascii="Times New Roman" w:hAnsi="Times New Roman" w:cs="Times New Roman"/>
        </w:rPr>
        <w:t xml:space="preserve"> </w:t>
      </w:r>
      <w:r w:rsidR="00CF5600">
        <w:rPr>
          <w:rFonts w:ascii="Times New Roman" w:hAnsi="Times New Roman" w:cs="Times New Roman"/>
        </w:rPr>
        <w:t>________________</w:t>
      </w:r>
      <w:r w:rsidRPr="00200F40">
        <w:rPr>
          <w:rFonts w:ascii="Times New Roman" w:hAnsi="Times New Roman" w:cs="Times New Roman"/>
        </w:rPr>
        <w:t xml:space="preserve"> (</w:t>
      </w:r>
      <w:r w:rsidR="00CF5600">
        <w:rPr>
          <w:rFonts w:ascii="Times New Roman" w:hAnsi="Times New Roman" w:cs="Times New Roman"/>
        </w:rPr>
        <w:t>_________________________________</w:t>
      </w:r>
      <w:bookmarkStart w:id="0" w:name="_GoBack"/>
      <w:bookmarkEnd w:id="0"/>
      <w:r w:rsidRPr="00200F40">
        <w:rPr>
          <w:rFonts w:ascii="Times New Roman" w:hAnsi="Times New Roman" w:cs="Times New Roman"/>
        </w:rPr>
        <w:t xml:space="preserve">) </w:t>
      </w:r>
      <w:proofErr w:type="gramEnd"/>
      <w:r w:rsidRPr="00200F40">
        <w:rPr>
          <w:rFonts w:ascii="Times New Roman" w:hAnsi="Times New Roman" w:cs="Times New Roman"/>
        </w:rPr>
        <w:t>рублей 00 копеек.</w:t>
      </w:r>
    </w:p>
    <w:p w:rsidR="001A3905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1A3905" w:rsidRPr="00DD7843" w:rsidRDefault="001A3905" w:rsidP="001A3905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1A3905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1A3905" w:rsidRPr="00DD7843" w:rsidRDefault="001A3905" w:rsidP="001A3905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DD7843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DD7843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1A3905" w:rsidRDefault="001A3905" w:rsidP="001A3905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указанному в п. 10 настоящего Договора.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</w:t>
      </w:r>
      <w:r w:rsidRPr="00DD7843">
        <w:rPr>
          <w:rFonts w:ascii="Times New Roman" w:hAnsi="Times New Roman" w:cs="Times New Roman"/>
        </w:rPr>
        <w:lastRenderedPageBreak/>
        <w:t>на условиях предусмотренных настоящим Договором.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1A3905" w:rsidRPr="00DD7843" w:rsidRDefault="001A3905" w:rsidP="001A390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1A3905" w:rsidRDefault="001A3905" w:rsidP="001A390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1A3905" w:rsidRPr="00DD7843" w:rsidRDefault="001A3905" w:rsidP="001A390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1A3905" w:rsidRPr="00DD7843" w:rsidRDefault="001A3905" w:rsidP="001A3905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1A3905" w:rsidRDefault="001A3905" w:rsidP="001A3905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1A3905" w:rsidRPr="00DD7843" w:rsidRDefault="001A3905" w:rsidP="001A3905">
      <w:pPr>
        <w:widowControl w:val="0"/>
        <w:ind w:firstLine="567"/>
        <w:jc w:val="both"/>
        <w:rPr>
          <w:sz w:val="24"/>
          <w:szCs w:val="24"/>
        </w:rPr>
      </w:pPr>
    </w:p>
    <w:p w:rsidR="001A3905" w:rsidRPr="00200F40" w:rsidRDefault="001A3905" w:rsidP="00630AAC">
      <w:pPr>
        <w:pStyle w:val="a8"/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1A3905" w:rsidRPr="00200F40" w:rsidRDefault="001A3905" w:rsidP="001A3905">
      <w:pPr>
        <w:pStyle w:val="a8"/>
        <w:widowControl w:val="0"/>
        <w:shd w:val="clear" w:color="auto" w:fill="FFFFFF"/>
        <w:ind w:left="1230"/>
        <w:rPr>
          <w:b/>
        </w:rPr>
      </w:pPr>
    </w:p>
    <w:p w:rsidR="001A3905" w:rsidRDefault="001A3905" w:rsidP="00630AAC">
      <w:pPr>
        <w:pStyle w:val="ConsNormal0"/>
        <w:numPr>
          <w:ilvl w:val="1"/>
          <w:numId w:val="1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1A3905" w:rsidRPr="00DD7843" w:rsidRDefault="001A3905" w:rsidP="001A3905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1A3905" w:rsidRDefault="001A3905" w:rsidP="00630AAC">
      <w:pPr>
        <w:pStyle w:val="ConsNormal0"/>
        <w:numPr>
          <w:ilvl w:val="1"/>
          <w:numId w:val="1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1A3905" w:rsidRPr="00DD7843" w:rsidRDefault="001A3905" w:rsidP="001A3905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1A3905" w:rsidRPr="00200F40" w:rsidRDefault="001A3905" w:rsidP="00630AAC">
      <w:pPr>
        <w:pStyle w:val="a8"/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1A3905" w:rsidRPr="00200F40" w:rsidRDefault="001A3905" w:rsidP="001A3905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1A3905" w:rsidRPr="00DD7843" w:rsidRDefault="001A3905" w:rsidP="001A3905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1A3905" w:rsidRPr="00DD7843" w:rsidRDefault="001A3905" w:rsidP="001A3905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1A3905" w:rsidRPr="00DD7843" w:rsidRDefault="001A3905" w:rsidP="001A3905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A3905" w:rsidRPr="00DD7843" w:rsidRDefault="001A3905" w:rsidP="001A3905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1A3905" w:rsidRPr="00DD7843" w:rsidRDefault="001A3905" w:rsidP="001A3905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1A3905" w:rsidRPr="00DD7843" w:rsidRDefault="001A3905" w:rsidP="001A3905">
      <w:pPr>
        <w:widowControl w:val="0"/>
        <w:jc w:val="center"/>
        <w:rPr>
          <w:b/>
          <w:sz w:val="24"/>
          <w:szCs w:val="24"/>
        </w:rPr>
      </w:pPr>
    </w:p>
    <w:p w:rsidR="001A3905" w:rsidRPr="00200F40" w:rsidRDefault="001A3905" w:rsidP="001A3905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u w:val="single"/>
          <w:lang w:val="en-US"/>
        </w:rPr>
        <w:t xml:space="preserve">  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1A3905" w:rsidRPr="00731824" w:rsidTr="00E74A6B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73182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31824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14084B" w:rsidRDefault="001A3905" w:rsidP="00E74A6B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14084B" w:rsidRDefault="001A3905" w:rsidP="00E74A6B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A3905" w:rsidRPr="00DD7843" w:rsidRDefault="001A3905" w:rsidP="001A3905">
      <w:pPr>
        <w:adjustRightInd w:val="0"/>
        <w:jc w:val="both"/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b/>
          <w:bCs/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95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2641"/>
    <w:multiLevelType w:val="multilevel"/>
    <w:tmpl w:val="6476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3E7A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905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176E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8C8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0AAC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6DBD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26880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671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5600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17C1F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4</cp:revision>
  <cp:lastPrinted>2017-08-07T05:40:00Z</cp:lastPrinted>
  <dcterms:created xsi:type="dcterms:W3CDTF">2018-03-01T02:00:00Z</dcterms:created>
  <dcterms:modified xsi:type="dcterms:W3CDTF">2018-05-24T06:30:00Z</dcterms:modified>
</cp:coreProperties>
</file>