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«_____»___________ 201</w:t>
      </w:r>
      <w:r w:rsidDel="00000000" w:rsidR="00000000" w:rsidRPr="00000000">
        <w:rPr>
          <w:sz w:val="22"/>
          <w:szCs w:val="22"/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ООО «Эстейт Инвестментс» (ИНН/ КПП 5010031695/501001001, ОГРН 10550018030750, Московская обл., г. Дубна, проспект Боголюбова д. 26 офис 28) в лице Организатора торгов – внешнего управляющего </w:t>
      </w:r>
      <w:r w:rsidDel="00000000" w:rsidR="00000000" w:rsidRPr="00000000">
        <w:rPr>
          <w:b w:val="1"/>
          <w:sz w:val="22"/>
          <w:szCs w:val="22"/>
          <w:rtl w:val="0"/>
        </w:rPr>
        <w:t xml:space="preserve">Криксина Федора Игоревича (ИНН 772465206700, рег. номер 13312, СНИЛС 128-543-892-86), член НП ОАУ Авангард, действующий на основании Определения  Арбитражного суда Московской области от 19 марта 2018 года по делу №А41-604/16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одной стороны 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_________________________________, именуем___ в дальнейшем «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для участия в открытых электронных торгах по продаже залогового имущества  ООО «Эстейт Инвестментс» лот № ___, проводимых в форме аукциона на электронной торговой площадке АО «Российский Аукционный Дом» lot-online.ru, вносит задаток в размере </w:t>
      </w:r>
      <w:r w:rsidDel="00000000" w:rsidR="00000000" w:rsidRPr="00000000">
        <w:rPr>
          <w:sz w:val="22"/>
          <w:szCs w:val="22"/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от начальной цены продажи имущества или _______________ (___________________) рублей на расчетный счет по реквизитам: </w:t>
      </w:r>
      <w:r w:rsidDel="00000000" w:rsidR="00000000" w:rsidRPr="00000000">
        <w:rPr>
          <w:sz w:val="22"/>
          <w:szCs w:val="22"/>
          <w:rtl w:val="0"/>
        </w:rPr>
        <w:t xml:space="preserve">получатель ООО «Эстейт Инвестментс», р/с 40702810797660000178 ПАО «Росбанк» К/с 30101810000000000256, БИК 044525256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назначение платежа: перечисление задатка на участие в торгах по продаже имущества  ООО «Эстейт Инвестментс» лот №___, а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 торгов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принимает его.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Задаток вносится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Заявителем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качестве обеспечения исполнения обязательств по оплате продаваемого на торгах имущества ООО «Эстейт Инвестментс».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Порядок внесения, возврата и удержания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Заявителем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ООО «Эстейт Инвестментс».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Организатора торгов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Заявителя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Организатора торгов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Задаток возвращается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Заявителю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следующих случаях: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 поступления всей суммы задатка в последний день приема заявок, указанный в сообщении о проведении торгов.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Заявителям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 торгов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Заявителя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Другие условия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3.1.Все споры и разногласия, связанные с исполнением договора о задатке, разрешаются в соответствии с действующим законодательством Российской Федерации в Третейском Арбитражном суде г. Дубны при Торгово-промышленной палате г. Дубны.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Заявитель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«Эстейт Инвестментс»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ИНН/ КПП 5010031695/501001001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ОГРН 10550018030750,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Московская обл., г. Дубна, проспект Боголюбова д. 26 офис 28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40702810797660000178 ПАО «Росбанк» К/с 30101810000000000256, БИК 044525256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Внешний управляющий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Криксин Ф.И.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firs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ЗАЯВИТЕЛЬ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_________________Аристов Г.Б.                   ________________________ /___________________/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ЗАЯВИТЕЛЬ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 </w:t>
    </w:r>
    <w:r w:rsidDel="00000000" w:rsidR="00000000" w:rsidRPr="00000000">
      <w:rPr>
        <w:rFonts w:ascii="Calibri" w:cs="Calibri" w:eastAsia="Calibri" w:hAnsi="Calibri"/>
        <w:rtl w:val="0"/>
      </w:rPr>
      <w:t xml:space="preserve">Криксин Ф.И.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_____________________ /___________________/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