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44" w:rsidRPr="007E6A44" w:rsidRDefault="007E6A44" w:rsidP="007E6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1</w:t>
      </w:r>
    </w:p>
    <w:p w:rsidR="007E6A44" w:rsidRPr="007E6A44" w:rsidRDefault="007E6A44" w:rsidP="007E6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ОКАЗАНИЕ УСЛУГ ПО ОРГАНИЗАЦИИ И ПРОВЕДЕНИЮ ТОРГОВ</w:t>
      </w:r>
    </w:p>
    <w:p w:rsidR="007E6A44" w:rsidRPr="007E6A44" w:rsidRDefault="007E6A44" w:rsidP="007E6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44" w:rsidRPr="007E6A44" w:rsidRDefault="007E6A44" w:rsidP="007E6A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E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Петрозаводск                                                                            </w:t>
      </w:r>
      <w:r w:rsidRPr="007E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«</w:t>
      </w:r>
      <w:r w:rsidR="00057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Pr="007E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057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Pr="007E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057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7E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7E6A44" w:rsidRPr="007E6A44" w:rsidRDefault="007E6A44" w:rsidP="007E6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44" w:rsidRPr="007E6A44" w:rsidRDefault="007E6A44" w:rsidP="007E6A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proofErr w:type="gramStart"/>
      <w:r w:rsidR="006349B6" w:rsidRPr="00634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Общество с ограниченной ответственностью </w:t>
      </w:r>
      <w:r w:rsidR="0005722D" w:rsidRPr="00057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«Дельта» </w:t>
      </w:r>
      <w:r w:rsidR="0005722D" w:rsidRPr="0005722D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(ИНН 6501213610, ОГРН 1096501009384, СНИЛС 074001055911, 693004, г. Южно-Сахалинск, пр.</w:t>
      </w:r>
      <w:proofErr w:type="gramEnd"/>
      <w:r w:rsidR="0005722D" w:rsidRPr="0005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Мира, д. 424-А, оф. 5)</w:t>
      </w:r>
      <w:r w:rsidR="006349B6" w:rsidRPr="000572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49B6" w:rsidRPr="0063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конкурсного управляющего Седова Сергея Николаевича, действующего на основании </w:t>
      </w:r>
      <w:r w:rsidR="0005722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722D" w:rsidRPr="000572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пределения Арбитражного суда Сахалинской области по делу №  А59-896/2016 от 10.02.2017г.</w:t>
      </w:r>
      <w:r w:rsidRPr="006349B6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менуемое в дальнейшем «Заказчик», с одной стороны и </w:t>
      </w:r>
    </w:p>
    <w:p w:rsidR="007E6A44" w:rsidRPr="007E6A44" w:rsidRDefault="007E6A44" w:rsidP="007E6A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</w:t>
      </w:r>
      <w:r w:rsidRPr="007E6A4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7E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ограниченной ответственностью </w:t>
      </w:r>
      <w:r w:rsidRPr="007E6A4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</w:t>
      </w:r>
      <w:proofErr w:type="gramStart"/>
      <w:r w:rsidRPr="007E6A44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АРБ-Сервис</w:t>
      </w:r>
      <w:proofErr w:type="gramEnd"/>
      <w:r w:rsidRPr="007E6A4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 (ООО «АРБ-Сервис»)</w:t>
      </w: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«Организатор торгов», </w:t>
      </w:r>
      <w:r w:rsidRPr="007E6A4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лице </w:t>
      </w:r>
      <w:r w:rsidRPr="007E6A4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директора </w:t>
      </w:r>
      <w:proofErr w:type="spellStart"/>
      <w:r w:rsidR="0005722D">
        <w:rPr>
          <w:rFonts w:ascii="Times New Roman" w:eastAsia="Calibri" w:hAnsi="Times New Roman" w:cs="Times New Roman"/>
          <w:sz w:val="24"/>
          <w:szCs w:val="20"/>
          <w:lang w:eastAsia="ru-RU"/>
        </w:rPr>
        <w:t>Шинкевича</w:t>
      </w:r>
      <w:proofErr w:type="spellEnd"/>
      <w:r w:rsidR="0005722D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Михаила Сергеевича</w:t>
      </w:r>
      <w:r w:rsidRPr="007E6A44">
        <w:rPr>
          <w:rFonts w:ascii="Times New Roman" w:eastAsia="Calibri" w:hAnsi="Times New Roman" w:cs="Times New Roman"/>
          <w:sz w:val="24"/>
          <w:szCs w:val="20"/>
          <w:lang w:eastAsia="ru-RU"/>
        </w:rPr>
        <w:t>, действующей на основании Устава</w:t>
      </w: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именуемые в дальнейшем  «Стороны», заключили настоящий Договор о нижеследующем:</w:t>
      </w:r>
    </w:p>
    <w:p w:rsidR="007E6A44" w:rsidRPr="007E6A44" w:rsidRDefault="007E6A44" w:rsidP="007E6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44" w:rsidRPr="007E6A44" w:rsidRDefault="007E6A44" w:rsidP="007E6A4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7E6A44" w:rsidRPr="007E6A44" w:rsidRDefault="007E6A44" w:rsidP="0005722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соответствие с настоящим Договором Заказчик поручает, а Организатор торгов принимает на себя, за вознаграждение, от своего имени и за счет Заказчика, обязательства по оказанию услуг по подготовке, организации и проведению торгов по продаже имуществ</w:t>
      </w:r>
      <w:proofErr w:type="gramStart"/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proofErr w:type="gramEnd"/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9B6" w:rsidRPr="006349B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447D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5722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ельта</w:t>
      </w:r>
      <w:r w:rsidR="006349B6" w:rsidRPr="006349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6A44" w:rsidRPr="007E6A44" w:rsidRDefault="007E6A44" w:rsidP="007E6A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Торги проводятся в соответствие с порядком и процедурой, установленными Федеральным законом «О несостоятельности (банкротстве)» №127-ФЗ  (далее – Закон о банкротстве).</w:t>
      </w:r>
      <w:proofErr w:type="gramEnd"/>
    </w:p>
    <w:p w:rsidR="007E6A44" w:rsidRPr="007E6A44" w:rsidRDefault="007E6A44" w:rsidP="007E6A44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Предметом Торгов является имуществ</w:t>
      </w:r>
      <w:proofErr w:type="gramStart"/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ООО</w:t>
      </w:r>
      <w:proofErr w:type="gramEnd"/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9B6" w:rsidRPr="006349B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572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Дельта</w:t>
      </w:r>
      <w:r w:rsidR="006349B6" w:rsidRPr="006349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составляющее конкурсную массу.</w:t>
      </w:r>
    </w:p>
    <w:p w:rsidR="007E6A44" w:rsidRPr="007E6A44" w:rsidRDefault="007E6A44" w:rsidP="007E6A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A44" w:rsidRPr="007E6A44" w:rsidRDefault="007E6A44" w:rsidP="007E6A44">
      <w:pPr>
        <w:tabs>
          <w:tab w:val="num" w:pos="72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A44" w:rsidRPr="007E6A44" w:rsidRDefault="007E6A44" w:rsidP="007E6A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44" w:rsidRPr="007E6A44" w:rsidRDefault="007E6A44" w:rsidP="007E6A44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7E6A44" w:rsidRPr="007E6A44" w:rsidRDefault="007E6A44" w:rsidP="007E6A44">
      <w:pPr>
        <w:tabs>
          <w:tab w:val="num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7E6A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Обязанности Организатора торгов:</w:t>
      </w:r>
    </w:p>
    <w:p w:rsidR="007E6A44" w:rsidRPr="007E6A44" w:rsidRDefault="007E6A44" w:rsidP="007E6A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Опубликовать информационное сообщение о проведении торгов и о результатах проведения торгов в официальном издании - газета «Коммерсантъ», на сайте Единого федерального реестра сведений о банкротстве, а также на сайте оператора электронной торговой площадки. Все фактические затраты на проведение торгов отдельно оплачиваются Заказчиком за свой счет.</w:t>
      </w:r>
    </w:p>
    <w:p w:rsidR="007E6A44" w:rsidRPr="007E6A44" w:rsidRDefault="007E6A44" w:rsidP="007E6A44">
      <w:pPr>
        <w:tabs>
          <w:tab w:val="num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Анализировать и проверять полноту поступающих от заявителей на участие в торгах документов и информации. </w:t>
      </w:r>
    </w:p>
    <w:p w:rsidR="007E6A44" w:rsidRPr="007E6A44" w:rsidRDefault="007E6A44" w:rsidP="007E6A44">
      <w:pPr>
        <w:tabs>
          <w:tab w:val="num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Заключать с Заявителями договоры о задатке. </w:t>
      </w:r>
    </w:p>
    <w:p w:rsidR="007E6A44" w:rsidRPr="007E6A44" w:rsidRDefault="007E6A44" w:rsidP="007E6A44">
      <w:pPr>
        <w:tabs>
          <w:tab w:val="num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Принимать от Заявителей на свой банковский счет или счет Заказчика суммы задатков, возвращать задаток заявителям в случаях, установленных законом о банкротстве, положениями о торгах.</w:t>
      </w:r>
    </w:p>
    <w:p w:rsidR="007E6A44" w:rsidRPr="007E6A44" w:rsidRDefault="007E6A44" w:rsidP="007E6A44">
      <w:pPr>
        <w:tabs>
          <w:tab w:val="num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2.1.5. Подводить итоги приема и регистрации заявок, принимает решение о допуске заявителей к участию в торгах. </w:t>
      </w:r>
    </w:p>
    <w:p w:rsidR="007E6A44" w:rsidRPr="007E6A44" w:rsidRDefault="007E6A44" w:rsidP="007E6A44">
      <w:pPr>
        <w:tabs>
          <w:tab w:val="num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2.1.7. Осуществляет уведомление заявителей, не допущенных к участию в торгах. </w:t>
      </w:r>
    </w:p>
    <w:p w:rsidR="007E6A44" w:rsidRPr="007E6A44" w:rsidRDefault="007E6A44" w:rsidP="007E6A44">
      <w:pPr>
        <w:tabs>
          <w:tab w:val="num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>2.1.8. Обеспечивает сохранность конфиденциальной информации, полученной по предмету договора, и принимает все необходимые меры для предотвращения полного или частичного разглашения конфиденциальной информации, ознакомления с ней третьих лиц без согласия Заказчика.</w:t>
      </w:r>
    </w:p>
    <w:p w:rsidR="007E6A44" w:rsidRPr="007E6A44" w:rsidRDefault="007E6A44" w:rsidP="007E6A44">
      <w:pPr>
        <w:tabs>
          <w:tab w:val="num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2.1.9. В случае признания торгов </w:t>
      </w:r>
      <w:proofErr w:type="gramStart"/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несостоявшимися</w:t>
      </w:r>
      <w:proofErr w:type="gramEnd"/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Организатор торгов проводит повторные торги в соответствии с Федеральным законом «О несостоятельности (банкротстве)»  №127-ФЗ.</w:t>
      </w:r>
    </w:p>
    <w:p w:rsidR="007E6A44" w:rsidRPr="007E6A44" w:rsidRDefault="007E6A44" w:rsidP="007E6A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2.1.12. В случае признания Заявителя победителем торгов, перечислить сумму задатка на счет Заказчика, за вычетом суммы вознаграждения Организатора торгов и суммы, фактически понесенных и подтвержденных документально, организатором торгов расходов.</w:t>
      </w:r>
    </w:p>
    <w:p w:rsidR="007E6A44" w:rsidRPr="007E6A44" w:rsidRDefault="007E6A44" w:rsidP="007E6A44">
      <w:pPr>
        <w:tabs>
          <w:tab w:val="num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7E6A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Организатор торгов вправе: </w:t>
      </w:r>
    </w:p>
    <w:p w:rsidR="007E6A44" w:rsidRPr="007E6A44" w:rsidRDefault="007E6A44" w:rsidP="007E6A44">
      <w:pPr>
        <w:tabs>
          <w:tab w:val="num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Запрашивать у заявителей на участие в торгах документы, справки и другие сведения, предусмотренные сообщением о проведении торгов. </w:t>
      </w:r>
    </w:p>
    <w:p w:rsidR="007E6A44" w:rsidRPr="007E6A44" w:rsidRDefault="007E6A44" w:rsidP="007E6A44">
      <w:pPr>
        <w:tabs>
          <w:tab w:val="num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Информировать Заказчика обо всех нарушениях, допущенных заявителями в ходе подготовки и проведения торгов. </w:t>
      </w:r>
    </w:p>
    <w:p w:rsidR="007E6A44" w:rsidRPr="007E6A44" w:rsidRDefault="007E6A44" w:rsidP="007E6A44">
      <w:pPr>
        <w:tabs>
          <w:tab w:val="num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Привлечь для исполнения своих обязательств по настоящему договору иных лиц. </w:t>
      </w:r>
    </w:p>
    <w:p w:rsidR="007E6A44" w:rsidRPr="007E6A44" w:rsidRDefault="007E6A44" w:rsidP="007E6A44">
      <w:pPr>
        <w:tabs>
          <w:tab w:val="num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Обязанности Заказчика: </w:t>
      </w:r>
    </w:p>
    <w:p w:rsidR="007E6A44" w:rsidRPr="007E6A44" w:rsidRDefault="007E6A44" w:rsidP="007E6A44">
      <w:pPr>
        <w:tabs>
          <w:tab w:val="num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Предоставить Организатору торгов документы и информацию, необходимые для исполнения его обязательств по настоящему Договору.</w:t>
      </w:r>
    </w:p>
    <w:p w:rsidR="007E6A44" w:rsidRPr="007E6A44" w:rsidRDefault="007E6A44" w:rsidP="007E6A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Оплатить отдельно за свой счет все фактические затраты на проведение торгов, а именно затраты на публикацию информационного сообщения о проведении торгов и о результатах проведения торгов в официальном издании - газете «Коммерсантъ», на сайте Единого федерального реестра сведений о банкротстве, а также на сайте оператора электронной торговой площадки. </w:t>
      </w:r>
    </w:p>
    <w:p w:rsidR="007E6A44" w:rsidRPr="007E6A44" w:rsidRDefault="007E6A44" w:rsidP="007E6A44">
      <w:pPr>
        <w:tabs>
          <w:tab w:val="num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Без промедления принять от организатора торгов все исполненное им по настоящему Договору.</w:t>
      </w:r>
    </w:p>
    <w:p w:rsidR="007E6A44" w:rsidRPr="007E6A44" w:rsidRDefault="007E6A44" w:rsidP="007E6A44">
      <w:pPr>
        <w:tabs>
          <w:tab w:val="num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Незамедлительно информировать организатора торгов обо всех юридических и других действиях, результат которых может повлиять на стоимость имущества или изменить стоимость имущества.</w:t>
      </w:r>
    </w:p>
    <w:p w:rsidR="007E6A44" w:rsidRPr="007E6A44" w:rsidRDefault="007E6A44" w:rsidP="007E6A44">
      <w:pPr>
        <w:tabs>
          <w:tab w:val="num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По окончании срока действия настоящего Договора подписать с организатором торгов Акт приема-передачи оказанных услуг.</w:t>
      </w:r>
    </w:p>
    <w:p w:rsidR="007E6A44" w:rsidRPr="007E6A44" w:rsidRDefault="007E6A44" w:rsidP="007E6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2.3.6. </w:t>
      </w: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несёт полную материальную и иную ответственность и гарантирует, что Имущество, под арестом, в залоге не состоит, не передано третьим лицам, свободно от каких-либо притязаний третьих лиц и право собственности на него никем не оспаривается. Всю материальную и иную ответственность за предоставленные документы, копии документов несет Заказчик перед Организатором торгов и третьими лицами.</w:t>
      </w:r>
    </w:p>
    <w:p w:rsidR="007E6A44" w:rsidRPr="007E6A44" w:rsidRDefault="007E6A44" w:rsidP="007E6A44">
      <w:pPr>
        <w:tabs>
          <w:tab w:val="num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7E6A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Заказчик вправе:</w:t>
      </w:r>
    </w:p>
    <w:p w:rsidR="007E6A44" w:rsidRPr="007E6A44" w:rsidRDefault="007E6A44" w:rsidP="007E6A44">
      <w:pPr>
        <w:tabs>
          <w:tab w:val="num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Давать Организатору торгов обязательные для исполнения указания, по организации торгов, не противоречащие Закону о банкротстве и </w:t>
      </w:r>
      <w:proofErr w:type="gramStart"/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</w:t>
      </w:r>
      <w:proofErr w:type="gramEnd"/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торгов.</w:t>
      </w:r>
    </w:p>
    <w:p w:rsidR="007E6A44" w:rsidRPr="007E6A44" w:rsidRDefault="007E6A44" w:rsidP="007E6A4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Цены, порядок и сроки расчетов</w:t>
      </w:r>
    </w:p>
    <w:p w:rsidR="007E6A44" w:rsidRPr="007E6A44" w:rsidRDefault="007E6A44" w:rsidP="007E6A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Вознаграждение Организатора торгов составляет </w:t>
      </w:r>
      <w:r w:rsidR="003A78A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A78A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</w:t>
      </w: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%, без НДС, от покупной цены предмета торгов. </w:t>
      </w:r>
    </w:p>
    <w:p w:rsidR="007E6A44" w:rsidRPr="007E6A44" w:rsidRDefault="007E6A44" w:rsidP="007E6A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Вознаграждение Организатора торгов оплачивается за счет средств ООО </w:t>
      </w:r>
      <w:r w:rsidR="004062B8" w:rsidRPr="004062B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</w:t>
      </w:r>
      <w:r w:rsidR="00D447D6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</w:t>
      </w:r>
      <w:r w:rsidR="004062B8" w:rsidRPr="004062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перечисления суммы вознаграждения на расчетный счет Организатора торгов в течение 3 (трех) банковских дней с момента поступления на расчетный счет ООО </w:t>
      </w:r>
      <w:r w:rsidR="004062B8" w:rsidRPr="0040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44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Дельта</w:t>
      </w:r>
      <w:r w:rsidR="004062B8" w:rsidRPr="004062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средств в счет исполнения заключенного по результатам </w:t>
      </w:r>
      <w:proofErr w:type="gramStart"/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 договора купли-продажи предмета торгов</w:t>
      </w:r>
      <w:proofErr w:type="gramEnd"/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E6A44" w:rsidRPr="007E6A44" w:rsidRDefault="007E6A44" w:rsidP="007E6A4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A44" w:rsidRPr="007E6A44" w:rsidRDefault="007E6A44" w:rsidP="007E6A4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сторон</w:t>
      </w:r>
    </w:p>
    <w:p w:rsidR="007E6A44" w:rsidRPr="007E6A44" w:rsidRDefault="007E6A44" w:rsidP="007E6A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 случае недобросовестного исполнения взятых на себя обязательств Организатор торгов возмещает ущерб, в том числе третьим лицам, связанный с ненадлежащим исполнением Договора. </w:t>
      </w:r>
    </w:p>
    <w:p w:rsidR="007E6A44" w:rsidRPr="007E6A44" w:rsidRDefault="007E6A44" w:rsidP="007E6A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Организатор торгов  не отвечает по претензиям, относящимся к компетенции Заказчика. </w:t>
      </w:r>
    </w:p>
    <w:p w:rsidR="007E6A44" w:rsidRPr="007E6A44" w:rsidRDefault="007E6A44" w:rsidP="007E6A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Стороны освобождаются от ответственности за частичное или полное неисполнение обязательств по Договору в случае, если неисполнение явилось следствием обязательств непреодолимой силы, возникших после заключения Договора. К таким </w:t>
      </w: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обязательствам относится: землетрясение, наводнение, военные действия, а так же другие форс-мажорные  обстоятельства. </w:t>
      </w:r>
    </w:p>
    <w:p w:rsidR="007E6A44" w:rsidRPr="007E6A44" w:rsidRDefault="007E6A44" w:rsidP="007E6A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Сторона, ссылающая на обстоятельства непреодолимой силы, обязана немедленно информировать другую сторону о наступлении таких обязательств в письменной форме. Информация должна содержать данные о характере обязательств, а также по возможности, оценку их влияния на исполнение сторонами своих обязательств. </w:t>
      </w:r>
    </w:p>
    <w:p w:rsidR="007E6A44" w:rsidRPr="007E6A44" w:rsidRDefault="007E6A44" w:rsidP="007E6A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Все споры и разногласия  между Сторонами решаются путем переговоров, а при </w:t>
      </w:r>
      <w:proofErr w:type="gramStart"/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достижении</w:t>
      </w:r>
      <w:proofErr w:type="gramEnd"/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договоренности в Арбитражном суде. </w:t>
      </w:r>
    </w:p>
    <w:p w:rsidR="007E6A44" w:rsidRPr="007E6A44" w:rsidRDefault="007E6A44" w:rsidP="007E6A4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44" w:rsidRPr="007E6A44" w:rsidRDefault="007E6A44" w:rsidP="007E6A4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Прочие условия</w:t>
      </w:r>
    </w:p>
    <w:p w:rsidR="007E6A44" w:rsidRPr="007E6A44" w:rsidRDefault="007E6A44" w:rsidP="007E6A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Все дополнения и изменения к настоящему Договору оформляется в виде дополнительных соглашений и после их подписания сторонами являются неотъемлемой частью настоящего Договора. </w:t>
      </w:r>
    </w:p>
    <w:p w:rsidR="007E6A44" w:rsidRPr="007E6A44" w:rsidRDefault="007E6A44" w:rsidP="007E6A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Настоящий Договор вступает в силу с момента его подписания сторонами и действует до полного исполнения ими своих обязательств. </w:t>
      </w:r>
    </w:p>
    <w:p w:rsidR="007E6A44" w:rsidRPr="007E6A44" w:rsidRDefault="007E6A44" w:rsidP="007E6A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Заказчик не имеет права расторгнуть настоящий Договор в одностороннем порядке. </w:t>
      </w:r>
    </w:p>
    <w:p w:rsidR="007E6A44" w:rsidRPr="007E6A44" w:rsidRDefault="007E6A44" w:rsidP="007E6A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Договор составлен в двух экземплярах, имеющих одинаковую юридическую силу, по одному для каждой из сторон.</w:t>
      </w:r>
    </w:p>
    <w:p w:rsidR="007E6A44" w:rsidRPr="007E6A44" w:rsidRDefault="007E6A44" w:rsidP="007E6A4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44" w:rsidRPr="007E6A44" w:rsidRDefault="007E6A44" w:rsidP="007E6A4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Юридические адреса и  реквизиты сторон</w:t>
      </w:r>
    </w:p>
    <w:p w:rsidR="007E6A44" w:rsidRPr="007E6A44" w:rsidRDefault="007E6A44" w:rsidP="007E6A4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4873"/>
      </w:tblGrid>
      <w:tr w:rsidR="007E6A44" w:rsidRPr="007E6A44" w:rsidTr="00792314">
        <w:trPr>
          <w:trHeight w:val="486"/>
        </w:trPr>
        <w:tc>
          <w:tcPr>
            <w:tcW w:w="4873" w:type="dxa"/>
            <w:tcBorders>
              <w:bottom w:val="single" w:sz="4" w:space="0" w:color="auto"/>
            </w:tcBorders>
          </w:tcPr>
          <w:p w:rsidR="007E6A44" w:rsidRPr="007E6A44" w:rsidRDefault="007E6A44" w:rsidP="007E6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6A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Заказчик:</w:t>
            </w:r>
          </w:p>
          <w:p w:rsidR="007E6A44" w:rsidRPr="007E6A44" w:rsidRDefault="007E6A44" w:rsidP="00D447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ООО </w:t>
            </w:r>
            <w:r w:rsidR="004062B8" w:rsidRPr="00406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44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Дельта</w:t>
            </w:r>
            <w:r w:rsidR="004062B8" w:rsidRPr="00406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3" w:type="dxa"/>
            <w:tcBorders>
              <w:bottom w:val="single" w:sz="4" w:space="0" w:color="auto"/>
            </w:tcBorders>
          </w:tcPr>
          <w:p w:rsidR="007E6A44" w:rsidRPr="007E6A44" w:rsidRDefault="007E6A44" w:rsidP="007E6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6A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Организатор торгов:</w:t>
            </w:r>
          </w:p>
          <w:p w:rsidR="007E6A44" w:rsidRPr="007E6A44" w:rsidRDefault="007E6A44" w:rsidP="007E6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A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ООО «</w:t>
            </w:r>
            <w:proofErr w:type="gramStart"/>
            <w:r w:rsidRPr="007E6A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АРБ-Сервис</w:t>
            </w:r>
            <w:proofErr w:type="gramEnd"/>
            <w:r w:rsidRPr="007E6A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7E6A44" w:rsidRPr="007E6A44" w:rsidTr="00792314">
        <w:trPr>
          <w:trHeight w:val="2013"/>
        </w:trPr>
        <w:tc>
          <w:tcPr>
            <w:tcW w:w="4873" w:type="dxa"/>
            <w:tcBorders>
              <w:bottom w:val="single" w:sz="4" w:space="0" w:color="auto"/>
            </w:tcBorders>
          </w:tcPr>
          <w:p w:rsidR="00D447D6" w:rsidRDefault="00D447D6" w:rsidP="004062B8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D447D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ИНН 6501213610, ОГРН 1096501009384, СНИЛС 074001055911, 693004, г. Южно-Сахали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нск, пр. Мира, д. 424-А, оф. 5)</w:t>
            </w:r>
          </w:p>
          <w:p w:rsidR="00D447D6" w:rsidRDefault="00D447D6" w:rsidP="004062B8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D447D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47D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Р.сч</w:t>
            </w:r>
            <w:proofErr w:type="spellEnd"/>
            <w:r w:rsidRPr="00D447D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. №  40702810407010000907, открытый в ФПАО "Дальневосточный банк " Сахалинский», </w:t>
            </w:r>
            <w:proofErr w:type="spellStart"/>
            <w:r w:rsidRPr="00D447D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кор.сч</w:t>
            </w:r>
            <w:proofErr w:type="spellEnd"/>
            <w:r w:rsidRPr="00D447D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. 30101810900000000745, КПП 650102001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, БИК 046401745</w:t>
            </w:r>
            <w:r w:rsidRPr="00D447D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  <w:p w:rsidR="007E6A44" w:rsidRPr="007E6A44" w:rsidRDefault="007E6A44" w:rsidP="004062B8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tcBorders>
              <w:bottom w:val="single" w:sz="4" w:space="0" w:color="auto"/>
            </w:tcBorders>
          </w:tcPr>
          <w:p w:rsidR="007E6A44" w:rsidRPr="007E6A44" w:rsidRDefault="007E6A44" w:rsidP="007E6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185035, Республика Карелия, г. Петрозаводск, пр. Ленина, д.22а ИНН 1001194985, КПП 100101001, </w:t>
            </w:r>
          </w:p>
          <w:p w:rsidR="007E6A44" w:rsidRPr="007E6A44" w:rsidRDefault="007E6A44" w:rsidP="007E6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1071001012433</w:t>
            </w:r>
          </w:p>
          <w:p w:rsidR="007E6A44" w:rsidRPr="007E6A44" w:rsidRDefault="007E6A44" w:rsidP="00057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E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E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40702810401000000537 в филиале ОАО «ОФК Банк» в г. Петрозаводске, к/с 30101810400000000828, БИК 048602828</w:t>
            </w:r>
          </w:p>
        </w:tc>
      </w:tr>
    </w:tbl>
    <w:p w:rsidR="007E6A44" w:rsidRPr="007E6A44" w:rsidRDefault="007E6A44" w:rsidP="007E6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44" w:rsidRPr="007E6A44" w:rsidRDefault="007E6A44" w:rsidP="007E6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44" w:rsidRPr="007E6A44" w:rsidRDefault="007E6A44" w:rsidP="007E6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сторон:</w:t>
      </w:r>
    </w:p>
    <w:p w:rsidR="007E6A44" w:rsidRPr="007E6A44" w:rsidRDefault="007E6A44" w:rsidP="007E6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A44" w:rsidRPr="007E6A44" w:rsidRDefault="007E6A44" w:rsidP="007E6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Заказчика:</w:t>
      </w:r>
      <w:r w:rsidRPr="007E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E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E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E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E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E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От Организатора торгов:</w:t>
      </w:r>
    </w:p>
    <w:p w:rsidR="007E6A44" w:rsidRPr="007E6A44" w:rsidRDefault="007E6A44" w:rsidP="007E6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Конкурсный управляющий</w:t>
      </w:r>
      <w:r w:rsidRPr="007E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E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E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E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E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Директор</w:t>
      </w:r>
    </w:p>
    <w:p w:rsidR="004062B8" w:rsidRDefault="007E6A44" w:rsidP="007E6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</w:t>
      </w:r>
      <w:r w:rsidR="004062B8" w:rsidRPr="00406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Строительная компания </w:t>
      </w:r>
    </w:p>
    <w:p w:rsidR="007E6A44" w:rsidRDefault="00D447D6" w:rsidP="007E6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3B717354" wp14:editId="0A6223BA">
            <wp:simplePos x="0" y="0"/>
            <wp:positionH relativeFrom="column">
              <wp:posOffset>-92075</wp:posOffset>
            </wp:positionH>
            <wp:positionV relativeFrom="paragraph">
              <wp:posOffset>102870</wp:posOffset>
            </wp:positionV>
            <wp:extent cx="1313815" cy="628650"/>
            <wp:effectExtent l="0" t="0" r="635" b="0"/>
            <wp:wrapNone/>
            <wp:docPr id="1" name="Рисунок 1" descr="C:\Documents and Settings\Наташа\Рабочий стол\ВСЕ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таша\Рабочий стол\ВСЕ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22D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B2F42FB" wp14:editId="4F295E71">
            <wp:simplePos x="0" y="0"/>
            <wp:positionH relativeFrom="column">
              <wp:posOffset>3722370</wp:posOffset>
            </wp:positionH>
            <wp:positionV relativeFrom="paragraph">
              <wp:posOffset>52022</wp:posOffset>
            </wp:positionV>
            <wp:extent cx="1722755" cy="1828800"/>
            <wp:effectExtent l="0" t="0" r="0" b="0"/>
            <wp:wrapNone/>
            <wp:docPr id="6" name="Рисунок 6" descr="C:\Users\Саша\Downloads\IMG_2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ша\Downloads\IMG_29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2B8" w:rsidRPr="00406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«Десятый Регион»</w:t>
      </w:r>
      <w:r w:rsidR="007E6A44" w:rsidRPr="007E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="00B51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7E6A44" w:rsidRPr="007E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7E6A44" w:rsidRPr="007E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ООО «</w:t>
      </w:r>
      <w:proofErr w:type="gramStart"/>
      <w:r w:rsidR="007E6A44" w:rsidRPr="007E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АРБ-Сервис</w:t>
      </w:r>
      <w:proofErr w:type="gramEnd"/>
      <w:r w:rsidR="007E6A44" w:rsidRPr="007E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5722D" w:rsidRPr="007E6A44" w:rsidRDefault="0005722D" w:rsidP="007E6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A44" w:rsidRPr="007E6A44" w:rsidRDefault="007E6A44" w:rsidP="007E6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A44" w:rsidRPr="007E6A44" w:rsidRDefault="007E6A44" w:rsidP="007E6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 </w:t>
      </w:r>
      <w:r w:rsidR="00406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Седов С.Н.             </w:t>
      </w:r>
      <w:r w:rsidRPr="007E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E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</w:t>
      </w:r>
      <w:r w:rsidR="007E1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____________М.С. </w:t>
      </w:r>
      <w:proofErr w:type="spellStart"/>
      <w:r w:rsidR="007E1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Шинкевич</w:t>
      </w:r>
      <w:proofErr w:type="spellEnd"/>
    </w:p>
    <w:p w:rsidR="004F5E22" w:rsidRDefault="004F5E22"/>
    <w:sectPr w:rsidR="004F5E22" w:rsidSect="005A1EE3">
      <w:pgSz w:w="11906" w:h="16838"/>
      <w:pgMar w:top="814" w:right="1134" w:bottom="1134" w:left="1134" w:header="397" w:footer="39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A1AB5"/>
    <w:multiLevelType w:val="hybridMultilevel"/>
    <w:tmpl w:val="31A2A514"/>
    <w:lvl w:ilvl="0" w:tplc="7610D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ECE75C">
      <w:numFmt w:val="none"/>
      <w:lvlText w:val=""/>
      <w:lvlJc w:val="left"/>
      <w:pPr>
        <w:tabs>
          <w:tab w:val="num" w:pos="360"/>
        </w:tabs>
      </w:pPr>
    </w:lvl>
    <w:lvl w:ilvl="2" w:tplc="6932310A">
      <w:numFmt w:val="none"/>
      <w:lvlText w:val=""/>
      <w:lvlJc w:val="left"/>
      <w:pPr>
        <w:tabs>
          <w:tab w:val="num" w:pos="360"/>
        </w:tabs>
      </w:pPr>
    </w:lvl>
    <w:lvl w:ilvl="3" w:tplc="9DA08224">
      <w:numFmt w:val="none"/>
      <w:lvlText w:val=""/>
      <w:lvlJc w:val="left"/>
      <w:pPr>
        <w:tabs>
          <w:tab w:val="num" w:pos="360"/>
        </w:tabs>
      </w:pPr>
    </w:lvl>
    <w:lvl w:ilvl="4" w:tplc="32E62776">
      <w:numFmt w:val="none"/>
      <w:lvlText w:val=""/>
      <w:lvlJc w:val="left"/>
      <w:pPr>
        <w:tabs>
          <w:tab w:val="num" w:pos="360"/>
        </w:tabs>
      </w:pPr>
    </w:lvl>
    <w:lvl w:ilvl="5" w:tplc="420C1E88">
      <w:numFmt w:val="none"/>
      <w:lvlText w:val=""/>
      <w:lvlJc w:val="left"/>
      <w:pPr>
        <w:tabs>
          <w:tab w:val="num" w:pos="360"/>
        </w:tabs>
      </w:pPr>
    </w:lvl>
    <w:lvl w:ilvl="6" w:tplc="BE0E9606">
      <w:numFmt w:val="none"/>
      <w:lvlText w:val=""/>
      <w:lvlJc w:val="left"/>
      <w:pPr>
        <w:tabs>
          <w:tab w:val="num" w:pos="360"/>
        </w:tabs>
      </w:pPr>
    </w:lvl>
    <w:lvl w:ilvl="7" w:tplc="024ED904">
      <w:numFmt w:val="none"/>
      <w:lvlText w:val=""/>
      <w:lvlJc w:val="left"/>
      <w:pPr>
        <w:tabs>
          <w:tab w:val="num" w:pos="360"/>
        </w:tabs>
      </w:pPr>
    </w:lvl>
    <w:lvl w:ilvl="8" w:tplc="3182CDA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A9"/>
    <w:rsid w:val="0005722D"/>
    <w:rsid w:val="000A57A9"/>
    <w:rsid w:val="001B12E2"/>
    <w:rsid w:val="00256DAE"/>
    <w:rsid w:val="003A78A9"/>
    <w:rsid w:val="004062B8"/>
    <w:rsid w:val="004D5837"/>
    <w:rsid w:val="004F5E22"/>
    <w:rsid w:val="006349B6"/>
    <w:rsid w:val="007E1F50"/>
    <w:rsid w:val="007E6A44"/>
    <w:rsid w:val="008F0748"/>
    <w:rsid w:val="00AF1251"/>
    <w:rsid w:val="00B51430"/>
    <w:rsid w:val="00D4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 Филина</dc:creator>
  <cp:lastModifiedBy>Саша</cp:lastModifiedBy>
  <cp:revision>4</cp:revision>
  <dcterms:created xsi:type="dcterms:W3CDTF">2017-03-28T07:05:00Z</dcterms:created>
  <dcterms:modified xsi:type="dcterms:W3CDTF">2017-03-28T07:20:00Z</dcterms:modified>
</cp:coreProperties>
</file>