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C5E00">
        <w:rPr>
          <w:sz w:val="28"/>
          <w:szCs w:val="28"/>
        </w:rPr>
        <w:t>71006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C5E00">
        <w:rPr>
          <w:rFonts w:ascii="Times New Roman" w:hAnsi="Times New Roman" w:cs="Times New Roman"/>
          <w:sz w:val="28"/>
          <w:szCs w:val="28"/>
        </w:rPr>
        <w:t>11.06.2018 00:00 - 08.10.2018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035E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035E8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35E8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C035E8">
              <w:rPr>
                <w:sz w:val="28"/>
                <w:szCs w:val="28"/>
              </w:rPr>
              <w:t>Витон</w:t>
            </w:r>
            <w:proofErr w:type="spellEnd"/>
            <w:r w:rsidRPr="00C035E8">
              <w:rPr>
                <w:sz w:val="28"/>
                <w:szCs w:val="28"/>
              </w:rPr>
              <w:t>"</w:t>
            </w:r>
            <w:r w:rsidR="00D342DA" w:rsidRPr="00C035E8">
              <w:rPr>
                <w:sz w:val="28"/>
                <w:szCs w:val="28"/>
              </w:rPr>
              <w:t xml:space="preserve">, </w:t>
            </w:r>
          </w:p>
          <w:p w:rsidR="00D342DA" w:rsidRPr="00C035E8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35E8">
              <w:rPr>
                <w:sz w:val="28"/>
                <w:szCs w:val="28"/>
              </w:rPr>
              <w:t xml:space="preserve">РФ, Приморский край, </w:t>
            </w:r>
            <w:proofErr w:type="spellStart"/>
            <w:r w:rsidRPr="00C035E8">
              <w:rPr>
                <w:sz w:val="28"/>
                <w:szCs w:val="28"/>
              </w:rPr>
              <w:t>г</w:t>
            </w:r>
            <w:proofErr w:type="gramStart"/>
            <w:r w:rsidRPr="00C035E8">
              <w:rPr>
                <w:sz w:val="28"/>
                <w:szCs w:val="28"/>
              </w:rPr>
              <w:t>.Н</w:t>
            </w:r>
            <w:proofErr w:type="gramEnd"/>
            <w:r w:rsidRPr="00C035E8">
              <w:rPr>
                <w:sz w:val="28"/>
                <w:szCs w:val="28"/>
              </w:rPr>
              <w:t>аходка</w:t>
            </w:r>
            <w:proofErr w:type="spellEnd"/>
            <w:r w:rsidRPr="00C035E8">
              <w:rPr>
                <w:sz w:val="28"/>
                <w:szCs w:val="28"/>
              </w:rPr>
              <w:t xml:space="preserve">, </w:t>
            </w:r>
            <w:proofErr w:type="spellStart"/>
            <w:r w:rsidRPr="00C035E8">
              <w:rPr>
                <w:sz w:val="28"/>
                <w:szCs w:val="28"/>
              </w:rPr>
              <w:t>ул.Первостроителей</w:t>
            </w:r>
            <w:proofErr w:type="spellEnd"/>
            <w:r w:rsidRPr="00C035E8">
              <w:rPr>
                <w:sz w:val="28"/>
                <w:szCs w:val="28"/>
              </w:rPr>
              <w:t>, д.2</w:t>
            </w:r>
            <w:r w:rsidR="00D342DA" w:rsidRPr="00C035E8">
              <w:rPr>
                <w:sz w:val="28"/>
                <w:szCs w:val="28"/>
              </w:rPr>
              <w:t xml:space="preserve">, ОГРН </w:t>
            </w:r>
            <w:r w:rsidRPr="00C035E8">
              <w:rPr>
                <w:sz w:val="28"/>
                <w:szCs w:val="28"/>
              </w:rPr>
              <w:t>1022500710561</w:t>
            </w:r>
            <w:r w:rsidR="00D342DA" w:rsidRPr="00C035E8">
              <w:rPr>
                <w:sz w:val="28"/>
                <w:szCs w:val="28"/>
              </w:rPr>
              <w:t xml:space="preserve">, ИНН </w:t>
            </w:r>
            <w:r w:rsidRPr="00C035E8">
              <w:rPr>
                <w:sz w:val="28"/>
                <w:szCs w:val="28"/>
              </w:rPr>
              <w:t>2508033419</w:t>
            </w:r>
            <w:r w:rsidR="00D342DA" w:rsidRPr="00C035E8">
              <w:rPr>
                <w:sz w:val="28"/>
                <w:szCs w:val="28"/>
              </w:rPr>
              <w:t>.</w:t>
            </w:r>
          </w:p>
          <w:p w:rsidR="00D342DA" w:rsidRPr="00C035E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035E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Натюшин Федор Юрьевич</w:t>
            </w:r>
          </w:p>
          <w:p w:rsidR="00D342DA" w:rsidRPr="00C035E8" w:rsidRDefault="00C035E8" w:rsidP="00C035E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П</w:t>
            </w:r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 ЦФО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C035E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035E8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035E8">
              <w:rPr>
                <w:sz w:val="28"/>
                <w:szCs w:val="28"/>
              </w:rPr>
              <w:t>Арбитражный суд Приморского края</w:t>
            </w:r>
            <w:r w:rsidR="00D342DA" w:rsidRPr="00C035E8">
              <w:rPr>
                <w:sz w:val="28"/>
                <w:szCs w:val="28"/>
              </w:rPr>
              <w:t xml:space="preserve">, дело о банкротстве </w:t>
            </w:r>
            <w:r w:rsidRPr="00C035E8">
              <w:rPr>
                <w:sz w:val="28"/>
                <w:szCs w:val="28"/>
              </w:rPr>
              <w:t>А51-239/2016</w:t>
            </w:r>
          </w:p>
        </w:tc>
      </w:tr>
      <w:tr w:rsidR="00D342DA" w:rsidRPr="00C035E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18.11.2016</w:t>
            </w:r>
            <w:r w:rsidR="00D342DA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АТ3 4.2, прицеп (полуприцеп), кузов№0000719, цвет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двигателя:бензин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1991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рег.знак:5656АА,ПТС25ВХ№190910 от 20.06.1998(б/у);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прице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полуприцеп), кузов№1491, цвет кузова: оранжевый, тип двигателя: бензин, 1993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рег.знак:5012ПК, ПТС25ВХ№190908 от 20.06.1998 (б/у);;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прице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полуприцеп),кузов:№1653, цвет кузова: оранжевый, 1993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ПТС25ВХ№190909 от 20.06.1998 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МАЗ5337, грузовой-цистерна, №двигателя 9210399, шасс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рама)№14899, цвет кузова: красный, тип двигателя: дизель, 1992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ПТС 25ВХ№191440 от 20.06.1998(б/у);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56361C,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№двигателяЯМЗ-236НЕ20,20102476, шасс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рама)№:YЗМ53370220000231, кузов№21200001, цвет кузова: оранжевый, мощность двигателя,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.(230/169),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двигателя:11150, тип двигателя: дизельный, 2002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рег.номер:М357НО, ПТС50КМ №570006 от 26.12.2002 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ЗИЛ131В, грузовой-бортовой, №двигателя:124278, шасс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рама):440021, 1981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рег.знак:Н504НК, ПТС25ВХ№191443 от 20.06.1998(б/у);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АТЗ мод 56142-061 МАЗ-533702-2140,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№двигателя: ЯМЗ 236НЕ-20,40149122, шасс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рама)№ УЗМ53370240003574, кузов№3480, цвет кузова: белый, мощность двигателя, л.с.230(169),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раб.объем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двигателя,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11150, тип двигателя: дизельный, 2004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рег.знак:У084НХ, ПТС58EX№660034 от 26.10.2004 г.(б/у);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АТЗ мод 56142-06 МАЗ-533702-2141, VIN:X7Р56142630002846,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автотопливозаправщик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№двигателя: ЯМЗ236НЕ-20,30124924, шасс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рама)№УЗМ53370230002004, кузов№2846, цвет кузова: серый, мощность двигателя, л.с.230(169),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раб.объем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двигателя,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11150, тип двигателя: дизельный, 2003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рег.знак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К399НС, ПТС 58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№794065 от 15.12.2003 г. 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9: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54112, грузовой-седельный тягач, №двигателя: 074193, шасс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рама)№2045674, цвет кузова: красный, тип двигателя: дизель, 1993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рег.знак:Н507НК, ПТС25ВХ№191446 от 20.06.1998 г. (б/у); ;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Автофургон,VIN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XSU28182B70001349, №двигателя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245.7Е2*250936, шасси(рама):33104070009626,цвет кузова: белый, мощность двигателя 117(86,2), рабочий объем двигателя куб.см.:4750, тип двигателя: дизельный,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рег.знак:В976НД, ПТС25МН№322688 от 31.05.2007 г. (б/у); ;</w:t>
            </w:r>
          </w:p>
          <w:p w:rsidR="00D342DA" w:rsidRPr="001D2D62" w:rsidRDefault="008C5E0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Chevrolet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2123, легковой,VIN:X9L21230090270544, № двигателя: 2123,00282606, шасси (рама): -, цвет кузова: темно-зеленый металлик, мощность двигателя 79,60 (58,50), рабочий объем двигателя куб.см.:1690, тип двигателя: бензиновый, 2003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рег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нак:Е495ОЕ, ПТС63МТ№574736 от 20.05.2009 г (б/у).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C5E00">
              <w:rPr>
                <w:sz w:val="28"/>
                <w:szCs w:val="28"/>
              </w:rPr>
              <w:t>11.06.2018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C5E00">
              <w:rPr>
                <w:sz w:val="28"/>
                <w:szCs w:val="28"/>
              </w:rPr>
              <w:t>08.10.2018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5E0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подаются посредством системы электронного документооборота.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юр. лица); </w:t>
            </w:r>
            <w:proofErr w:type="spellStart"/>
            <w:r>
              <w:rPr>
                <w:bCs/>
                <w:sz w:val="28"/>
                <w:szCs w:val="28"/>
              </w:rPr>
              <w:t>фио</w:t>
            </w:r>
            <w:proofErr w:type="spellEnd"/>
            <w:r>
              <w:rPr>
                <w:bCs/>
                <w:sz w:val="28"/>
                <w:szCs w:val="28"/>
              </w:rPr>
              <w:t xml:space="preserve">, паспортные данные, сведения о месте жительства заявителя (для </w:t>
            </w:r>
            <w:proofErr w:type="spellStart"/>
            <w:r>
              <w:rPr>
                <w:bCs/>
                <w:sz w:val="28"/>
                <w:szCs w:val="28"/>
              </w:rPr>
              <w:t>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ица</w:t>
            </w:r>
            <w:proofErr w:type="spellEnd"/>
            <w:r>
              <w:rPr>
                <w:bCs/>
                <w:sz w:val="28"/>
                <w:szCs w:val="28"/>
              </w:rPr>
              <w:t xml:space="preserve">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СРО арбитражных управляющих, членом или руководителем которой является конкурсный управляющий. К заявке на участие в торгах прилагаются копии следующих документов: выписка из ЕГРЮЛ (для </w:t>
            </w:r>
            <w:proofErr w:type="spellStart"/>
            <w:r>
              <w:rPr>
                <w:bCs/>
                <w:sz w:val="28"/>
                <w:szCs w:val="28"/>
              </w:rPr>
              <w:t>юр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ица</w:t>
            </w:r>
            <w:proofErr w:type="spellEnd"/>
            <w:r>
              <w:rPr>
                <w:bCs/>
                <w:sz w:val="28"/>
                <w:szCs w:val="28"/>
              </w:rPr>
              <w:t xml:space="preserve">), выписка из ЕГРИП (для индивидуального предпринимателя), документы, удостоверяющие личность (для физ. лица), надлежащим образом заверенный перевод на русский язык документов о государственной регистрации юр. лица или государственной регистрации </w:t>
            </w:r>
            <w:proofErr w:type="spellStart"/>
            <w:r>
              <w:rPr>
                <w:bCs/>
                <w:sz w:val="28"/>
                <w:szCs w:val="28"/>
              </w:rPr>
              <w:t>физ.лица</w:t>
            </w:r>
            <w:proofErr w:type="spellEnd"/>
            <w:r>
              <w:rPr>
                <w:bCs/>
                <w:sz w:val="28"/>
                <w:szCs w:val="28"/>
              </w:rPr>
              <w:t xml:space="preserve">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</w:t>
            </w:r>
            <w:r>
              <w:rPr>
                <w:bCs/>
                <w:sz w:val="28"/>
                <w:szCs w:val="28"/>
              </w:rPr>
              <w:lastRenderedPageBreak/>
              <w:t>подписываются электронной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035E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C5E0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20% от начальной цены продажи лота в указанный период. Задаток должен быть перечислен в срок, обеспечивающий его поступление на счет Организатора торгов до даты окончания периода, в который подана заявка на участие в торгах</w:t>
            </w:r>
            <w:proofErr w:type="gramStart"/>
            <w:r w:rsidRPr="00C035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C035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035E8" w:rsidRDefault="008C5E0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035E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</w:t>
            </w:r>
            <w:proofErr w:type="spellStart"/>
            <w:r w:rsidRPr="00C035E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Витон</w:t>
            </w:r>
            <w:proofErr w:type="spellEnd"/>
            <w:r w:rsidRPr="00C035E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», ИНН 2508033419, КПП 250801001, Дальневосточный банк ПАО Сбербанк, г. Хабаровск, </w:t>
            </w:r>
            <w:proofErr w:type="gramStart"/>
            <w:r w:rsidRPr="00C035E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C035E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40702810250000020311 БИК 040813608, к/с 30101810600000000608.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1: 200 700.00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2: 282 600.00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3: 282 600.00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4: 431 100.00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5: 756 000.00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6: 322 200.00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7: 1 000 800.00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8: 963 900.00 руб.</w:t>
            </w:r>
          </w:p>
          <w:p w:rsidR="008C5E00" w:rsidRPr="00C035E8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5E8">
              <w:rPr>
                <w:rFonts w:ascii="Times New Roman" w:hAnsi="Times New Roman" w:cs="Times New Roman"/>
                <w:sz w:val="28"/>
                <w:szCs w:val="28"/>
              </w:rPr>
              <w:t>Лот 9: 350 100.00 руб.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10: 299 700.00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C5E00" w:rsidRDefault="008C5E0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11: 344 700.00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(200 700.00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(172 602.00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21.07.2018 в 10:0 (144 504.00 руб.) - </w:t>
            </w:r>
            <w:r>
              <w:rPr>
                <w:color w:val="auto"/>
                <w:sz w:val="28"/>
                <w:szCs w:val="28"/>
              </w:rPr>
              <w:lastRenderedPageBreak/>
              <w:t>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(116 406.00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(88 308.00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(60 210.00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(299 700.00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(257 742.00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(215 784.00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(173 826.00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(131 868.00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(89 910.00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(344 700.00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(296 442.00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(248 184.00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(199 926.00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(151 668.00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(103 410.00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(282 600.00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(243 036.00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(203 472.00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(163 908.00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(124 344.00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19.09.2018 в 10:0 (84 780.00 руб.) - </w:t>
            </w:r>
            <w:r>
              <w:rPr>
                <w:color w:val="auto"/>
                <w:sz w:val="28"/>
                <w:szCs w:val="28"/>
              </w:rPr>
              <w:lastRenderedPageBreak/>
              <w:t>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(282 600.00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(243 036.00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(203 472.00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(163 908.00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(124 344.00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(84 780.00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(431 100.00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(370 746.00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(310 392.00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(250 038.00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(189 684.00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(129 330.00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(756 000.00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(650 160.00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(544 320.00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(438 480.00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(332 640.00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(226 800.00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(322 200.00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(277 092.00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21.07.2018 в 10:0 (231 984.00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(186 876.00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(141 768.00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(96 660.00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(1 000 800.00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(860 688.00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(720 576.00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(580 464.00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(440 352.00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(300 240.00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(963 900.00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(828 954.00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(694 008.00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(559 062.00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(424 116.00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19.09.2018 в 10:0 (289 170.00 руб.) - 08.10.2018;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11.06.2018 в 10:0 (350 100.00 руб.) - 30.06.2018;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01.07.2018 в 10:0 (301 086.00 руб.) - 20.07.2018;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21.07.2018 в 10:0 (252 072.00 руб.) - 09.08.2018;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10.08.2018 в 10:0 (203 058.00 руб.) - 29.08.2018;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30.08.2018 в 10:0 (154 044.00 руб.) - 18.09.2018;</w:t>
            </w:r>
          </w:p>
          <w:p w:rsidR="008C5E00" w:rsidRDefault="008C5E0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19.09.2018 в 10:0 (105 030.00 руб.) - 08.10.2018;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035E8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торгов;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имущество;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</w:t>
            </w:r>
            <w:r>
              <w:rPr>
                <w:color w:val="auto"/>
                <w:sz w:val="28"/>
                <w:szCs w:val="28"/>
              </w:rPr>
              <w:lastRenderedPageBreak/>
              <w:t>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ЭТП АО «Российский аукционный дом» (www.lot-online.ru). Подведение результатов торгов для каждого периода  10 ч. 00 мин</w:t>
            </w:r>
            <w:proofErr w:type="gramStart"/>
            <w:r>
              <w:rPr>
                <w:color w:val="auto"/>
                <w:sz w:val="28"/>
                <w:szCs w:val="28"/>
              </w:rPr>
              <w:t>.(</w:t>
            </w:r>
            <w:proofErr w:type="gramEnd"/>
            <w:r>
              <w:rPr>
                <w:color w:val="auto"/>
                <w:sz w:val="28"/>
                <w:szCs w:val="28"/>
              </w:rPr>
              <w:t>МСК время)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об определении победителя, арбитражный управляющий направляет победителю торгов предложение заключить договор купли-продажи с приложением проекта договора.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протокола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 результатах торгов конкурсный управляющий направляет победителю предложение заключить договор купли-продажи.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получения победитель обязан подписать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035E8" w:rsidRDefault="008C5E00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Оплатить цену продажи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течение 30 дней с даты подписания договора.</w:t>
            </w:r>
          </w:p>
        </w:tc>
      </w:tr>
      <w:tr w:rsidR="00D342DA" w:rsidRPr="00C035E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035E8" w:rsidRDefault="00D342DA" w:rsidP="00C035E8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"Компания по продаже недвижимости ДОМИНИОН"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2536119315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253601001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Приморский край, 690001, </w:t>
            </w:r>
            <w:proofErr w:type="spellStart"/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ладивосток</w:t>
            </w:r>
            <w:proofErr w:type="spellEnd"/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ул.Абрекская</w:t>
            </w:r>
            <w:proofErr w:type="spellEnd"/>
            <w:r w:rsidR="008C5E00"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C035E8" w:rsidRPr="00C035E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.+79242346763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C5E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dominion</w:t>
              </w:r>
              <w:r w:rsidR="008C5E00" w:rsidRPr="00C035E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8C5E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com</w:t>
              </w:r>
              <w:r w:rsidR="008C5E00" w:rsidRPr="00C035E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C5E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C5E00" w:rsidRPr="00C035E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C5E0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035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8C5E0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09.06.2018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C035E8" w:rsidRDefault="00C035E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07.06.2018 года</w:t>
            </w:r>
          </w:p>
          <w:p w:rsidR="00C035E8" w:rsidRPr="00C035E8" w:rsidRDefault="00C035E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08.06.2018 года</w:t>
            </w:r>
            <w:bookmarkStart w:id="0" w:name="_GoBack"/>
            <w:bookmarkEnd w:id="0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C5E00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35E8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2019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15070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Админ</cp:lastModifiedBy>
  <cp:revision>2</cp:revision>
  <cp:lastPrinted>2010-11-10T07:05:00Z</cp:lastPrinted>
  <dcterms:created xsi:type="dcterms:W3CDTF">2018-06-08T07:27:00Z</dcterms:created>
  <dcterms:modified xsi:type="dcterms:W3CDTF">2018-06-08T07:27:00Z</dcterms:modified>
</cp:coreProperties>
</file>