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8B" w:rsidRPr="0008326E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6E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1B618B" w:rsidRPr="00FB33E0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E0">
        <w:rPr>
          <w:rFonts w:ascii="Times New Roman" w:hAnsi="Times New Roman" w:cs="Times New Roman"/>
          <w:b/>
          <w:sz w:val="24"/>
          <w:szCs w:val="24"/>
        </w:rPr>
        <w:t xml:space="preserve">об имуществе </w:t>
      </w:r>
      <w:r w:rsidR="00FB33E0" w:rsidRPr="00FB33E0">
        <w:rPr>
          <w:rFonts w:ascii="Times New Roman" w:hAnsi="Times New Roman" w:cs="Times New Roman"/>
          <w:b/>
          <w:bCs/>
          <w:sz w:val="24"/>
          <w:szCs w:val="24"/>
        </w:rPr>
        <w:t>ГП НО</w:t>
      </w:r>
      <w:r w:rsidR="00FB33E0" w:rsidRPr="00FB33E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FB33E0" w:rsidRPr="00FB33E0">
        <w:rPr>
          <w:rFonts w:ascii="Times New Roman" w:hAnsi="Times New Roman" w:cs="Times New Roman"/>
          <w:b/>
          <w:sz w:val="24"/>
          <w:szCs w:val="24"/>
        </w:rPr>
        <w:t>Варнавинский</w:t>
      </w:r>
      <w:proofErr w:type="spellEnd"/>
      <w:r w:rsidR="00FB33E0" w:rsidRPr="00FB33E0">
        <w:rPr>
          <w:rFonts w:ascii="Times New Roman" w:hAnsi="Times New Roman" w:cs="Times New Roman"/>
          <w:b/>
          <w:sz w:val="24"/>
          <w:szCs w:val="24"/>
        </w:rPr>
        <w:t xml:space="preserve"> лесхоз»</w:t>
      </w:r>
      <w:r w:rsidR="00FB33E0">
        <w:rPr>
          <w:rFonts w:ascii="Times New Roman" w:hAnsi="Times New Roman" w:cs="Times New Roman"/>
          <w:b/>
          <w:sz w:val="24"/>
          <w:szCs w:val="24"/>
        </w:rPr>
        <w:t>,</w:t>
      </w:r>
      <w:r w:rsidRPr="00FB33E0">
        <w:rPr>
          <w:rFonts w:ascii="Times New Roman" w:hAnsi="Times New Roman" w:cs="Times New Roman"/>
          <w:b/>
          <w:sz w:val="24"/>
          <w:szCs w:val="24"/>
        </w:rPr>
        <w:t xml:space="preserve"> реализуемом на электронных торгах</w:t>
      </w:r>
    </w:p>
    <w:p w:rsidR="001B618B" w:rsidRDefault="001B618B" w:rsidP="001B61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8B" w:rsidRPr="00443206" w:rsidRDefault="001B618B" w:rsidP="004432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206">
        <w:rPr>
          <w:rFonts w:ascii="Times New Roman" w:hAnsi="Times New Roman" w:cs="Times New Roman"/>
          <w:b/>
          <w:sz w:val="24"/>
          <w:szCs w:val="24"/>
        </w:rPr>
        <w:t xml:space="preserve">Адрес (местонахождение) недвижимого имущества, указанного в настоящей справке: </w:t>
      </w:r>
      <w:r w:rsidR="00443206" w:rsidRPr="00443206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spellStart"/>
      <w:r w:rsidR="00443206" w:rsidRPr="00443206">
        <w:rPr>
          <w:rFonts w:ascii="Times New Roman" w:hAnsi="Times New Roman" w:cs="Times New Roman"/>
          <w:b/>
          <w:sz w:val="24"/>
          <w:szCs w:val="24"/>
        </w:rPr>
        <w:t>Варнавинский</w:t>
      </w:r>
      <w:proofErr w:type="spellEnd"/>
      <w:r w:rsidR="00443206" w:rsidRPr="00443206">
        <w:rPr>
          <w:rFonts w:ascii="Times New Roman" w:hAnsi="Times New Roman" w:cs="Times New Roman"/>
          <w:b/>
          <w:sz w:val="24"/>
          <w:szCs w:val="24"/>
        </w:rPr>
        <w:t xml:space="preserve"> р-н, р.п. Варнавино, ул</w:t>
      </w:r>
      <w:proofErr w:type="gramStart"/>
      <w:r w:rsidR="00443206" w:rsidRPr="00443206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443206" w:rsidRPr="00443206">
        <w:rPr>
          <w:rFonts w:ascii="Times New Roman" w:hAnsi="Times New Roman" w:cs="Times New Roman"/>
          <w:b/>
          <w:sz w:val="24"/>
          <w:szCs w:val="24"/>
        </w:rPr>
        <w:t>елиораторов, д.27</w:t>
      </w:r>
    </w:p>
    <w:p w:rsidR="00FB33E0" w:rsidRDefault="00FB33E0" w:rsidP="001B61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1134"/>
        <w:gridCol w:w="1701"/>
        <w:gridCol w:w="8221"/>
      </w:tblGrid>
      <w:tr w:rsidR="00201EA4" w:rsidRPr="00797C08" w:rsidTr="000577B4">
        <w:trPr>
          <w:trHeight w:val="70"/>
        </w:trPr>
        <w:tc>
          <w:tcPr>
            <w:tcW w:w="567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2" w:type="dxa"/>
            <w:shd w:val="clear" w:color="auto" w:fill="auto"/>
            <w:vAlign w:val="bottom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имущества, включенного в состав Лота № 1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 цена лота (рыночная стоимость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gramEnd"/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руб. коп.</w:t>
            </w:r>
          </w:p>
        </w:tc>
        <w:tc>
          <w:tcPr>
            <w:tcW w:w="170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Инвентарный № по данным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чета</w:t>
            </w:r>
            <w:proofErr w:type="spellEnd"/>
          </w:p>
        </w:tc>
        <w:tc>
          <w:tcPr>
            <w:tcW w:w="8221" w:type="dxa"/>
          </w:tcPr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Характеристики,</w:t>
            </w:r>
          </w:p>
          <w:p w:rsidR="00201EA4" w:rsidRPr="004B3CF6" w:rsidRDefault="00201EA4" w:rsidP="00A40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4B3CF6">
              <w:rPr>
                <w:rFonts w:ascii="Times New Roman" w:hAnsi="Times New Roman" w:cs="Times New Roman"/>
                <w:b/>
                <w:sz w:val="18"/>
                <w:szCs w:val="18"/>
              </w:rPr>
              <w:t>ополнительная информация об имуществе</w:t>
            </w:r>
          </w:p>
        </w:tc>
      </w:tr>
      <w:tr w:rsidR="004D51A9" w:rsidRPr="00797C08" w:rsidTr="004D51A9">
        <w:trPr>
          <w:trHeight w:val="70"/>
        </w:trPr>
        <w:tc>
          <w:tcPr>
            <w:tcW w:w="567" w:type="dxa"/>
            <w:shd w:val="clear" w:color="auto" w:fill="auto"/>
            <w:vAlign w:val="center"/>
            <w:hideMark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Столярная мастерская, назначение: нежилое, 1 – этажный (подземных этажей - 0), общая площадь 480, 9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лит. А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52:06:0070002:2044</w:t>
            </w:r>
          </w:p>
        </w:tc>
        <w:tc>
          <w:tcPr>
            <w:tcW w:w="1134" w:type="dxa"/>
            <w:vAlign w:val="center"/>
          </w:tcPr>
          <w:p w:rsidR="004D51A9" w:rsidRPr="004D51A9" w:rsidRDefault="004D51A9" w:rsidP="004D51A9">
            <w:pPr>
              <w:jc w:val="center"/>
              <w:rPr>
                <w:sz w:val="20"/>
                <w:szCs w:val="20"/>
              </w:rPr>
            </w:pPr>
            <w:r w:rsidRPr="004D51A9">
              <w:rPr>
                <w:bCs/>
                <w:sz w:val="20"/>
                <w:szCs w:val="20"/>
              </w:rPr>
              <w:t>603 494,79</w:t>
            </w:r>
          </w:p>
        </w:tc>
        <w:tc>
          <w:tcPr>
            <w:tcW w:w="1701" w:type="dxa"/>
            <w:vAlign w:val="center"/>
          </w:tcPr>
          <w:p w:rsidR="004D51A9" w:rsidRPr="00175703" w:rsidRDefault="004D51A9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01020064</w:t>
            </w:r>
          </w:p>
        </w:tc>
        <w:tc>
          <w:tcPr>
            <w:tcW w:w="8221" w:type="dxa"/>
          </w:tcPr>
          <w:p w:rsidR="004D51A9" w:rsidRPr="00474227" w:rsidRDefault="004D51A9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1984 год. </w:t>
            </w:r>
          </w:p>
          <w:p w:rsidR="004D51A9" w:rsidRPr="00474227" w:rsidRDefault="004D51A9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ж/бетонные, стены — кирпичные, перекрытия — железобетонные плиты, крыша -  ж/ мягкая кровля и битумом.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Полы — асфальтобетонные. </w:t>
            </w:r>
          </w:p>
          <w:p w:rsidR="004D51A9" w:rsidRPr="00474227" w:rsidRDefault="004D51A9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4D51A9" w:rsidRPr="00474227" w:rsidRDefault="004D51A9" w:rsidP="004B3CF6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532,3 кв.м. бралась из технического паспорта на столярную мастерскую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4D51A9" w:rsidRPr="00474227" w:rsidRDefault="004D51A9" w:rsidP="004B3CF6">
            <w:pPr>
              <w:pStyle w:val="a6"/>
              <w:ind w:left="0"/>
              <w:rPr>
                <w:rFonts w:ascii="Times New Roman" w:hAnsi="Times New Roman"/>
                <w:b w:val="0"/>
                <w:i/>
                <w:iCs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 и ворота.</w:t>
            </w:r>
          </w:p>
          <w:p w:rsidR="004D51A9" w:rsidRDefault="004D51A9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>асположен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4D51A9" w:rsidRPr="000E7D81" w:rsidRDefault="004D51A9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4D51A9" w:rsidRPr="00797C08" w:rsidTr="004D51A9">
        <w:trPr>
          <w:trHeight w:val="274"/>
        </w:trPr>
        <w:tc>
          <w:tcPr>
            <w:tcW w:w="567" w:type="dxa"/>
            <w:shd w:val="clear" w:color="auto" w:fill="auto"/>
            <w:vAlign w:val="center"/>
            <w:hideMark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Склад, назначение: нежилое, 1 – этажный (подземных этажей - 0), общая площадь 73, 9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лит. А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</w:p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52:06:0070002:2042</w:t>
            </w:r>
          </w:p>
        </w:tc>
        <w:tc>
          <w:tcPr>
            <w:tcW w:w="1134" w:type="dxa"/>
            <w:vAlign w:val="center"/>
          </w:tcPr>
          <w:p w:rsidR="004D51A9" w:rsidRPr="004D51A9" w:rsidRDefault="004D51A9" w:rsidP="004D51A9">
            <w:pPr>
              <w:jc w:val="center"/>
              <w:rPr>
                <w:sz w:val="20"/>
                <w:szCs w:val="20"/>
              </w:rPr>
            </w:pPr>
            <w:r w:rsidRPr="004D51A9">
              <w:rPr>
                <w:bCs/>
                <w:sz w:val="20"/>
                <w:szCs w:val="20"/>
              </w:rPr>
              <w:t>99 834,66</w:t>
            </w:r>
          </w:p>
        </w:tc>
        <w:tc>
          <w:tcPr>
            <w:tcW w:w="1701" w:type="dxa"/>
            <w:vAlign w:val="center"/>
          </w:tcPr>
          <w:p w:rsidR="004D51A9" w:rsidRPr="00175703" w:rsidRDefault="004D51A9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01020065</w:t>
            </w:r>
          </w:p>
        </w:tc>
        <w:tc>
          <w:tcPr>
            <w:tcW w:w="8221" w:type="dxa"/>
          </w:tcPr>
          <w:p w:rsidR="004D51A9" w:rsidRPr="00474227" w:rsidRDefault="004D51A9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ориентировочно 1970-е года. </w:t>
            </w:r>
          </w:p>
          <w:p w:rsidR="004D51A9" w:rsidRPr="00474227" w:rsidRDefault="004D51A9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/бетонные, стены — блочные </w:t>
            </w:r>
            <w:proofErr w:type="spell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арболитовые</w:t>
            </w:r>
            <w:proofErr w:type="spell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, перекрытия — деревянные, крыша -  ж/ мягкая кровля и битумом. Полы — асфальтобетонные. </w:t>
            </w:r>
          </w:p>
          <w:p w:rsidR="004D51A9" w:rsidRPr="00474227" w:rsidRDefault="004D51A9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4D51A9" w:rsidRPr="00474227" w:rsidRDefault="004D51A9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двери.</w:t>
            </w:r>
          </w:p>
          <w:p w:rsidR="004D51A9" w:rsidRPr="00474227" w:rsidRDefault="004D51A9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77,6 кв.м. бралась из технического паспорта на склад глава </w:t>
            </w:r>
            <w:r w:rsidRPr="004742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 «Экспликация земельного участка»)</w:t>
            </w:r>
          </w:p>
          <w:p w:rsidR="004D51A9" w:rsidRDefault="004D51A9" w:rsidP="00C864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4D51A9" w:rsidRPr="000E7D81" w:rsidRDefault="004D51A9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4D51A9" w:rsidRPr="00797C08" w:rsidTr="004D51A9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Цех для сушки древесины, назначение: нежилое, 1 – этажный (подземных этажей - 0), общая площадь 584, 8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, лит. А8,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52:06:0070002:2043</w:t>
            </w:r>
          </w:p>
        </w:tc>
        <w:tc>
          <w:tcPr>
            <w:tcW w:w="1134" w:type="dxa"/>
            <w:vAlign w:val="center"/>
          </w:tcPr>
          <w:p w:rsidR="004D51A9" w:rsidRPr="004D51A9" w:rsidRDefault="004D51A9" w:rsidP="004D51A9">
            <w:pPr>
              <w:jc w:val="center"/>
              <w:rPr>
                <w:bCs/>
                <w:sz w:val="20"/>
                <w:szCs w:val="20"/>
              </w:rPr>
            </w:pPr>
            <w:r w:rsidRPr="004D51A9">
              <w:rPr>
                <w:bCs/>
                <w:sz w:val="20"/>
                <w:szCs w:val="20"/>
              </w:rPr>
              <w:t>664 131,63</w:t>
            </w:r>
          </w:p>
        </w:tc>
        <w:tc>
          <w:tcPr>
            <w:tcW w:w="1701" w:type="dxa"/>
            <w:vAlign w:val="center"/>
          </w:tcPr>
          <w:p w:rsidR="004D51A9" w:rsidRPr="00175703" w:rsidRDefault="004D51A9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01020343</w:t>
            </w:r>
          </w:p>
        </w:tc>
        <w:tc>
          <w:tcPr>
            <w:tcW w:w="8221" w:type="dxa"/>
          </w:tcPr>
          <w:p w:rsidR="004D51A9" w:rsidRPr="00474227" w:rsidRDefault="004D51A9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постройки – 2005 год. </w:t>
            </w:r>
          </w:p>
          <w:p w:rsidR="004D51A9" w:rsidRPr="00474227" w:rsidRDefault="004D51A9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ж/бетонные, стены — металлические, деревянные, кирпичные, внутренние перегородки - кирпичные, перекрытия — каркас металлический обрешетка – деревянная, крыша -  шифер.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Полы — деревянный настил. </w:t>
            </w:r>
          </w:p>
          <w:p w:rsidR="004D51A9" w:rsidRPr="00474227" w:rsidRDefault="004D51A9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отсутствует. </w:t>
            </w:r>
          </w:p>
          <w:p w:rsidR="004D51A9" w:rsidRPr="00474227" w:rsidRDefault="004D51A9" w:rsidP="00D814C4">
            <w:pPr>
              <w:pStyle w:val="a6"/>
              <w:ind w:left="0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ворота.</w:t>
            </w:r>
          </w:p>
          <w:p w:rsidR="004D51A9" w:rsidRPr="00474227" w:rsidRDefault="004D51A9" w:rsidP="002A68B2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застроенного земельного участка 608,8 кв.м. бралась из технического паспорта на цех для сушки древесины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 </w:t>
            </w:r>
          </w:p>
          <w:p w:rsidR="004D51A9" w:rsidRDefault="004D51A9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Расположен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4D51A9" w:rsidRPr="000E7D81" w:rsidRDefault="004D51A9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4D51A9" w:rsidRPr="00797C08" w:rsidTr="004D51A9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Лесопильный цех, нижний склад, общая площадь 562, 9 кв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лит. А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,А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1, адрес объекта: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кадастровый номер: 52:06:0070002:2041</w:t>
            </w:r>
          </w:p>
        </w:tc>
        <w:tc>
          <w:tcPr>
            <w:tcW w:w="1134" w:type="dxa"/>
            <w:vAlign w:val="center"/>
          </w:tcPr>
          <w:p w:rsidR="004D51A9" w:rsidRPr="004D51A9" w:rsidRDefault="004D51A9" w:rsidP="004D51A9">
            <w:pPr>
              <w:jc w:val="center"/>
              <w:rPr>
                <w:bCs/>
                <w:sz w:val="20"/>
                <w:szCs w:val="20"/>
              </w:rPr>
            </w:pPr>
            <w:r w:rsidRPr="004D51A9">
              <w:rPr>
                <w:bCs/>
                <w:sz w:val="20"/>
                <w:szCs w:val="20"/>
              </w:rPr>
              <w:t>979 141,20</w:t>
            </w:r>
          </w:p>
        </w:tc>
        <w:tc>
          <w:tcPr>
            <w:tcW w:w="1701" w:type="dxa"/>
            <w:vAlign w:val="center"/>
          </w:tcPr>
          <w:p w:rsidR="004D51A9" w:rsidRPr="00175703" w:rsidRDefault="004D51A9" w:rsidP="0017570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sz w:val="20"/>
                <w:szCs w:val="20"/>
              </w:rPr>
              <w:t>01020067</w:t>
            </w:r>
          </w:p>
        </w:tc>
        <w:tc>
          <w:tcPr>
            <w:tcW w:w="8221" w:type="dxa"/>
          </w:tcPr>
          <w:p w:rsidR="004D51A9" w:rsidRPr="00474227" w:rsidRDefault="004D51A9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Год ввода здания в эксплуатацию: 1979 г. </w:t>
            </w:r>
          </w:p>
          <w:p w:rsidR="004D51A9" w:rsidRPr="00474227" w:rsidRDefault="004D51A9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Фундамент — ж/бетонные, стены - кирпичные, внутренние перегородки - кирпичные, перекрытия — ж/б, крыша -  бетонные плиты.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Полы - деревянный настил. </w:t>
            </w:r>
          </w:p>
          <w:p w:rsidR="004D51A9" w:rsidRPr="00474227" w:rsidRDefault="004D51A9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Отделка — штукатурка. </w:t>
            </w:r>
          </w:p>
          <w:p w:rsidR="004D51A9" w:rsidRPr="00474227" w:rsidRDefault="004D51A9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Вход в здание осуществляется через ворота и входные двери.</w:t>
            </w:r>
          </w:p>
          <w:p w:rsidR="004D51A9" w:rsidRPr="00474227" w:rsidRDefault="004D51A9" w:rsidP="0052055E">
            <w:pPr>
              <w:pStyle w:val="a6"/>
              <w:ind w:left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Земельные правоотношения – право пользования (площадь земельного застроенного земельного участка 25 000 кв.м. бралась из технического паспорта на </w:t>
            </w:r>
            <w:proofErr w:type="gram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лесопильный</w:t>
            </w:r>
            <w:proofErr w:type="gram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proofErr w:type="spellStart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>цез</w:t>
            </w:r>
            <w:proofErr w:type="spellEnd"/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глава 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  <w:lang w:val="en-US"/>
              </w:rPr>
              <w:t>II</w:t>
            </w:r>
            <w:r w:rsidRPr="00474227">
              <w:rPr>
                <w:rFonts w:ascii="Times New Roman" w:hAnsi="Times New Roman"/>
                <w:b w:val="0"/>
                <w:sz w:val="16"/>
                <w:szCs w:val="16"/>
              </w:rPr>
              <w:t xml:space="preserve"> «Экспликация земельного участка»)</w:t>
            </w:r>
          </w:p>
          <w:p w:rsidR="004D51A9" w:rsidRDefault="004D51A9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656D41">
              <w:rPr>
                <w:rFonts w:ascii="Times New Roman" w:hAnsi="Times New Roman" w:cs="Times New Roman"/>
                <w:sz w:val="16"/>
                <w:szCs w:val="16"/>
              </w:rPr>
              <w:t xml:space="preserve">асположен на земельном участке </w:t>
            </w:r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кадастровый № 52:06:0070002:2124, площадью 17593 кв</w:t>
            </w:r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.м</w:t>
            </w:r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находящемся по адресу: Нижегородская </w:t>
            </w:r>
            <w:proofErr w:type="spellStart"/>
            <w:proofErr w:type="gram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обл</w:t>
            </w:r>
            <w:proofErr w:type="spellEnd"/>
            <w:proofErr w:type="gram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р-н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рп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Варнавино,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Мелиораторов, 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27, категория земель - земли населенных пунктов, разрешенное использование - производственная деятельность), который принадлежал ГП НО 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Варнавинский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лесхоз» на праве аренды на основании Договора аренды земельного участка № 9 от 02 «сентября» 2016 г. (далее так же – Договор аренды).  В соответствии с п.2 ст.621 ГК РФ договор возобновлен на тех же условиях на неопределенный срок. В соответствии с подпунктом «</w:t>
            </w:r>
            <w:proofErr w:type="spellStart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</w:t>
            </w:r>
            <w:proofErr w:type="spellEnd"/>
            <w:r w:rsidRPr="00656D4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» пункта 3.4.8. Договора аренды переход права собственности на строения и сооружения, расположенные на арендуемом участке к другим лицам является основанием для досрочного расторжения договора аренды.</w:t>
            </w:r>
          </w:p>
          <w:p w:rsidR="004D51A9" w:rsidRPr="000E7D81" w:rsidRDefault="004D51A9" w:rsidP="000E7D81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не зарегистрировано.</w:t>
            </w:r>
          </w:p>
        </w:tc>
      </w:tr>
      <w:tr w:rsidR="004D51A9" w:rsidRPr="00797C08" w:rsidTr="004D51A9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Силовой щит (ш</w:t>
            </w:r>
            <w:r w:rsidRPr="009103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каф распределительный силовой, 1981 г.)</w:t>
            </w: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, находящийся в Столярной мастерской (адрес объекта: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Нижегородская область,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Варнавинский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р-н, р.п. Варнавино, ул</w:t>
            </w:r>
            <w:proofErr w:type="gram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елиораторов, д.27; кадастровый номер: 52:06:0070002:2044)</w:t>
            </w:r>
          </w:p>
        </w:tc>
        <w:tc>
          <w:tcPr>
            <w:tcW w:w="1134" w:type="dxa"/>
            <w:vAlign w:val="center"/>
          </w:tcPr>
          <w:p w:rsidR="004D51A9" w:rsidRPr="004D51A9" w:rsidRDefault="004D51A9" w:rsidP="004D51A9">
            <w:pPr>
              <w:jc w:val="center"/>
              <w:rPr>
                <w:bCs/>
                <w:sz w:val="20"/>
                <w:szCs w:val="20"/>
              </w:rPr>
            </w:pPr>
            <w:r w:rsidRPr="004D51A9">
              <w:rPr>
                <w:bCs/>
                <w:sz w:val="20"/>
                <w:szCs w:val="20"/>
              </w:rPr>
              <w:t>5 364,00</w:t>
            </w:r>
          </w:p>
        </w:tc>
        <w:tc>
          <w:tcPr>
            <w:tcW w:w="1701" w:type="dxa"/>
            <w:vAlign w:val="center"/>
          </w:tcPr>
          <w:p w:rsidR="004D51A9" w:rsidRPr="00175703" w:rsidRDefault="004D51A9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01220122</w:t>
            </w:r>
          </w:p>
        </w:tc>
        <w:tc>
          <w:tcPr>
            <w:tcW w:w="8221" w:type="dxa"/>
          </w:tcPr>
          <w:p w:rsidR="004D51A9" w:rsidRPr="00474227" w:rsidRDefault="004D51A9" w:rsidP="000E7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Тип ШРС 150:58  УЗ IP54  380 В  250:400А  58/84 кг  1981 г, находящийся в столярной мастерской (назначение: нежилое, 1- этажный (подземных этажей – 0), общая площадь 480,9 кв.м., лит</w:t>
            </w:r>
            <w:proofErr w:type="gramStart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2, адрес объекта: Нижегородская область, </w:t>
            </w:r>
            <w:proofErr w:type="spellStart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Варнавинский</w:t>
            </w:r>
            <w:proofErr w:type="spellEnd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 xml:space="preserve"> р-н,   р.п. Варнавино, ул</w:t>
            </w:r>
            <w:proofErr w:type="gramStart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елиораторов, д.27</w:t>
            </w:r>
          </w:p>
          <w:p w:rsidR="004D51A9" w:rsidRPr="00474227" w:rsidRDefault="004D51A9" w:rsidP="004B3CF6">
            <w:pPr>
              <w:shd w:val="clear" w:color="auto" w:fill="FFFFFF"/>
              <w:tabs>
                <w:tab w:val="left" w:pos="709"/>
                <w:tab w:val="left" w:pos="993"/>
              </w:tabs>
              <w:spacing w:after="0"/>
              <w:ind w:right="-13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42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Ограничения (обременения) права: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  <w:r w:rsidRPr="004742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51A9" w:rsidRPr="00797C08" w:rsidTr="004D51A9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Принадлежащее должнику право требования (имущественный ущерб, размер      263 487,98 руб.) к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Куканову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Федору Леонидовичу, 20.12.1954 г.р., подтвержденное исполнительным листом № 986-1-36/2007 Мирового судьи Судебного участка № 1 Варнавинского района Нижегородской области, выданным 26.12.2007 по уголовному делу № 1-36/2007.</w:t>
            </w:r>
          </w:p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4D51A9" w:rsidRPr="004D51A9" w:rsidRDefault="004D51A9" w:rsidP="004D51A9">
            <w:pPr>
              <w:jc w:val="center"/>
              <w:rPr>
                <w:bCs/>
                <w:sz w:val="20"/>
                <w:szCs w:val="20"/>
              </w:rPr>
            </w:pPr>
            <w:r w:rsidRPr="004D51A9">
              <w:rPr>
                <w:bCs/>
                <w:sz w:val="20"/>
                <w:szCs w:val="20"/>
              </w:rPr>
              <w:t>14 953,50</w:t>
            </w:r>
          </w:p>
        </w:tc>
        <w:tc>
          <w:tcPr>
            <w:tcW w:w="1701" w:type="dxa"/>
            <w:vAlign w:val="center"/>
          </w:tcPr>
          <w:p w:rsidR="004D51A9" w:rsidRPr="00175703" w:rsidRDefault="004D51A9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70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221" w:type="dxa"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4D51A9" w:rsidRPr="00797C08" w:rsidRDefault="004D51A9" w:rsidP="00BB55A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51A9" w:rsidRPr="00797C08" w:rsidTr="004D51A9">
        <w:trPr>
          <w:trHeight w:val="275"/>
        </w:trPr>
        <w:tc>
          <w:tcPr>
            <w:tcW w:w="567" w:type="dxa"/>
            <w:shd w:val="clear" w:color="auto" w:fill="auto"/>
            <w:vAlign w:val="center"/>
          </w:tcPr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C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Принадлежащее должнику право требования (имущественный ущерб, размер 1 002 938,65 руб.) к </w:t>
            </w:r>
            <w:proofErr w:type="spellStart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Коткову</w:t>
            </w:r>
            <w:proofErr w:type="spellEnd"/>
            <w:r w:rsidRPr="00910373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Станиславу Васильевичу, 14.02.1947 г.р., подтвержденное исполнительным листом № 1-20/05 Мирового судьи Судебного участка № 1 Варнавинского района Нижегородской области, выданным 26.09.2005 по уголовному делу № 1-20/05.</w:t>
            </w:r>
          </w:p>
          <w:p w:rsidR="004D51A9" w:rsidRPr="00910373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373">
              <w:rPr>
                <w:rFonts w:ascii="Times New Roman" w:hAnsi="Times New Roman" w:cs="Times New Roman"/>
                <w:sz w:val="18"/>
                <w:szCs w:val="18"/>
              </w:rPr>
              <w:t>В случае частичного погашения задолженности начальная цена не меняется, а право требования переходит к покупателю в том объеме, который существует к моменту перехода права.</w:t>
            </w:r>
          </w:p>
        </w:tc>
        <w:tc>
          <w:tcPr>
            <w:tcW w:w="1134" w:type="dxa"/>
            <w:vAlign w:val="center"/>
          </w:tcPr>
          <w:p w:rsidR="004D51A9" w:rsidRPr="004D51A9" w:rsidRDefault="004D51A9" w:rsidP="004D51A9">
            <w:pPr>
              <w:jc w:val="center"/>
              <w:rPr>
                <w:bCs/>
                <w:sz w:val="20"/>
                <w:szCs w:val="20"/>
              </w:rPr>
            </w:pPr>
            <w:r w:rsidRPr="004D51A9">
              <w:rPr>
                <w:bCs/>
                <w:sz w:val="20"/>
                <w:szCs w:val="20"/>
              </w:rPr>
              <w:t>74 934,00</w:t>
            </w:r>
          </w:p>
        </w:tc>
        <w:tc>
          <w:tcPr>
            <w:tcW w:w="1701" w:type="dxa"/>
            <w:vAlign w:val="center"/>
          </w:tcPr>
          <w:p w:rsidR="004D51A9" w:rsidRPr="00175703" w:rsidRDefault="004D51A9" w:rsidP="001757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570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221" w:type="dxa"/>
          </w:tcPr>
          <w:p w:rsidR="004D51A9" w:rsidRPr="00782C89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82C8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Принадлежащее должнику право </w:t>
            </w:r>
            <w:r w:rsidRPr="006821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требования (имущественный ущерб, размер 1 002 938,65 руб., из них выплачено к моменту публикации сумма в размере </w:t>
            </w:r>
            <w:r w:rsidR="006821EA" w:rsidRPr="006821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 26198,13 </w:t>
            </w:r>
            <w:r w:rsidRPr="006821E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руб.).</w:t>
            </w:r>
            <w:r w:rsidRPr="006821EA">
              <w:rPr>
                <w:rFonts w:ascii="Times New Roman" w:hAnsi="Times New Roman" w:cs="Times New Roman"/>
                <w:sz w:val="16"/>
                <w:szCs w:val="16"/>
              </w:rPr>
              <w:t xml:space="preserve"> В случае частичного погашения задолженности начальная цена не меняется, а право требования переходит</w:t>
            </w:r>
            <w:r w:rsidRPr="006409C5">
              <w:rPr>
                <w:rFonts w:ascii="Times New Roman" w:hAnsi="Times New Roman" w:cs="Times New Roman"/>
                <w:sz w:val="16"/>
                <w:szCs w:val="16"/>
              </w:rPr>
              <w:t xml:space="preserve"> к покупателю</w:t>
            </w:r>
            <w:r w:rsidRPr="00782C89">
              <w:rPr>
                <w:rFonts w:ascii="Times New Roman" w:hAnsi="Times New Roman" w:cs="Times New Roman"/>
                <w:sz w:val="16"/>
                <w:szCs w:val="16"/>
              </w:rPr>
              <w:t xml:space="preserve"> в том объеме, который существует к моменту перехода права.</w:t>
            </w:r>
          </w:p>
          <w:p w:rsidR="004D51A9" w:rsidRDefault="004D51A9" w:rsidP="004041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4D51A9" w:rsidRPr="00797C08" w:rsidRDefault="004D51A9" w:rsidP="0040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7501" w:rsidRDefault="00ED7501" w:rsidP="00502B27"/>
    <w:sectPr w:rsidR="00ED7501" w:rsidSect="001E52A8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7A3B"/>
    <w:multiLevelType w:val="hybridMultilevel"/>
    <w:tmpl w:val="14AC7EE2"/>
    <w:lvl w:ilvl="0" w:tplc="859C3EA4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18B"/>
    <w:rsid w:val="000577B4"/>
    <w:rsid w:val="000A5C81"/>
    <w:rsid w:val="000C146F"/>
    <w:rsid w:val="000E7D81"/>
    <w:rsid w:val="00104181"/>
    <w:rsid w:val="0016376D"/>
    <w:rsid w:val="00175703"/>
    <w:rsid w:val="001B618B"/>
    <w:rsid w:val="001E52A8"/>
    <w:rsid w:val="00201EA4"/>
    <w:rsid w:val="002A547E"/>
    <w:rsid w:val="002A68B2"/>
    <w:rsid w:val="003B5A54"/>
    <w:rsid w:val="00404179"/>
    <w:rsid w:val="00443206"/>
    <w:rsid w:val="00462713"/>
    <w:rsid w:val="00474227"/>
    <w:rsid w:val="004B218D"/>
    <w:rsid w:val="004B3CF6"/>
    <w:rsid w:val="004D51A9"/>
    <w:rsid w:val="00502B27"/>
    <w:rsid w:val="0052055E"/>
    <w:rsid w:val="0064003B"/>
    <w:rsid w:val="006409C5"/>
    <w:rsid w:val="00656D41"/>
    <w:rsid w:val="006821EA"/>
    <w:rsid w:val="0069450C"/>
    <w:rsid w:val="00710124"/>
    <w:rsid w:val="00782C89"/>
    <w:rsid w:val="007C7247"/>
    <w:rsid w:val="007D1D5A"/>
    <w:rsid w:val="00910373"/>
    <w:rsid w:val="009612DD"/>
    <w:rsid w:val="009C1168"/>
    <w:rsid w:val="009C3B82"/>
    <w:rsid w:val="009C5F06"/>
    <w:rsid w:val="009D3BC4"/>
    <w:rsid w:val="009D727F"/>
    <w:rsid w:val="00A213DF"/>
    <w:rsid w:val="00B56104"/>
    <w:rsid w:val="00BB55A9"/>
    <w:rsid w:val="00C006D9"/>
    <w:rsid w:val="00C156E4"/>
    <w:rsid w:val="00C8643E"/>
    <w:rsid w:val="00D814C4"/>
    <w:rsid w:val="00ED7501"/>
    <w:rsid w:val="00FB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8B"/>
    <w:pPr>
      <w:spacing w:after="0" w:line="240" w:lineRule="auto"/>
    </w:pPr>
    <w:rPr>
      <w:rFonts w:eastAsiaTheme="minorEastAsia"/>
      <w:lang w:eastAsia="ru-RU"/>
    </w:rPr>
  </w:style>
  <w:style w:type="character" w:customStyle="1" w:styleId="small">
    <w:name w:val="small"/>
    <w:basedOn w:val="a0"/>
    <w:rsid w:val="00C006D9"/>
  </w:style>
  <w:style w:type="paragraph" w:styleId="a4">
    <w:name w:val="List Paragraph"/>
    <w:basedOn w:val="a"/>
    <w:link w:val="a5"/>
    <w:uiPriority w:val="34"/>
    <w:qFormat/>
    <w:rsid w:val="004B3C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4B3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Bullet"/>
    <w:basedOn w:val="a"/>
    <w:autoRedefine/>
    <w:rsid w:val="004B3CF6"/>
    <w:pPr>
      <w:widowControl w:val="0"/>
      <w:autoSpaceDN w:val="0"/>
      <w:spacing w:after="0" w:line="240" w:lineRule="auto"/>
      <w:ind w:left="207"/>
      <w:jc w:val="both"/>
      <w:textAlignment w:val="baseline"/>
    </w:pPr>
    <w:rPr>
      <w:rFonts w:ascii="Garamond" w:eastAsia="Times New Roman" w:hAnsi="Garamond" w:cs="Times New Roman"/>
      <w:b/>
    </w:rPr>
  </w:style>
  <w:style w:type="paragraph" w:styleId="a7">
    <w:name w:val="Normal (Web)"/>
    <w:aliases w:val="Обычный (Web),Обычный (Web)2,Обычный (веб)211,Обычный (веб)11,Обычный (веб) Знак,Обычный (Web) Знак,Обычный (веб)4,Обычный (Web)11,Обычный (веб)21,Обычный (веб)3,Обычный (Web) Знак Знак Знак Знак,Обычный (Web)1 Знак,Обычный (веб)12"/>
    <w:basedOn w:val="a"/>
    <w:link w:val="1"/>
    <w:uiPriority w:val="99"/>
    <w:qFormat/>
    <w:rsid w:val="0052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(веб) Знак1"/>
    <w:aliases w:val="Обычный (Web) Знак1,Обычный (Web)2 Знак,Обычный (веб)211 Знак,Обычный (веб)11 Знак,Обычный (веб) Знак Знак,Обычный (Web) Знак Знак,Обычный (веб)4 Знак,Обычный (Web)11 Знак,Обычный (веб)21 Знак,Обычный (веб)3 Знак,Обычный (веб)12 Знак"/>
    <w:link w:val="a7"/>
    <w:uiPriority w:val="99"/>
    <w:rsid w:val="005205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dcterms:created xsi:type="dcterms:W3CDTF">2017-12-14T07:56:00Z</dcterms:created>
  <dcterms:modified xsi:type="dcterms:W3CDTF">2018-06-08T10:01:00Z</dcterms:modified>
</cp:coreProperties>
</file>