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C" w:rsidRPr="00684D68" w:rsidRDefault="006F6ACD" w:rsidP="00684D68"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ООО «Складской комплекс ПЭМБИ» (ОГРН 1106659013449, ИНН 6659212625, КПП 667801001, адрес: 620050, Свердловская обл., г. Екатеринбург, пер. Проходной, д. 7,  далее – Должник), в лице конкурсного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управляющего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Чу Эдуарда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Сановича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(рег. №5532, ИНН 665800435269, СНИЛС 007-140-346 98</w:t>
      </w:r>
      <w:r>
        <w:rPr>
          <w:rFonts w:ascii="Times New Roman" w:hAnsi="Times New Roman"/>
          <w:sz w:val="18"/>
          <w:szCs w:val="18"/>
          <w:shd w:val="clear" w:color="auto" w:fill="FFFFFF"/>
        </w:rPr>
        <w:t>, адрес: 620144, г. Екатеринбург, а/я 46, далее - КУ)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-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член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Союза "Саморегулируемая организация арбитражных управляющих Северо-Запада" (ИНН 7825489593, ОГРН 1027809209471, адрес: 191060, г. СПб, ул. Смольного, д. 1/3, подъезд 6), действующего на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Решения  Арбитражного суда Свердловской области  от 14.11.2017 г. по делу № А60-14038/2017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сообщает о несостоявшихся торгах, назначенных на 20.06.2018 г. на </w:t>
      </w:r>
      <w:r>
        <w:rPr>
          <w:rFonts w:ascii="Times New Roman" w:hAnsi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</w:rPr>
          <w:t>http://www.lot-online</w:t>
        </w:r>
        <w:proofErr w:type="gramEnd"/>
        <w:r>
          <w:rPr>
            <w:rStyle w:val="a3"/>
            <w:rFonts w:ascii="Times New Roman" w:hAnsi="Times New Roman"/>
            <w:sz w:val="18"/>
            <w:szCs w:val="18"/>
          </w:rPr>
          <w:t>.ru/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(далее - ЭП), по причине отсутствия заявок. ОТ сообщает проведении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06.08.2018 г. в 10 час. 00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повторных открытых электронных торгов путем проведения аукциона, открытого по составу участников с открытой формой подачи предложений о цене на ЭП. Начало приема заявок на участие в торгах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23.06.2018 г. по 30.07.2018 г. до 23 час 30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03.08.2018 в 17 час. 00 мин.,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Продаже на торгах единым лотом подлежит следующее имущество (далее – Лот, Имущество): по адресу: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Свердловская область, г. Екатеринбург, пер. Проходной, д. 7: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Лот №1: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Нежилое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л. 12 539,4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этажн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.: 4, а так же подземных 1, 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номер:66:41:0204008:877, год ввода в эксплуатацию (завершения строительства): 1981 г.;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участок, общ. пл.: 8927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кад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номер:66:41:0204008:860, кат. земель: земли нас. пунктов,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исп.: под существующие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и сооружения складской базы и разрешение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реконструкции зданий (лит.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А, М) со строительством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пристроев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Блочная комплектная трансформаторная подстанция ЗБКТП-1000/10/0,4-11-У1, 2013 года ввода в эксплуатацию, в комплектности: 1.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Высоковольтное распределительное устройство 10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кВ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 воздушной изоляцией  типа КСО в комплекте (КСО-303-02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сх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03 (4 ячейки); КСО-303-02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сх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04 (2 ячейки)- 1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компл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 2.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Шкаф распределительный низкого напряжения типа РШНН-12-2500(1600) с вводными и секционными автоматическими выключателями нагрузки LS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Metasol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с TT общего учета, с 12-ю выключателями нагрузки XLBM-1Р с предохранителями на отходящих линиях, с функцией АВР -2 шт. 3. Шкаф общего учета электроэнергии со счетчиком СЭТ-4ТМ - 2шт.  4. Ящик собственных нужд ЯСН - 2шт. 5. Адаптеры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Raychem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- 6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компл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6. Кабельные перемычки - 1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компл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7. Трансформатор ТМГ-1000/10/0,4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сх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соед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 Д/Y - 2 шт. 8. Металлоконструкции БКПТ в сборе -3 шт. 9. Кабельный блок (КБ) с маслоприемником  - 3 шт.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Нач. цена Лота №1 – </w:t>
      </w:r>
      <w:r>
        <w:rPr>
          <w:rFonts w:ascii="Times New Roman" w:hAnsi="Times New Roman" w:cs="Times New Roman"/>
          <w:b/>
          <w:sz w:val="20"/>
        </w:rPr>
        <w:t>178 658 953,20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Обременение (ограничение) Лота: залог в пользу АО «Газпромбанк». 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Лотом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по адресу местонахождения Лота по раб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договоренности, тел.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8 (343) 344-98-72, (812) 3342604 (ОТ).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Реквизиты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расч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счета для внесения задатка: Получатель – ООО «Складской комплекс ПЭМБИ» (ИНН 6659212625, КПП667801001):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/с: №40702810600260001180 в Филиал Банка ГПБ (АО) «Уральский», к/с № 30101810365770000411, БИК 046577411.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Поступление задатка на счет Должника должно быть подтверждено на дату составления протокола об определении участников торгов. Документом, подтверждающим поступление задатка на счет Должника, является выписка со счета Должника.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/с №40702810638030009097 в филиале «Екатеринбургский» АО «Альфа-Банк», к/с №30101810100000000964, БИК 046577964.</w:t>
      </w:r>
      <w:bookmarkStart w:id="0" w:name="_GoBack"/>
      <w:bookmarkEnd w:id="0"/>
    </w:p>
    <w:sectPr w:rsidR="00FB40CC" w:rsidRPr="0068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9"/>
    <w:rsid w:val="00533533"/>
    <w:rsid w:val="00684D68"/>
    <w:rsid w:val="006F6ACD"/>
    <w:rsid w:val="009E2D54"/>
    <w:rsid w:val="00A44ABE"/>
    <w:rsid w:val="00AC73B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3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6</cp:revision>
  <dcterms:created xsi:type="dcterms:W3CDTF">2018-04-18T08:55:00Z</dcterms:created>
  <dcterms:modified xsi:type="dcterms:W3CDTF">2018-06-22T09:26:00Z</dcterms:modified>
</cp:coreProperties>
</file>