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6043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 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43B5" w:rsidRPr="006043B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«Калина-97» ОГРН 1021100732212, ИНН 1102021805 в лице конкурсного управляющего 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Сабира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Республики Коми от 15.06.2017г. по делу №А29-12927/2016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Договор подписан Сторонами в соответствии с законодательством Российской Федерации по итогам реализации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6043B5">
        <w:rPr>
          <w:rFonts w:ascii="Times New Roman" w:hAnsi="Times New Roman"/>
          <w:sz w:val="24"/>
          <w:szCs w:val="24"/>
        </w:rPr>
        <w:t>ООО</w:t>
      </w:r>
      <w:proofErr w:type="gramEnd"/>
      <w:r w:rsidR="006043B5">
        <w:rPr>
          <w:rFonts w:ascii="Times New Roman" w:hAnsi="Times New Roman"/>
          <w:sz w:val="24"/>
          <w:szCs w:val="24"/>
        </w:rPr>
        <w:t xml:space="preserve"> "Калина-97"</w:t>
      </w:r>
      <w:r>
        <w:rPr>
          <w:rFonts w:ascii="Times New Roman" w:hAnsi="Times New Roman"/>
          <w:sz w:val="24"/>
          <w:szCs w:val="24"/>
        </w:rPr>
        <w:t xml:space="preserve"> путём проведения «</w:t>
      </w:r>
      <w:r w:rsidR="004F186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1869">
        <w:rPr>
          <w:rFonts w:ascii="Times New Roman" w:hAnsi="Times New Roman"/>
          <w:sz w:val="24"/>
          <w:szCs w:val="24"/>
        </w:rPr>
        <w:t>августа</w:t>
      </w:r>
      <w:r w:rsidR="00A97458">
        <w:rPr>
          <w:rFonts w:ascii="Times New Roman" w:hAnsi="Times New Roman"/>
          <w:sz w:val="24"/>
          <w:szCs w:val="24"/>
        </w:rPr>
        <w:t xml:space="preserve"> 201</w:t>
      </w:r>
      <w:r w:rsidR="006043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открытых торгов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</w:t>
      </w:r>
      <w:proofErr w:type="gramStart"/>
      <w:r>
        <w:rPr>
          <w:rFonts w:ascii="Times New Roman" w:hAnsi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______, что оформлено Протоколом о результатах проведения торгов от «</w:t>
      </w:r>
      <w:r w:rsidR="004F186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»</w:t>
      </w:r>
      <w:r w:rsidR="004F1869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4F186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43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43B5">
        <w:rPr>
          <w:rFonts w:ascii="Times New Roman" w:hAnsi="Times New Roman"/>
          <w:sz w:val="24"/>
          <w:szCs w:val="24"/>
        </w:rPr>
        <w:t>Имущество, указанное в п.1.2.</w:t>
      </w:r>
      <w:r>
        <w:rPr>
          <w:rFonts w:ascii="Times New Roman" w:hAnsi="Times New Roman"/>
          <w:sz w:val="24"/>
          <w:szCs w:val="24"/>
        </w:rPr>
        <w:t xml:space="preserve">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proofErr w:type="gramStart"/>
      <w:r>
        <w:rPr>
          <w:rFonts w:ascii="Times New Roman" w:hAnsi="Times New Roman"/>
          <w:sz w:val="24"/>
          <w:szCs w:val="24"/>
        </w:rPr>
        <w:t>__________________________ (_________________</w:t>
      </w:r>
      <w:r w:rsidR="006043B5">
        <w:rPr>
          <w:rFonts w:ascii="Times New Roman" w:hAnsi="Times New Roman"/>
          <w:sz w:val="24"/>
          <w:szCs w:val="24"/>
        </w:rPr>
        <w:t xml:space="preserve">___________) </w:t>
      </w:r>
      <w:proofErr w:type="gramEnd"/>
      <w:r w:rsidR="006043B5">
        <w:rPr>
          <w:rFonts w:ascii="Times New Roman" w:hAnsi="Times New Roman"/>
          <w:sz w:val="24"/>
          <w:szCs w:val="24"/>
        </w:rPr>
        <w:t>рублей ___ копеек.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(______________________________)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обязан передать все документы, имеющие отношение к передаваемому </w:t>
      </w:r>
      <w:r w:rsidR="004F1869">
        <w:rPr>
          <w:rFonts w:ascii="Times New Roman" w:hAnsi="Times New Roman"/>
          <w:sz w:val="24"/>
          <w:szCs w:val="24"/>
        </w:rPr>
        <w:t>имуществу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</w:t>
      </w:r>
      <w:r>
        <w:rPr>
          <w:rFonts w:ascii="Times New Roman" w:hAnsi="Times New Roman"/>
          <w:sz w:val="24"/>
          <w:szCs w:val="24"/>
        </w:rPr>
        <w:lastRenderedPageBreak/>
        <w:t>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Нижегородской области. В случае если одной из сторон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является физическое лицо спорные вопросы разрешаются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Нижегородском районном суде г. </w:t>
      </w:r>
      <w:proofErr w:type="spellStart"/>
      <w:r>
        <w:rPr>
          <w:rFonts w:ascii="Times New Roman" w:hAnsi="Times New Roman"/>
          <w:sz w:val="24"/>
          <w:szCs w:val="24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Настоящий договор составлен в (четырех) экземплярах, имеющих равную юридическую силу, один экземпляр для Покупателя два экземпляра для Продавца, один экземпляр для Управления Федеральной службы государственной регистрации, кадастра и картографии по Омской области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3B5">
        <w:rPr>
          <w:rFonts w:ascii="Times New Roman" w:hAnsi="Times New Roman"/>
          <w:b/>
          <w:sz w:val="24"/>
          <w:szCs w:val="24"/>
        </w:rPr>
        <w:t xml:space="preserve">ООО "Калина-97"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ОГРН 1021100732212, ИНН 1102021805</w:t>
      </w:r>
    </w:p>
    <w:p w:rsidR="00A97458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Республика Коми, г. Ухта, ул. Станционная, д.4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3B5">
        <w:rPr>
          <w:rFonts w:ascii="Times New Roman" w:hAnsi="Times New Roman"/>
          <w:sz w:val="24"/>
          <w:szCs w:val="24"/>
        </w:rPr>
        <w:t>р</w:t>
      </w:r>
      <w:proofErr w:type="gramEnd"/>
      <w:r w:rsidRPr="006043B5">
        <w:rPr>
          <w:rFonts w:ascii="Times New Roman" w:hAnsi="Times New Roman"/>
          <w:sz w:val="24"/>
          <w:szCs w:val="24"/>
        </w:rPr>
        <w:t>/с 40702810103000056653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043B5">
        <w:rPr>
          <w:rFonts w:ascii="Times New Roman" w:hAnsi="Times New Roman"/>
          <w:sz w:val="24"/>
          <w:szCs w:val="24"/>
        </w:rPr>
        <w:t>Приволжск</w:t>
      </w:r>
      <w:r>
        <w:rPr>
          <w:rFonts w:ascii="Times New Roman" w:hAnsi="Times New Roman"/>
          <w:sz w:val="24"/>
          <w:szCs w:val="24"/>
        </w:rPr>
        <w:t>ом</w:t>
      </w:r>
      <w:r w:rsidRPr="006043B5">
        <w:rPr>
          <w:rFonts w:ascii="Times New Roman" w:hAnsi="Times New Roman"/>
          <w:sz w:val="24"/>
          <w:szCs w:val="24"/>
        </w:rPr>
        <w:t xml:space="preserve"> ф-</w:t>
      </w:r>
      <w:proofErr w:type="spellStart"/>
      <w:r w:rsidRPr="006043B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 ПАО «Промсвязьбанк» 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3B5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,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к/с 30101810700000000803, БИК 042202803</w:t>
      </w:r>
    </w:p>
    <w:p w:rsidR="00A97458" w:rsidRPr="006043B5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043B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4F1869"/>
    <w:rsid w:val="006043B5"/>
    <w:rsid w:val="008C7765"/>
    <w:rsid w:val="00A11A0B"/>
    <w:rsid w:val="00A97458"/>
    <w:rsid w:val="00D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3</cp:revision>
  <cp:lastPrinted>2011-05-03T11:44:00Z</cp:lastPrinted>
  <dcterms:created xsi:type="dcterms:W3CDTF">2018-04-24T13:54:00Z</dcterms:created>
  <dcterms:modified xsi:type="dcterms:W3CDTF">2018-06-21T07:03:00Z</dcterms:modified>
</cp:coreProperties>
</file>