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D6" w:rsidRPr="00CC1A5C" w:rsidRDefault="002A77D6" w:rsidP="002A77D6">
      <w:pPr>
        <w:pBdr>
          <w:bottom w:val="single" w:sz="12" w:space="1" w:color="auto"/>
        </w:pBd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Договора купли-продажи недвижимости нежилого назначения</w:t>
      </w:r>
    </w:p>
    <w:p w:rsidR="002A77D6" w:rsidRPr="00CC1A5C" w:rsidRDefault="002A77D6" w:rsidP="002A77D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A5C" w:rsidRPr="00CC1A5C" w:rsidRDefault="00CC1A5C" w:rsidP="00CC1A5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1A5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ДОГОВОР № ______</w:t>
      </w:r>
    </w:p>
    <w:p w:rsidR="00CC1A5C" w:rsidRPr="00CC1A5C" w:rsidRDefault="00CC1A5C" w:rsidP="00CC1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1A5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купли-продажи объекта недвижимости нежилого назначения с земельным участком</w:t>
      </w:r>
    </w:p>
    <w:p w:rsidR="00CC1A5C" w:rsidRPr="00CC1A5C" w:rsidRDefault="00CC1A5C" w:rsidP="00CC1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C1A5C" w:rsidRPr="00CC1A5C" w:rsidRDefault="00CC1A5C" w:rsidP="00CC1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«____» _____________20___г.</w:t>
      </w:r>
    </w:p>
    <w:p w:rsidR="00CC1A5C" w:rsidRPr="00CC1A5C" w:rsidRDefault="00CC1A5C" w:rsidP="00CC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C1A5C" w:rsidRPr="00CC1A5C" w:rsidRDefault="00CC1A5C" w:rsidP="00CC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Публичное акционерное общество «Сбербанк России» (ПАО Сбербанк), в лице своего филиала Среднерусского банка, именуемое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«Продавец»,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лице заместителя управляющего -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РСЦ Смоленского отделения № 860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ПАО Сбербанк Самсонова Алексея Николаевича, </w:t>
      </w:r>
      <w:r w:rsidRPr="00E65F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действующего на основании Устава ПАО Сбербанк, Положения о Смоленском отделении №8609 ПАО Сбербанк, доверенности от 15.02.2016 г., удостоверенной нотариусом Смоленского городского нотариального округа </w:t>
      </w:r>
      <w:proofErr w:type="spellStart"/>
      <w:r w:rsidRPr="00E65F94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Струженковой</w:t>
      </w:r>
      <w:proofErr w:type="spellEnd"/>
      <w:r w:rsidRPr="00E65F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Мариной Петровной и зарегистрированной в</w:t>
      </w:r>
      <w:proofErr w:type="gramEnd"/>
      <w:r w:rsidRPr="00E65F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E65F94">
        <w:rPr>
          <w:rFonts w:ascii="Times New Roman" w:eastAsia="Times New Roman" w:hAnsi="Times New Roman" w:cs="Times New Roman"/>
          <w:sz w:val="24"/>
          <w:szCs w:val="20"/>
          <w:lang w:eastAsia="ru-RU"/>
        </w:rPr>
        <w:t>реестре за № 4-567</w:t>
      </w:r>
      <w:r w:rsidRPr="00CC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______________ </w:t>
      </w:r>
      <w:r w:rsidRPr="00CC1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полное и сокращенное наименование контрагента)</w:t>
      </w:r>
      <w:r w:rsidRPr="00CC1A5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1"/>
      </w:r>
      <w:r w:rsidRPr="00CC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именуем___ в дальнейшем </w:t>
      </w:r>
      <w:r w:rsidRPr="00CC1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</w:t>
      </w:r>
      <w:r w:rsidRPr="00CC1A5C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CC1A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лице ________ </w:t>
      </w:r>
      <w:r w:rsidRPr="00CC1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должность, фамилию, имя и отчество представителя контрагента)</w:t>
      </w:r>
      <w:r w:rsidRPr="00CC1A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действующего на основании _______ </w:t>
      </w:r>
      <w:r w:rsidRPr="00CC1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(указать наименование и реквизиты документа, на основании которого действует представитель контрагента) </w:t>
      </w:r>
      <w:r w:rsidRPr="00CC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далее совместно именуемые «</w:t>
      </w:r>
      <w:r w:rsidRPr="00CC1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Стороны»</w:t>
      </w:r>
      <w:r w:rsidRPr="00CC1A5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(далее по тексту «</w:t>
      </w:r>
      <w:r w:rsidRPr="00CC1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Договор»)</w:t>
      </w:r>
      <w:r w:rsidRPr="00CC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нижеследующем:</w:t>
      </w:r>
      <w:proofErr w:type="gramEnd"/>
    </w:p>
    <w:p w:rsidR="00CC1A5C" w:rsidRPr="00CC1A5C" w:rsidRDefault="00CC1A5C" w:rsidP="00CC1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C1A5C" w:rsidRPr="00CC1A5C" w:rsidRDefault="00CC1A5C" w:rsidP="00CC1A5C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1A5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Предмет договора</w:t>
      </w:r>
    </w:p>
    <w:p w:rsidR="00CC1A5C" w:rsidRPr="00CC1A5C" w:rsidRDefault="00CC1A5C" w:rsidP="00CC1A5C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передает в собственность Покупателя, а Покупатель принимает и оплачивает объекты недвижимости: </w:t>
      </w:r>
    </w:p>
    <w:p w:rsidR="00CC1A5C" w:rsidRPr="00CC1A5C" w:rsidRDefault="00CC1A5C" w:rsidP="00AA1D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="00AA1D6B" w:rsidRPr="00023BB4">
        <w:rPr>
          <w:rFonts w:ascii="Times New Roman" w:hAnsi="Times New Roman"/>
          <w:sz w:val="24"/>
          <w:szCs w:val="24"/>
          <w:lang w:eastAsia="ru-RU"/>
        </w:rPr>
        <w:t>Здание, назначение: нежилое, 2 – этажный, общая площадь 1393,2 кв. м., адрес (местонахождение):</w:t>
      </w:r>
      <w:proofErr w:type="gramEnd"/>
      <w:r w:rsidR="00AA1D6B" w:rsidRPr="00023BB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A1D6B" w:rsidRPr="00023BB4">
        <w:rPr>
          <w:rFonts w:ascii="Times New Roman" w:hAnsi="Times New Roman"/>
          <w:sz w:val="24"/>
          <w:szCs w:val="24"/>
          <w:lang w:eastAsia="ru-RU"/>
        </w:rPr>
        <w:t xml:space="preserve">Смоленская область, </w:t>
      </w:r>
      <w:proofErr w:type="spellStart"/>
      <w:r w:rsidR="00AA1D6B" w:rsidRPr="00023BB4">
        <w:rPr>
          <w:rFonts w:ascii="Times New Roman" w:hAnsi="Times New Roman"/>
          <w:sz w:val="24"/>
          <w:szCs w:val="24"/>
          <w:lang w:eastAsia="ru-RU"/>
        </w:rPr>
        <w:t>Ярцевский</w:t>
      </w:r>
      <w:proofErr w:type="spellEnd"/>
      <w:r w:rsidR="00AA1D6B" w:rsidRPr="00023BB4">
        <w:rPr>
          <w:rFonts w:ascii="Times New Roman" w:hAnsi="Times New Roman"/>
          <w:sz w:val="24"/>
          <w:szCs w:val="24"/>
          <w:lang w:eastAsia="ru-RU"/>
        </w:rPr>
        <w:t xml:space="preserve"> район, г. Ярцево, ул. Чайковского, д. 29, кадастровым номером 67:25:0010609:184 ограничения (обременения) права: не зарегистрированы о чем в Едином государственном реестре права на недвижимое имущество и сделок с ним «12» марта 2014 года сделана запись регистрации № 67-67-04/077/2014-767</w:t>
      </w:r>
      <w:r w:rsidR="00AA1D6B"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>(далее именуемое</w:t>
      </w:r>
      <w:r w:rsidRPr="00CC1A5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«Объект») </w:t>
      </w: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поэтажным планом и экспликацией, являющимися неотъемлемой частью Договора  (Приложение №__</w:t>
      </w:r>
      <w:r w:rsidRPr="00CC1A5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2"/>
      </w: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>);</w:t>
      </w:r>
      <w:r w:rsidRPr="00CC1A5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3"/>
      </w:r>
      <w:proofErr w:type="gramEnd"/>
    </w:p>
    <w:p w:rsidR="00CC1A5C" w:rsidRPr="00CC1A5C" w:rsidRDefault="00CC1A5C" w:rsidP="00AA1D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="00AA1D6B" w:rsidRPr="00AA1D6B">
        <w:rPr>
          <w:rFonts w:ascii="Times New Roman" w:eastAsia="Times New Roman" w:hAnsi="Times New Roman" w:cs="Times New Roman"/>
          <w:sz w:val="24"/>
          <w:szCs w:val="20"/>
          <w:lang w:eastAsia="ru-RU"/>
        </w:rPr>
        <w:t>Земельный участок, категория земель: земли поселений, общей площадью 2400 кв. м., адрес объекта: Смоленская область, г. Ярцево, ул. Чайковского с кадастровым (или условным) номером: 67:25:001 06 09:0039, ограничения (обременения) права: не зарегистрированы о чем в Едином государственном реестре права на недвижимое имущество и сделок с ним «05» марта 2007 г</w:t>
      </w:r>
      <w:r w:rsidR="00AA1D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ода сделана запись регистрации </w:t>
      </w:r>
      <w:r w:rsidR="00AA1D6B" w:rsidRPr="00AA1D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№67-67-09/033/2007-086 </w:t>
      </w: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(далее именуемый - </w:t>
      </w:r>
      <w:r w:rsidRPr="00CC1A5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«Земельный участок»</w:t>
      </w: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CC1A5C" w:rsidRPr="00CC1A5C" w:rsidRDefault="00CC1A5C" w:rsidP="00CC1A5C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A5C" w:rsidRPr="00CC1A5C" w:rsidRDefault="00CC1A5C" w:rsidP="00CC1A5C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гарантирует, что Объект и Земельный участок в споре или под арестом не состоят, не являются предметом залога и не </w:t>
      </w:r>
      <w:proofErr w:type="gramStart"/>
      <w:r w:rsidRPr="00CC1A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обременены</w:t>
      </w:r>
      <w:proofErr w:type="gramEnd"/>
      <w:r w:rsidRPr="00CC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правами третьих лиц</w:t>
      </w:r>
      <w:r w:rsidRPr="00CC1A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CC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подтверждается выписками из Единого </w:t>
      </w:r>
      <w:r w:rsidRPr="00CC1A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государственного реестра прав на недвижимое имущество и сделок с ним: № __________от ____, выданными _________</w:t>
      </w:r>
      <w:r w:rsidRPr="00CC1A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  <w:r w:rsidRPr="00CC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C1A5C" w:rsidRPr="00CC1A5C" w:rsidRDefault="00CC1A5C" w:rsidP="00CC1A5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Продавец обязуется сохранить такой статус Объекта и Земельного участка до перехода права собственности на них к Покупателю.</w:t>
      </w:r>
    </w:p>
    <w:p w:rsidR="00CC1A5C" w:rsidRPr="00CC1A5C" w:rsidRDefault="00CC1A5C" w:rsidP="00CC1A5C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имеет перед третьими лицами задолженности по оплате коммунальных и иных платежей по Объекту и Земельному участку.</w:t>
      </w:r>
    </w:p>
    <w:p w:rsidR="00CC1A5C" w:rsidRPr="00CC1A5C" w:rsidRDefault="00CC1A5C" w:rsidP="00CC1A5C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произвел осмотр Объекта и Земельного участка, о чем Сторонами составлен Акт осмотра от «___» _________ _____ года</w:t>
      </w:r>
      <w:r w:rsidRPr="00CC1A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"/>
      </w:r>
      <w:r w:rsidRPr="00CC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Покупатель приобретает Объект и Земельный участок в состоянии, указанном в данном Акте осмотра.  </w:t>
      </w:r>
    </w:p>
    <w:p w:rsidR="00CC1A5C" w:rsidRPr="00CC1A5C" w:rsidRDefault="00CC1A5C" w:rsidP="00CC1A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1A5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</w:t>
      </w:r>
    </w:p>
    <w:p w:rsidR="00CC1A5C" w:rsidRPr="00CC1A5C" w:rsidRDefault="00CC1A5C" w:rsidP="00CC1A5C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1A5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Цена Объекта и Земельного участка и порядок расчетов</w:t>
      </w:r>
    </w:p>
    <w:p w:rsidR="00CC1A5C" w:rsidRPr="00CC1A5C" w:rsidRDefault="00CC1A5C" w:rsidP="00CC1A5C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>Цена Объекта и Земельного участка, определенная по итогам аукциона, составляет</w:t>
      </w:r>
      <w:proofErr w:type="gramStart"/>
      <w:r w:rsidRPr="00CC1A5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 (______________________)</w:t>
      </w:r>
      <w:r w:rsidRPr="00CC1A5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7"/>
      </w:r>
      <w:r w:rsidRPr="00CC1A5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</w:t>
      </w:r>
      <w:proofErr w:type="gramEnd"/>
      <w:r w:rsidRPr="00CC1A5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наименование валюты)</w:t>
      </w: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CC1A5C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кроме того НДС в размере ___________ (______________________) </w:t>
      </w:r>
      <w:r w:rsidRPr="00CC1A5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валюты)</w:t>
      </w: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CC1A5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>и  включает в себя:</w:t>
      </w:r>
    </w:p>
    <w:p w:rsidR="00CC1A5C" w:rsidRPr="00CC1A5C" w:rsidRDefault="00CC1A5C" w:rsidP="00CC1A5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>- стоимость Объекта</w:t>
      </w:r>
      <w:r w:rsidRPr="00CC1A5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8"/>
      </w: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размере</w:t>
      </w:r>
      <w:proofErr w:type="gramStart"/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 (______________________)</w:t>
      </w:r>
      <w:r w:rsidRPr="00CC1A5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</w:t>
      </w:r>
      <w:proofErr w:type="gramEnd"/>
      <w:r w:rsidRPr="00CC1A5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наименование валюты)</w:t>
      </w: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CC1A5C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</w:t>
      </w:r>
      <w:r w:rsidRPr="00CC1A5C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кроме того НДС 18% в размере _________ (_________________) </w:t>
      </w:r>
      <w:r w:rsidRPr="00CC1A5C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(наименование валюты)</w:t>
      </w:r>
      <w:r w:rsidRPr="00CC1A5C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, итого с учетом НДС ________ (________________) </w:t>
      </w:r>
      <w:r w:rsidRPr="00CC1A5C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(наименование валюты)</w:t>
      </w: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CC1A5C" w:rsidRPr="00CC1A5C" w:rsidRDefault="00CC1A5C" w:rsidP="00CC1A5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C1A5C" w:rsidRPr="00CC1A5C" w:rsidRDefault="00CC1A5C" w:rsidP="00CC1A5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>- стоимость Земельного участка в размере</w:t>
      </w:r>
      <w:proofErr w:type="gramStart"/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 (_____________________) </w:t>
      </w:r>
      <w:r w:rsidRPr="00CC1A5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</w:t>
      </w:r>
      <w:proofErr w:type="gramEnd"/>
      <w:r w:rsidRPr="00CC1A5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наименование валюты)</w:t>
      </w: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НДС не облагается </w:t>
      </w:r>
      <w:proofErr w:type="gramStart"/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согласно подпункта</w:t>
      </w:r>
      <w:proofErr w:type="gramEnd"/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6 пункта 2 статьи 146 НК РФ.</w:t>
      </w:r>
    </w:p>
    <w:p w:rsidR="00CC1A5C" w:rsidRPr="00CC1A5C" w:rsidRDefault="00CC1A5C" w:rsidP="00CC1A5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C1A5C" w:rsidRPr="00CC1A5C" w:rsidRDefault="00CC1A5C" w:rsidP="00CC1A5C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>Задаток, уплаченный Покупателем организатору открытых аукционных торгов ____________________</w:t>
      </w:r>
      <w:r w:rsidRPr="00CC1A5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9"/>
      </w: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основании Договора о задатке № __________ </w:t>
      </w:r>
      <w:proofErr w:type="gramStart"/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proofErr w:type="gramEnd"/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 </w:t>
      </w:r>
      <w:proofErr w:type="gramStart"/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proofErr w:type="gramEnd"/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размере ______ (_________________________) </w:t>
      </w:r>
      <w:r w:rsidRPr="00CC1A5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валюты),</w:t>
      </w: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засчитывается в счет исполнения Покупателем обязанности по уплате цены Объекта и Земельного участка.</w:t>
      </w:r>
    </w:p>
    <w:p w:rsidR="00CC1A5C" w:rsidRPr="00CC1A5C" w:rsidRDefault="00CC1A5C" w:rsidP="00CC1A5C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Подлежащая оплате оставшаяся часть цены Объекта и Земельного участка составляет</w:t>
      </w:r>
      <w:proofErr w:type="gramStart"/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 (________________) </w:t>
      </w:r>
      <w:r w:rsidRPr="00CC1A5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</w:t>
      </w:r>
      <w:proofErr w:type="gramEnd"/>
      <w:r w:rsidRPr="00CC1A5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наименование валюты)</w:t>
      </w: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CC1A5C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кроме того НДС в размере _________(________________________) </w:t>
      </w:r>
      <w:r w:rsidRPr="00CC1A5C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(наименование валюты</w:t>
      </w:r>
      <w:r w:rsidRPr="00CC1A5C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), итого с учетом НДС ________ (___________________________________) </w:t>
      </w:r>
      <w:r w:rsidRPr="00CC1A5C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(наименование валюты)</w:t>
      </w:r>
      <w:r w:rsidRPr="00CC1A5C">
        <w:rPr>
          <w:rFonts w:ascii="Times New Roman" w:eastAsia="Times New Roman" w:hAnsi="Times New Roman" w:cs="Times New Roman"/>
          <w:bCs/>
          <w:i/>
          <w:iCs/>
          <w:sz w:val="24"/>
          <w:szCs w:val="20"/>
          <w:vertAlign w:val="superscript"/>
          <w:lang w:eastAsia="ru-RU"/>
        </w:rPr>
        <w:footnoteReference w:id="10"/>
      </w:r>
      <w:r w:rsidRPr="00CC1A5C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 xml:space="preserve"> </w:t>
      </w:r>
      <w:r w:rsidRPr="00CC1A5C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 и включает в себя:</w:t>
      </w:r>
    </w:p>
    <w:p w:rsidR="00CC1A5C" w:rsidRPr="00CC1A5C" w:rsidRDefault="00CC1A5C" w:rsidP="00CC1A5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>- стоимость Объекта</w:t>
      </w:r>
      <w:r w:rsidRPr="00CC1A5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11"/>
      </w: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размере</w:t>
      </w:r>
      <w:proofErr w:type="gramStart"/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 (______________________) </w:t>
      </w:r>
      <w:r w:rsidRPr="00CC1A5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</w:t>
      </w:r>
      <w:proofErr w:type="gramEnd"/>
      <w:r w:rsidRPr="00CC1A5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наименование валюты)</w:t>
      </w: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CC1A5C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</w:t>
      </w:r>
      <w:r w:rsidRPr="00CC1A5C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кроме того НДС 18% в размере _________ (_________________) </w:t>
      </w:r>
      <w:r w:rsidRPr="00CC1A5C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(наименование валюты)</w:t>
      </w:r>
      <w:r w:rsidRPr="00CC1A5C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, итого с учетом НДС ________ (________________) </w:t>
      </w:r>
      <w:r w:rsidRPr="00CC1A5C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(наименование валюты)</w:t>
      </w: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CC1A5C" w:rsidRPr="00CC1A5C" w:rsidRDefault="00CC1A5C" w:rsidP="00CC1A5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</w:p>
    <w:p w:rsidR="00CC1A5C" w:rsidRPr="00CC1A5C" w:rsidRDefault="00CC1A5C" w:rsidP="00CC1A5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1A5C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lastRenderedPageBreak/>
        <w:t xml:space="preserve">- стоимость Земельного участка </w:t>
      </w: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>в размере</w:t>
      </w:r>
      <w:proofErr w:type="gramStart"/>
      <w:r w:rsidRPr="00CC1A5C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 </w:t>
      </w: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 (_____________________) </w:t>
      </w:r>
      <w:r w:rsidRPr="00CC1A5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</w:t>
      </w:r>
      <w:proofErr w:type="gramEnd"/>
      <w:r w:rsidRPr="00CC1A5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наименование валюты)</w:t>
      </w: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НДС не облагается </w:t>
      </w:r>
      <w:proofErr w:type="gramStart"/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согласно подпункта</w:t>
      </w:r>
      <w:proofErr w:type="gramEnd"/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6 пункта 2 статьи 146 НК РФ.</w:t>
      </w:r>
    </w:p>
    <w:p w:rsidR="00CC1A5C" w:rsidRPr="00CC1A5C" w:rsidRDefault="00CC1A5C" w:rsidP="00CC1A5C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1A5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12"/>
      </w: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>Оплата оставшейся части</w:t>
      </w:r>
      <w:r w:rsidRPr="00CC1A5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13"/>
      </w: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цены Объекта и Земельного участка по Договору осуществляется Покупателем в полном объеме в течение 15 (пятнадцати) рабочих дней</w:t>
      </w:r>
      <w:r w:rsidRPr="00CC1A5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14"/>
      </w: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момента подписания Договора.</w:t>
      </w:r>
      <w:r w:rsidRPr="00CC1A5C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 </w:t>
      </w: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C1A5C" w:rsidRPr="00CC1A5C" w:rsidRDefault="00CC1A5C" w:rsidP="00CC1A5C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Расчеты по Договору производятся в рублях по курсу Банка России, установленному на день оплаты, путем безналичного перечисления денежных средств на расчетный счет Продавца, указанный в ст.10 Договора.</w:t>
      </w:r>
      <w:r w:rsidRPr="00CC1A5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15"/>
      </w:r>
      <w:r w:rsidRPr="00CC1A5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</w:t>
      </w:r>
    </w:p>
    <w:p w:rsidR="00CC1A5C" w:rsidRPr="00CC1A5C" w:rsidRDefault="00CC1A5C" w:rsidP="00CC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Датой оплаты считается дата поступления денежных средств на счет Продавца. </w:t>
      </w:r>
    </w:p>
    <w:p w:rsidR="00CC1A5C" w:rsidRPr="00CC1A5C" w:rsidRDefault="00CC1A5C" w:rsidP="00CC1A5C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5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Счета-фактуры предоставляются Продавцом в соответствии с действующим законодательством Российской Федерации.</w:t>
      </w:r>
    </w:p>
    <w:p w:rsidR="00CC1A5C" w:rsidRPr="00CC1A5C" w:rsidRDefault="00CC1A5C" w:rsidP="00CC1A5C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Расходы по государственной регистрации перехода права собственности на Объект и Земельный участок Стороны несут в установленном законодательством Российской Федерации порядке. </w:t>
      </w:r>
      <w:proofErr w:type="gramStart"/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отказа органа, осуществляющего государственную регистрацию прав на недвижимое имущество и сделок с ним, в государственной регистрации перехода права собственности от Продавца к Покупателю, Продавец обязан в течение 10 (десяти) рабочих дней с даты получения Продавцом сообщения о таком отказе возвратить Покупателю 100%</w:t>
      </w:r>
      <w:r w:rsidRPr="00CC1A5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16"/>
      </w: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цены Объекта и Земельного участка, а Покупатель обязуется передать (вернуть) Продавцу по актам приема-передачи (возврата) Объект</w:t>
      </w:r>
      <w:proofErr w:type="gramEnd"/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Земельный участок в течение 5 (пяти) рабочих дней </w:t>
      </w:r>
      <w:proofErr w:type="gramStart"/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>с даты перечисления</w:t>
      </w:r>
      <w:proofErr w:type="gramEnd"/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Продавцом 100 %</w:t>
      </w:r>
      <w:r w:rsidRPr="00CC1A5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17"/>
      </w: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цены Объекта и Земельного участка на счет Покупателя. Датой оплаты при этом считается дата списания денежных средств со счета Продавца. </w:t>
      </w:r>
    </w:p>
    <w:p w:rsidR="00CC1A5C" w:rsidRPr="00CC1A5C" w:rsidRDefault="00CC1A5C" w:rsidP="00CC1A5C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8"/>
      </w:r>
      <w:r w:rsidRPr="00CC1A5C">
        <w:rPr>
          <w:rFonts w:ascii="Times New Roman" w:eastAsia="Times New Roman" w:hAnsi="Times New Roman" w:cs="Times New Roman"/>
          <w:sz w:val="24"/>
          <w:szCs w:val="24"/>
        </w:rPr>
        <w:t>Объект недвижимости приобретается за счет кредитных средств, предоставляемых Покупателю ПАО Сбербанк в размере</w:t>
      </w:r>
      <w:proofErr w:type="gramStart"/>
      <w:r w:rsidRPr="00CC1A5C">
        <w:rPr>
          <w:rFonts w:ascii="Times New Roman" w:eastAsia="Times New Roman" w:hAnsi="Times New Roman" w:cs="Times New Roman"/>
          <w:sz w:val="24"/>
          <w:szCs w:val="24"/>
        </w:rPr>
        <w:t xml:space="preserve"> ____(_____) </w:t>
      </w:r>
      <w:proofErr w:type="gramEnd"/>
      <w:r w:rsidRPr="00CC1A5C">
        <w:rPr>
          <w:rFonts w:ascii="Times New Roman" w:eastAsia="Times New Roman" w:hAnsi="Times New Roman" w:cs="Times New Roman"/>
          <w:sz w:val="24"/>
          <w:szCs w:val="24"/>
        </w:rPr>
        <w:t>рублей и собственных средств Покупателя в размере ______(______)</w:t>
      </w:r>
      <w:r w:rsidRPr="00CC1A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9"/>
      </w:r>
      <w:r w:rsidRPr="00CC1A5C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CC1A5C" w:rsidRPr="00CC1A5C" w:rsidRDefault="00CC1A5C" w:rsidP="00CC1A5C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CC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положений статьи 488 Гражданского кодекса Российской Федерации Объект и Земельный участок находятся </w:t>
      </w:r>
      <w:proofErr w:type="gramStart"/>
      <w:r w:rsidRPr="00CC1A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залоге у Продавца с момента государственной регистрации ипотеки в Едином государственном реестре прав на недвижимое имущество</w:t>
      </w:r>
      <w:proofErr w:type="gramEnd"/>
      <w:r w:rsidRPr="00CC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сделок с ним.</w:t>
      </w: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C1A5C" w:rsidRPr="00CC1A5C" w:rsidRDefault="00CC1A5C" w:rsidP="00CC1A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C1A5C" w:rsidRPr="00CC1A5C" w:rsidRDefault="00CC1A5C" w:rsidP="00CC1A5C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1A5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Права и обязанности Сторон</w:t>
      </w:r>
    </w:p>
    <w:p w:rsidR="00CC1A5C" w:rsidRPr="00CC1A5C" w:rsidRDefault="00CC1A5C" w:rsidP="00CC1A5C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Продавец обязуется</w:t>
      </w:r>
      <w:r w:rsidRPr="00CC1A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1A5C" w:rsidRPr="00CC1A5C" w:rsidRDefault="00CC1A5C" w:rsidP="00CC1A5C">
      <w:pPr>
        <w:numPr>
          <w:ilvl w:val="2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5 (Пяти) рабочих дней с даты поступления на расчетный счет Продавца денежных сре</w:t>
      </w:r>
      <w:proofErr w:type="gramStart"/>
      <w:r w:rsidRPr="00CC1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</w:t>
      </w:r>
      <w:r w:rsidRPr="00CC1A5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20"/>
      </w:r>
      <w:r w:rsidRPr="00CC1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сч</w:t>
      </w:r>
      <w:proofErr w:type="gramEnd"/>
      <w:r w:rsidRPr="00CC1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 оплаты цены Объекта и Земельного участка в </w:t>
      </w:r>
      <w:r w:rsidRPr="00CC1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соответствии с п.2.4.</w:t>
      </w:r>
      <w:r w:rsidRPr="00CC1A5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  <w:r w:rsidRPr="00CC1A5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21"/>
      </w:r>
      <w:r w:rsidRPr="00CC1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 передать Покупателю Объект и Земельный участок по актам о приеме-передаче (Приложения №___</w:t>
      </w:r>
      <w:r w:rsidRPr="00CC1A5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22"/>
      </w:r>
      <w:r w:rsidRPr="00CC1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Договору).</w:t>
      </w:r>
      <w:r w:rsidRPr="00CC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1A5C" w:rsidRPr="00CC1A5C" w:rsidRDefault="00CC1A5C" w:rsidP="00CC1A5C">
      <w:pPr>
        <w:numPr>
          <w:ilvl w:val="2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Одновременно с подписанием актов о приеме-передаче Объекта и Земельного участка передать Покупателю всю имеющуюся техническую документацию, относящуюся к Объекту и Земельному участку, и документы, необходимые для заключения коммунальных и эксплуатационных договоров. </w:t>
      </w:r>
    </w:p>
    <w:p w:rsidR="00CC1A5C" w:rsidRPr="00CC1A5C" w:rsidRDefault="00CC1A5C" w:rsidP="00CC1A5C">
      <w:pPr>
        <w:numPr>
          <w:ilvl w:val="2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течение 10 (десяти) рабочих дней </w:t>
      </w:r>
      <w:proofErr w:type="gramStart"/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>с даты заключения</w:t>
      </w:r>
      <w:proofErr w:type="gramEnd"/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Договора предоставить документы в орган, осуществляющий государственную регистрацию прав на недвижимое имущество и сделок с ним, и осуществить все действия, необходимые для государственной регистрации перехода права собственности на Объект и Земельный участок.</w:t>
      </w:r>
    </w:p>
    <w:p w:rsidR="00CC1A5C" w:rsidRPr="00CC1A5C" w:rsidRDefault="00CC1A5C" w:rsidP="00CC1A5C">
      <w:pPr>
        <w:numPr>
          <w:ilvl w:val="2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>Нести риск случайной гибели и случайного повреждения Объекта и Земельного участка до момента передачи  Объекта и Земельного участка по актам о приеме-передаче от Продавца Покупателю.</w:t>
      </w:r>
    </w:p>
    <w:p w:rsidR="00CC1A5C" w:rsidRPr="00CC1A5C" w:rsidRDefault="00CC1A5C" w:rsidP="00CC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C1A5C" w:rsidRPr="00CC1A5C" w:rsidRDefault="00CC1A5C" w:rsidP="00CC1A5C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Покупатель обязуется</w:t>
      </w:r>
      <w:r w:rsidRPr="00CC1A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1A5C" w:rsidRPr="00CC1A5C" w:rsidRDefault="00CC1A5C" w:rsidP="00CC1A5C">
      <w:pPr>
        <w:numPr>
          <w:ilvl w:val="2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>Оплатить цену Объекта</w:t>
      </w:r>
      <w:proofErr w:type="gramEnd"/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Земельного участка в порядке и на условиях Договора.</w:t>
      </w:r>
    </w:p>
    <w:p w:rsidR="00CC1A5C" w:rsidRPr="00CC1A5C" w:rsidRDefault="00CC1A5C" w:rsidP="00CC1A5C">
      <w:pPr>
        <w:numPr>
          <w:ilvl w:val="2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Перед подписанием актов о приеме-передаче осмотреть Объект и Земельный участок и проверить их состояние.</w:t>
      </w:r>
    </w:p>
    <w:p w:rsidR="00CC1A5C" w:rsidRPr="00CC1A5C" w:rsidRDefault="00CC1A5C" w:rsidP="00CC1A5C">
      <w:pPr>
        <w:numPr>
          <w:ilvl w:val="2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5 (Пяти) рабочих дней с даты поступления денежных сре</w:t>
      </w:r>
      <w:proofErr w:type="gramStart"/>
      <w:r w:rsidRPr="00CC1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</w:t>
      </w:r>
      <w:r w:rsidRPr="00CC1A5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23"/>
      </w:r>
      <w:r w:rsidRPr="00CC1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сч</w:t>
      </w:r>
      <w:proofErr w:type="gramEnd"/>
      <w:r w:rsidRPr="00CC1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 оплаты цены Объекта и Земельного участка в соответствии с пунктом 2.4.</w:t>
      </w:r>
      <w:r w:rsidRPr="00CC1A5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  <w:r w:rsidRPr="00CC1A5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24"/>
      </w:r>
      <w:r w:rsidRPr="00CC1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 на расчетный счет Продавца</w:t>
      </w:r>
      <w:r w:rsidRPr="00CC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у Продавца Объект и Земельный участок по актам о приеме-передаче.</w:t>
      </w:r>
    </w:p>
    <w:p w:rsidR="00CC1A5C" w:rsidRPr="00CC1A5C" w:rsidRDefault="00CC1A5C" w:rsidP="00CC1A5C">
      <w:pPr>
        <w:numPr>
          <w:ilvl w:val="2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течение 10 (десяти) рабочих дней </w:t>
      </w:r>
      <w:proofErr w:type="gramStart"/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>с даты заключения</w:t>
      </w:r>
      <w:proofErr w:type="gramEnd"/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Договора предоставить документы в орган, осуществляющий государственную регистрацию прав на недвижимое имущество и сделок с ним, и осуществить все действия, необходимые для государственной регистрации перехода права собственности на Объект и Земельный участок.</w:t>
      </w:r>
    </w:p>
    <w:p w:rsidR="00CC1A5C" w:rsidRPr="00CC1A5C" w:rsidRDefault="00CC1A5C" w:rsidP="00CC1A5C">
      <w:pPr>
        <w:numPr>
          <w:ilvl w:val="2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5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подписанием актов о приеме-передаче Объекта и Земельного участка принять от Продавца по акту всю имеющуюся техническую документацию, относящуюся к Объекту и Земельному участку, и документы, необходимые для заключения коммунальных и эксплуатационных договоров по Объекту.</w:t>
      </w:r>
    </w:p>
    <w:p w:rsidR="00CC1A5C" w:rsidRPr="00CC1A5C" w:rsidRDefault="00CC1A5C" w:rsidP="00CC1A5C">
      <w:pPr>
        <w:numPr>
          <w:ilvl w:val="2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5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(включая эту дату) подписания обеими Сторонами актов о приеме-передаче Объекта и Земельного участка нести коммунальные, эксплуатационные, административно-хозяйственные и иные расходы по Объекту и Земельному участку на основании имеющихся у Продавца соответствующих договоров.</w:t>
      </w:r>
    </w:p>
    <w:p w:rsidR="00CC1A5C" w:rsidRPr="00CC1A5C" w:rsidRDefault="00CC1A5C" w:rsidP="00CC1A5C">
      <w:pPr>
        <w:numPr>
          <w:ilvl w:val="2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Покупателя устанавливается срок в 20 (двадцать) календарных дней с даты подписания обеими Сторонами актов о приеме-передаче Объекта и Земельного участка, в течение которого Покупатель обязан переоформить соответствующие договоры по Объекту и Земельному участку, и в течение которого Продавец продолжает оплачивать коммунальные, эксплуатационные, административно-хозяйственные и иные расходы по Объекту и Земельному участку на основании имеющихся у Продавца соответствующих договоров.</w:t>
      </w:r>
      <w:proofErr w:type="gramEnd"/>
    </w:p>
    <w:p w:rsidR="00CC1A5C" w:rsidRPr="00CC1A5C" w:rsidRDefault="00CC1A5C" w:rsidP="00CC1A5C">
      <w:pPr>
        <w:numPr>
          <w:ilvl w:val="2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обязан возместить Продавцу в полном объеме расходы, включая НДС, связанные с содержанием Объекта и Земельного участка, за период со дня </w:t>
      </w:r>
      <w:r w:rsidRPr="00CC1A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подписания актов о приеме-передаче Объекта и Земельного участка от Продавца к Покупателю до дня заключения Покупателем </w:t>
      </w: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коммунальных, эксплуатационных, административно-хозяйственных и иных договоров по Объекту и Земельному участку.</w:t>
      </w:r>
    </w:p>
    <w:p w:rsidR="00CC1A5C" w:rsidRPr="00CC1A5C" w:rsidRDefault="00CC1A5C" w:rsidP="00CC1A5C">
      <w:pPr>
        <w:numPr>
          <w:ilvl w:val="2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>Покупатель возмещает Продавцу указанные расходы, включая НДС, не позднее 5 (пяти) рабочих дней со дня получения от Продавца счета и копий подтверждающих расходы документов.</w:t>
      </w:r>
    </w:p>
    <w:p w:rsidR="00CC1A5C" w:rsidRPr="00CC1A5C" w:rsidRDefault="00CC1A5C" w:rsidP="00CC1A5C">
      <w:pPr>
        <w:numPr>
          <w:ilvl w:val="2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истечении срока, указанного п. 3.2.7 Договора, Продавец вправе прекратить осуществление платежей по Объекту и Земельному участку, письменно уведомив об этом Покупателя.</w:t>
      </w:r>
    </w:p>
    <w:p w:rsidR="00CC1A5C" w:rsidRPr="00CC1A5C" w:rsidRDefault="00CC1A5C" w:rsidP="00CC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C1A5C" w:rsidRPr="00CC1A5C" w:rsidRDefault="00CC1A5C" w:rsidP="00CC1A5C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  <w:r w:rsidRPr="00CC1A5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25"/>
      </w:r>
    </w:p>
    <w:p w:rsidR="00CC1A5C" w:rsidRPr="00CC1A5C" w:rsidRDefault="00CC1A5C" w:rsidP="00CC1A5C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Договора. </w:t>
      </w:r>
    </w:p>
    <w:p w:rsidR="00CC1A5C" w:rsidRPr="00CC1A5C" w:rsidRDefault="00CC1A5C" w:rsidP="00CC1A5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>Уплата неустойки и возмещение убытков не освобождают Стороны от исполнения своих обязательств по Договору.</w:t>
      </w:r>
    </w:p>
    <w:p w:rsidR="00CC1A5C" w:rsidRPr="00CC1A5C" w:rsidRDefault="00CC1A5C" w:rsidP="00CC1A5C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</w:t>
      </w:r>
      <w:proofErr w:type="gramStart"/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proofErr w:type="gramEnd"/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если в срок, установленный в п.3.1.1 Договора, Продавец не передаст Покупателю Объект и Земельный участок, Продавец уплачивает Покупателю пени в размере ___</w:t>
      </w:r>
      <w:r w:rsidRPr="00CC1A5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суммы, указанной в п. 2.1. Договора, за каждый день просрочки, но не более </w:t>
      </w:r>
      <w:r w:rsidRPr="00CC1A5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__(указать не более 10%)</w:t>
      </w: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>% от указанной суммы.</w:t>
      </w:r>
    </w:p>
    <w:p w:rsidR="00CC1A5C" w:rsidRPr="00CC1A5C" w:rsidRDefault="00CC1A5C" w:rsidP="00CC1A5C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случае </w:t>
      </w:r>
      <w:proofErr w:type="gramStart"/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>нарушения срока оплаты цены Объекта</w:t>
      </w:r>
      <w:proofErr w:type="gramEnd"/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Земельного участка, предусмотренного Договором, Покупатель уплачивает Продавцу пени в размере ___%, включая НДС, от суммы просроченного платежа за каждый день просрочки.</w:t>
      </w:r>
      <w:r w:rsidRPr="00CC1A5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26"/>
      </w:r>
    </w:p>
    <w:p w:rsidR="00CC1A5C" w:rsidRPr="00CC1A5C" w:rsidRDefault="00CC1A5C" w:rsidP="00CC1A5C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>Стороны обязуются сохранять режим конфиденциальности в отношении условий Договора и всей информации, полученной в связи с ним. Стороны не вправе раскрывать эту информацию третьей стороне без предварительного письменного согласия на то другой Стороны, за исключением случаев, прямо предусмотренных законодательством Российской Федерации.</w:t>
      </w:r>
    </w:p>
    <w:p w:rsidR="00CC1A5C" w:rsidRPr="00CC1A5C" w:rsidRDefault="00CC1A5C" w:rsidP="00CC1A5C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1A5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27"/>
      </w: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Положения статьи 317.1 ГК РФ к отношениям Сторон по Договору не применяются.</w:t>
      </w:r>
    </w:p>
    <w:p w:rsidR="00CC1A5C" w:rsidRPr="00CC1A5C" w:rsidRDefault="00CC1A5C" w:rsidP="00CC1A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CC1A5C" w:rsidRPr="00CC1A5C" w:rsidRDefault="00CC1A5C" w:rsidP="00CC1A5C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CC1A5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Особые условия</w:t>
      </w:r>
    </w:p>
    <w:p w:rsidR="00CC1A5C" w:rsidRPr="00CC1A5C" w:rsidRDefault="00CC1A5C" w:rsidP="00CC1A5C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 собственности на Объект и Земельный участок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CC1A5C" w:rsidRPr="00CC1A5C" w:rsidRDefault="00CC1A5C" w:rsidP="00CC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C1A5C" w:rsidRPr="00CC1A5C" w:rsidRDefault="00CC1A5C" w:rsidP="00CC1A5C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1A5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Порядок разрешения споров</w:t>
      </w:r>
    </w:p>
    <w:p w:rsidR="00CC1A5C" w:rsidRPr="00CC1A5C" w:rsidRDefault="00CC1A5C" w:rsidP="00CC1A5C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не урегулированные путем переговоров, передаются на рассмотрение _______</w:t>
      </w:r>
      <w:r w:rsidRPr="00CC1A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8"/>
      </w:r>
      <w:r w:rsidRPr="00CC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суда в порядке, предусмотренном законодательством Российской Федерации.</w:t>
      </w:r>
    </w:p>
    <w:p w:rsidR="00CC1A5C" w:rsidRPr="00CC1A5C" w:rsidRDefault="00CC1A5C" w:rsidP="00CC1A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C1A5C" w:rsidRPr="00CC1A5C" w:rsidRDefault="00CC1A5C" w:rsidP="00CC1A5C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1A5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Условия изменения и расторжения договора</w:t>
      </w:r>
    </w:p>
    <w:p w:rsidR="00CC1A5C" w:rsidRPr="00CC1A5C" w:rsidRDefault="00CC1A5C" w:rsidP="00CC1A5C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5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CC1A5C" w:rsidRPr="00CC1A5C" w:rsidRDefault="00CC1A5C" w:rsidP="00CC1A5C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proofErr w:type="gramStart"/>
      <w:r w:rsidRPr="00CC1A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CC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соглашению Сторон либо по требованию одной из Сторон в порядке и по основаниям, предусмотренным законодательством Российской Федерации.</w:t>
      </w:r>
    </w:p>
    <w:p w:rsidR="00CC1A5C" w:rsidRPr="00CC1A5C" w:rsidRDefault="00CC1A5C" w:rsidP="00CC1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C1A5C" w:rsidRPr="00CC1A5C" w:rsidRDefault="00CC1A5C" w:rsidP="00CC1A5C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Форс-мажор</w:t>
      </w:r>
    </w:p>
    <w:p w:rsidR="00CC1A5C" w:rsidRPr="00CC1A5C" w:rsidRDefault="00CC1A5C" w:rsidP="00CC1A5C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Стороны освобождаются от ответственности за частичное или полное неисполнение своих обязательств по Договору, если оно явилось следствием действия обстоятельств непреодолимой силы, препятствующих выполнению обязательств по Договору.</w:t>
      </w:r>
    </w:p>
    <w:p w:rsidR="00CC1A5C" w:rsidRPr="00CC1A5C" w:rsidRDefault="00CC1A5C" w:rsidP="00CC1A5C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Сторона, оказавшаяся не в состоянии выполнить свои обязательства по Договору из-за обстоятельств непреодолимой силы, обязана незамедлительно уведомить другую Сторону о наступлении и прекращении действия таких обстоятельств и </w:t>
      </w:r>
      <w:proofErr w:type="gramStart"/>
      <w:r w:rsidRPr="00CC1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предоставить документы</w:t>
      </w:r>
      <w:proofErr w:type="gramEnd"/>
      <w:r w:rsidRPr="00CC1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подтверждающие наличие таких обстоятельств, выданные компетентными органами Российской Федерации.</w:t>
      </w:r>
    </w:p>
    <w:p w:rsidR="00CC1A5C" w:rsidRPr="00CC1A5C" w:rsidRDefault="00CC1A5C" w:rsidP="00CC1A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C1A5C" w:rsidRPr="00CC1A5C" w:rsidRDefault="00CC1A5C" w:rsidP="00CC1A5C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1A5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Заключительные положения</w:t>
      </w:r>
    </w:p>
    <w:p w:rsidR="00CC1A5C" w:rsidRPr="00CC1A5C" w:rsidRDefault="00CC1A5C" w:rsidP="00CC1A5C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:rsidR="00CC1A5C" w:rsidRPr="00CC1A5C" w:rsidRDefault="00CC1A5C" w:rsidP="00CC1A5C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обязуются сообщать письменно друг другу  об изменении адреса и реквизитов в течение трех дней </w:t>
      </w:r>
      <w:proofErr w:type="gramStart"/>
      <w:r w:rsidRPr="00CC1A5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изменения</w:t>
      </w:r>
      <w:proofErr w:type="gramEnd"/>
      <w:r w:rsidRPr="00CC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заключения дополнительного соглашения к Договору.</w:t>
      </w:r>
    </w:p>
    <w:p w:rsidR="00CC1A5C" w:rsidRPr="00CC1A5C" w:rsidRDefault="00CC1A5C" w:rsidP="00CC1A5C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5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29"/>
      </w:r>
      <w:r w:rsidRPr="00CC1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недопущения действий коррупционного характера, Стороны обязуются выполнять требования, изложенные в «Гарантиях по недопущению действий коррупционного характера» (Приложение №</w:t>
      </w:r>
      <w:r w:rsidRPr="00CC1A5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</w:t>
      </w:r>
      <w:r w:rsidRPr="00CC1A5C">
        <w:rPr>
          <w:rFonts w:ascii="Times New Roman" w:eastAsia="Times New Roman" w:hAnsi="Times New Roman" w:cs="Times New Roman"/>
          <w:bCs/>
          <w:sz w:val="28"/>
          <w:szCs w:val="24"/>
          <w:vertAlign w:val="superscript"/>
          <w:lang w:eastAsia="ru-RU"/>
        </w:rPr>
        <w:footnoteReference w:id="30"/>
      </w:r>
      <w:r w:rsidRPr="00CC1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 Договору).</w:t>
      </w:r>
    </w:p>
    <w:p w:rsidR="00CC1A5C" w:rsidRPr="00CC1A5C" w:rsidRDefault="00CC1A5C" w:rsidP="00CC1A5C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составлен в 3 экземплярах, имеющих одинаковую юридическую силу,                    1 экземпляр - Покупателю, 1 экземпляр – Продавцу, 1 экземпляр – для органа, осуществляющего государственную регистрацию прав на недвижимое имущество и сделок с ним.  </w:t>
      </w:r>
    </w:p>
    <w:p w:rsidR="00CC1A5C" w:rsidRPr="00CC1A5C" w:rsidRDefault="00CC1A5C" w:rsidP="00CC1A5C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5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Сторон, не урегулированные Договором, регулируются законодательством Российской Федерации.</w:t>
      </w:r>
    </w:p>
    <w:p w:rsidR="00CC1A5C" w:rsidRPr="00CC1A5C" w:rsidRDefault="00CC1A5C" w:rsidP="00CC1A5C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приложений к Договору:</w:t>
      </w:r>
    </w:p>
    <w:p w:rsidR="00CC1A5C" w:rsidRPr="00CC1A5C" w:rsidRDefault="00CC1A5C" w:rsidP="00CC1A5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</w:p>
    <w:p w:rsidR="00CC1A5C" w:rsidRPr="00CC1A5C" w:rsidRDefault="00CC1A5C" w:rsidP="00CC1A5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1A5C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</w:p>
    <w:p w:rsidR="00CC1A5C" w:rsidRPr="00CC1A5C" w:rsidRDefault="00CC1A5C" w:rsidP="00CC1A5C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1A5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Адреса и реквизиты Сторон</w:t>
      </w:r>
    </w:p>
    <w:p w:rsidR="00CC1A5C" w:rsidRPr="00CC1A5C" w:rsidRDefault="00CC1A5C" w:rsidP="00CC1A5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814"/>
      </w:tblGrid>
      <w:tr w:rsidR="00CC1A5C" w:rsidRPr="00CC1A5C" w:rsidTr="00900072">
        <w:trPr>
          <w:jc w:val="center"/>
        </w:trPr>
        <w:tc>
          <w:tcPr>
            <w:tcW w:w="5015" w:type="dxa"/>
            <w:shd w:val="clear" w:color="auto" w:fill="auto"/>
          </w:tcPr>
          <w:p w:rsidR="00CC1A5C" w:rsidRPr="00CC1A5C" w:rsidRDefault="00CC1A5C" w:rsidP="00CC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C1A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Продавец:</w:t>
            </w:r>
          </w:p>
          <w:p w:rsidR="00AA1D6B" w:rsidRPr="00AF36D2" w:rsidRDefault="00AA1D6B" w:rsidP="00AA1D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6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ПАО Сбербанк</w:t>
            </w:r>
          </w:p>
          <w:p w:rsidR="00AA1D6B" w:rsidRPr="00AF36D2" w:rsidRDefault="00AA1D6B" w:rsidP="00AA1D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Местонахождение: Россия, 117997, г. Москва, ул. Вавилова, д. 19 </w:t>
            </w:r>
          </w:p>
          <w:p w:rsidR="00AA1D6B" w:rsidRPr="00AF36D2" w:rsidRDefault="00AA1D6B" w:rsidP="00AA1D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Получатель денежных средств – Среднерусский банк ПАО Сбербанк,</w:t>
            </w:r>
          </w:p>
          <w:p w:rsidR="00AA1D6B" w:rsidRPr="00AF36D2" w:rsidRDefault="00AA1D6B" w:rsidP="00AA1D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Почтовый адрес получателя: 109544, г. Москва, ул. Б. Андроньевская, д.8</w:t>
            </w:r>
          </w:p>
          <w:p w:rsidR="00AA1D6B" w:rsidRPr="00AF36D2" w:rsidRDefault="00AA1D6B" w:rsidP="00AA1D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Адрес для направления письменной корреспонденции: Смоленское отделение №8609 ПАО Сбербанк   214025, г. Смоленск, ул. им. полка Нормандия-Неман, д. 23,</w:t>
            </w:r>
          </w:p>
          <w:p w:rsidR="00AA1D6B" w:rsidRPr="00AF36D2" w:rsidRDefault="00AA1D6B" w:rsidP="00AA1D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Банковские реквизиты:</w:t>
            </w:r>
          </w:p>
          <w:p w:rsidR="00AA1D6B" w:rsidRPr="00AF36D2" w:rsidRDefault="00AA1D6B" w:rsidP="00AA1D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Счет: 60311810540000200000</w:t>
            </w:r>
          </w:p>
          <w:p w:rsidR="00AA1D6B" w:rsidRPr="00AF36D2" w:rsidRDefault="00AA1D6B" w:rsidP="00AA1D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3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Кор./счет</w:t>
            </w:r>
            <w:proofErr w:type="gramEnd"/>
            <w:r w:rsidRPr="00AF3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30101810400000000225 в Главном управлении Центрального банка Российской Федерации по Центральному федеральному округу г. Москва (ГУ Банка России по ЦФО) БИК 044525225, </w:t>
            </w:r>
          </w:p>
          <w:p w:rsidR="00AA1D6B" w:rsidRPr="00AF36D2" w:rsidRDefault="00AA1D6B" w:rsidP="00AA1D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ИНН/ КПП 7707083893/773643002, </w:t>
            </w:r>
          </w:p>
          <w:p w:rsidR="00AA1D6B" w:rsidRPr="00AF36D2" w:rsidRDefault="00AA1D6B" w:rsidP="00AA1D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ОКВЭД: 64.19 / ОКПО: 23449381</w:t>
            </w:r>
          </w:p>
          <w:p w:rsidR="00CC1A5C" w:rsidRPr="00CC1A5C" w:rsidRDefault="00AA1D6B" w:rsidP="00AA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AF3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ОГРН: 1027700132195</w:t>
            </w:r>
          </w:p>
        </w:tc>
        <w:tc>
          <w:tcPr>
            <w:tcW w:w="5016" w:type="dxa"/>
            <w:shd w:val="clear" w:color="auto" w:fill="auto"/>
          </w:tcPr>
          <w:p w:rsidR="00CC1A5C" w:rsidRPr="00D454E1" w:rsidRDefault="00CC1A5C" w:rsidP="00CC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A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Покупатель:</w:t>
            </w:r>
          </w:p>
          <w:p w:rsidR="00CC1A5C" w:rsidRPr="00CC1A5C" w:rsidRDefault="00CC1A5C" w:rsidP="00CC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_____________________,</w:t>
            </w:r>
          </w:p>
          <w:p w:rsidR="00CC1A5C" w:rsidRPr="00CC1A5C" w:rsidRDefault="00CC1A5C" w:rsidP="00CC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Местонахождение: ______________,</w:t>
            </w:r>
          </w:p>
          <w:p w:rsidR="00CC1A5C" w:rsidRPr="00CC1A5C" w:rsidRDefault="00CC1A5C" w:rsidP="00CC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адрес: ______________,</w:t>
            </w:r>
          </w:p>
          <w:p w:rsidR="00CC1A5C" w:rsidRPr="00CC1A5C" w:rsidRDefault="00CC1A5C" w:rsidP="00CC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ИНН____________, ОГРН ______________, КПП _____________, ОКПО_____________,</w:t>
            </w:r>
          </w:p>
          <w:p w:rsidR="00CC1A5C" w:rsidRPr="00CC1A5C" w:rsidRDefault="00CC1A5C" w:rsidP="00CC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 ___________</w:t>
            </w:r>
            <w:proofErr w:type="gramStart"/>
            <w:r w:rsidRPr="00CC1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C1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____________,</w:t>
            </w:r>
          </w:p>
          <w:p w:rsidR="00CC1A5C" w:rsidRPr="00CC1A5C" w:rsidRDefault="00CC1A5C" w:rsidP="00CC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spellStart"/>
            <w:r w:rsidRPr="00CC1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proofErr w:type="gramStart"/>
            <w:r w:rsidRPr="00CC1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C1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______________,</w:t>
            </w:r>
          </w:p>
          <w:p w:rsidR="00CC1A5C" w:rsidRPr="00CC1A5C" w:rsidRDefault="00CC1A5C" w:rsidP="00CC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БИК ______________,</w:t>
            </w:r>
          </w:p>
          <w:p w:rsidR="00CC1A5C" w:rsidRPr="00CC1A5C" w:rsidRDefault="00CC1A5C" w:rsidP="00CC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CC1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  <w:proofErr w:type="gramStart"/>
            <w:r w:rsidRPr="00CC1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(____) ____________.</w:t>
            </w:r>
            <w:r w:rsidRPr="00CC1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31"/>
            </w:r>
            <w:proofErr w:type="gramEnd"/>
          </w:p>
        </w:tc>
      </w:tr>
    </w:tbl>
    <w:p w:rsidR="00CC1A5C" w:rsidRPr="00CC1A5C" w:rsidRDefault="00CC1A5C" w:rsidP="00CC1A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C1A5C" w:rsidRPr="00CC1A5C" w:rsidRDefault="00CC1A5C" w:rsidP="00CC1A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CC1A5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Подписи Сторон</w:t>
      </w:r>
    </w:p>
    <w:p w:rsidR="00CC1A5C" w:rsidRPr="00CC1A5C" w:rsidRDefault="00CC1A5C" w:rsidP="00CC1A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A5C" w:rsidRDefault="00CC1A5C" w:rsidP="002A77D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D6B" w:rsidRDefault="00AA1D6B" w:rsidP="002A77D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7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7"/>
        <w:gridCol w:w="4689"/>
      </w:tblGrid>
      <w:tr w:rsidR="00AA1D6B" w:rsidRPr="00AF36D2" w:rsidTr="00900072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AA1D6B" w:rsidRPr="00AF36D2" w:rsidRDefault="00AA1D6B" w:rsidP="009000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36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 Продавца:</w:t>
            </w:r>
          </w:p>
          <w:p w:rsidR="00AA1D6B" w:rsidRPr="00AF36D2" w:rsidRDefault="00AA1D6B" w:rsidP="009000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36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Заместитель управляющего -</w:t>
            </w:r>
          </w:p>
          <w:p w:rsidR="00AA1D6B" w:rsidRPr="00AF36D2" w:rsidRDefault="00AA1D6B" w:rsidP="009000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36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руководитель РСЦ</w:t>
            </w:r>
          </w:p>
          <w:p w:rsidR="00AA1D6B" w:rsidRPr="00AF36D2" w:rsidRDefault="00AA1D6B" w:rsidP="009000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36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Смоленского отделения №8609</w:t>
            </w:r>
          </w:p>
          <w:p w:rsidR="00AA1D6B" w:rsidRPr="00AF36D2" w:rsidRDefault="00AA1D6B" w:rsidP="009000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36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ПАО Сбербанк</w:t>
            </w:r>
          </w:p>
          <w:p w:rsidR="00AA1D6B" w:rsidRPr="00AF36D2" w:rsidRDefault="00AA1D6B" w:rsidP="009000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1D6B" w:rsidRPr="00AF36D2" w:rsidRDefault="00AA1D6B" w:rsidP="009000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36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_______________ </w:t>
            </w:r>
            <w:r w:rsidRPr="00AF36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Ермакович Д.Е.</w:t>
            </w:r>
          </w:p>
          <w:p w:rsidR="00AA1D6B" w:rsidRPr="00AF36D2" w:rsidRDefault="00AA1D6B" w:rsidP="009000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6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М.П.           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AA1D6B" w:rsidRPr="00AF36D2" w:rsidRDefault="00AA1D6B" w:rsidP="009000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36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 Покупателя:</w:t>
            </w:r>
          </w:p>
          <w:p w:rsidR="00AA1D6B" w:rsidRPr="00AF36D2" w:rsidRDefault="00AA1D6B" w:rsidP="009000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  <w:p w:rsidR="00AA1D6B" w:rsidRPr="00AF36D2" w:rsidRDefault="00AA1D6B" w:rsidP="00AA1D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  <w:p w:rsidR="00AA1D6B" w:rsidRPr="00AF36D2" w:rsidRDefault="00AA1D6B" w:rsidP="009000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1D6B" w:rsidRPr="00AF36D2" w:rsidRDefault="00AA1D6B" w:rsidP="009000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1A5C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bscript"/>
                <w:lang w:eastAsia="ru-RU"/>
              </w:rPr>
              <w:t>ФИО (для юридического   лица – должность)</w:t>
            </w:r>
          </w:p>
          <w:p w:rsidR="00AA1D6B" w:rsidRPr="00AF36D2" w:rsidRDefault="00AA1D6B" w:rsidP="009000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1D6B" w:rsidRPr="00AF36D2" w:rsidRDefault="00AA1D6B" w:rsidP="009000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36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_______________ </w:t>
            </w:r>
          </w:p>
          <w:p w:rsidR="00AA1D6B" w:rsidRPr="00AF36D2" w:rsidRDefault="00AA1D6B" w:rsidP="009000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36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М.П.</w:t>
            </w:r>
          </w:p>
        </w:tc>
      </w:tr>
    </w:tbl>
    <w:p w:rsidR="00AA1D6B" w:rsidRDefault="00AA1D6B" w:rsidP="002A77D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0" w:name="_GoBack"/>
      <w:bookmarkEnd w:id="0"/>
    </w:p>
    <w:sectPr w:rsidR="00AA1D6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999" w:rsidRDefault="00E23999" w:rsidP="002A77D6">
      <w:pPr>
        <w:spacing w:after="0" w:line="240" w:lineRule="auto"/>
      </w:pPr>
      <w:r>
        <w:separator/>
      </w:r>
    </w:p>
  </w:endnote>
  <w:endnote w:type="continuationSeparator" w:id="0">
    <w:p w:rsidR="00E23999" w:rsidRDefault="00E23999" w:rsidP="002A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234597"/>
      <w:docPartObj>
        <w:docPartGallery w:val="Page Numbers (Bottom of Page)"/>
        <w:docPartUnique/>
      </w:docPartObj>
    </w:sdtPr>
    <w:sdtEndPr/>
    <w:sdtContent>
      <w:p w:rsidR="002D06C5" w:rsidRDefault="002D06C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C19">
          <w:rPr>
            <w:noProof/>
          </w:rPr>
          <w:t>6</w:t>
        </w:r>
        <w:r>
          <w:fldChar w:fldCharType="end"/>
        </w:r>
      </w:p>
    </w:sdtContent>
  </w:sdt>
  <w:p w:rsidR="002D06C5" w:rsidRDefault="002D06C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999" w:rsidRDefault="00E23999" w:rsidP="002A77D6">
      <w:pPr>
        <w:spacing w:after="0" w:line="240" w:lineRule="auto"/>
      </w:pPr>
      <w:r>
        <w:separator/>
      </w:r>
    </w:p>
  </w:footnote>
  <w:footnote w:type="continuationSeparator" w:id="0">
    <w:p w:rsidR="00E23999" w:rsidRDefault="00E23999" w:rsidP="002A77D6">
      <w:pPr>
        <w:spacing w:after="0" w:line="240" w:lineRule="auto"/>
      </w:pPr>
      <w:r>
        <w:continuationSeparator/>
      </w:r>
    </w:p>
  </w:footnote>
  <w:footnote w:id="1">
    <w:p w:rsidR="00CC1A5C" w:rsidRPr="00CC1A5C" w:rsidRDefault="00CC1A5C" w:rsidP="00CC1A5C">
      <w:pPr>
        <w:pStyle w:val="a5"/>
        <w:jc w:val="both"/>
        <w:rPr>
          <w:sz w:val="16"/>
        </w:rPr>
      </w:pPr>
      <w:r w:rsidRPr="00CC1A5C">
        <w:rPr>
          <w:rStyle w:val="a7"/>
          <w:sz w:val="16"/>
        </w:rPr>
        <w:footnoteRef/>
      </w:r>
      <w:r w:rsidRPr="00CC1A5C">
        <w:rPr>
          <w:sz w:val="16"/>
        </w:rPr>
        <w:t xml:space="preserve"> В</w:t>
      </w:r>
      <w:r w:rsidRPr="00CC1A5C">
        <w:rPr>
          <w:iCs/>
          <w:sz w:val="16"/>
        </w:rPr>
        <w:t xml:space="preserve"> случае</w:t>
      </w:r>
      <w:proofErr w:type="gramStart"/>
      <w:r w:rsidRPr="00CC1A5C">
        <w:rPr>
          <w:iCs/>
          <w:sz w:val="16"/>
        </w:rPr>
        <w:t>,</w:t>
      </w:r>
      <w:proofErr w:type="gramEnd"/>
      <w:r w:rsidRPr="00CC1A5C">
        <w:rPr>
          <w:iCs/>
          <w:sz w:val="16"/>
        </w:rPr>
        <w:t xml:space="preserve"> если Покупатель – физическое лицо, указать фамилию, имя, отчество, реквизиты паспорта физического лица. В этом случае текст пункта после слова «Покупатель» удаляется и продолжается со слов «с другой стороны…».</w:t>
      </w:r>
    </w:p>
  </w:footnote>
  <w:footnote w:id="2">
    <w:p w:rsidR="00CC1A5C" w:rsidRPr="00CC1A5C" w:rsidRDefault="00CC1A5C" w:rsidP="00CC1A5C">
      <w:pPr>
        <w:pStyle w:val="a5"/>
        <w:rPr>
          <w:sz w:val="16"/>
        </w:rPr>
      </w:pPr>
      <w:r w:rsidRPr="00CC1A5C">
        <w:rPr>
          <w:rStyle w:val="a7"/>
          <w:sz w:val="16"/>
        </w:rPr>
        <w:footnoteRef/>
      </w:r>
      <w:r w:rsidRPr="00CC1A5C">
        <w:rPr>
          <w:sz w:val="16"/>
        </w:rPr>
        <w:t xml:space="preserve"> Указать свободный номер приложения</w:t>
      </w:r>
    </w:p>
  </w:footnote>
  <w:footnote w:id="3">
    <w:p w:rsidR="00CC1A5C" w:rsidRPr="00CC1A5C" w:rsidRDefault="00CC1A5C" w:rsidP="00CC1A5C">
      <w:pPr>
        <w:pStyle w:val="a5"/>
        <w:jc w:val="both"/>
        <w:rPr>
          <w:sz w:val="16"/>
        </w:rPr>
      </w:pPr>
      <w:r w:rsidRPr="00CC1A5C">
        <w:rPr>
          <w:rStyle w:val="a7"/>
          <w:sz w:val="16"/>
        </w:rPr>
        <w:footnoteRef/>
      </w:r>
      <w:r w:rsidRPr="00CC1A5C">
        <w:rPr>
          <w:sz w:val="16"/>
        </w:rPr>
        <w:t xml:space="preserve"> В случае заключения договора на продажу нескольких объектов/земельных участков (входящих в один лот), тексты буллитов пункта 1.1. и пунктов 1.2, 1.3. дублируются и включаются в текст договора в кол-ве, соответствующем количеству продаваемых объектов/земельных участков. В данном случае, объекты/земельные участки нумеруются по порядку (Объект № 1, Объект № 2/Земельный участок № 1, Земельный участок № 2 и </w:t>
      </w:r>
      <w:proofErr w:type="spellStart"/>
      <w:r w:rsidRPr="00CC1A5C">
        <w:rPr>
          <w:sz w:val="16"/>
        </w:rPr>
        <w:t>тд</w:t>
      </w:r>
      <w:proofErr w:type="spellEnd"/>
      <w:r w:rsidRPr="00CC1A5C">
        <w:rPr>
          <w:sz w:val="16"/>
        </w:rPr>
        <w:t xml:space="preserve">.), при этом по тексту договора, где это подходит по смыслу, для термина «Объект», «Земельный участок», «Объект недвижимости» применяется множественное число </w:t>
      </w:r>
    </w:p>
  </w:footnote>
  <w:footnote w:id="4">
    <w:p w:rsidR="00CC1A5C" w:rsidRPr="00CC1A5C" w:rsidRDefault="00CC1A5C" w:rsidP="00CC1A5C">
      <w:pPr>
        <w:pStyle w:val="a5"/>
        <w:jc w:val="both"/>
        <w:rPr>
          <w:sz w:val="16"/>
        </w:rPr>
      </w:pPr>
      <w:r w:rsidRPr="00CC1A5C">
        <w:rPr>
          <w:rStyle w:val="a7"/>
          <w:sz w:val="16"/>
        </w:rPr>
        <w:footnoteRef/>
      </w:r>
      <w:r w:rsidRPr="00CC1A5C">
        <w:rPr>
          <w:sz w:val="16"/>
        </w:rPr>
        <w:t xml:space="preserve"> В случае наличия ограничения или обременения – пункт дополнить фразой «…</w:t>
      </w:r>
      <w:proofErr w:type="gramStart"/>
      <w:r w:rsidRPr="00CC1A5C">
        <w:rPr>
          <w:sz w:val="16"/>
        </w:rPr>
        <w:t>кроме</w:t>
      </w:r>
      <w:proofErr w:type="gramEnd"/>
      <w:r w:rsidRPr="00CC1A5C">
        <w:rPr>
          <w:sz w:val="16"/>
        </w:rPr>
        <w:t xml:space="preserve"> ____указать ограничение, обременение_____».</w:t>
      </w:r>
    </w:p>
  </w:footnote>
  <w:footnote w:id="5">
    <w:p w:rsidR="00CC1A5C" w:rsidRPr="00CC1A5C" w:rsidRDefault="00CC1A5C" w:rsidP="00CC1A5C">
      <w:pPr>
        <w:pStyle w:val="a5"/>
        <w:jc w:val="both"/>
        <w:rPr>
          <w:sz w:val="16"/>
        </w:rPr>
      </w:pPr>
      <w:r w:rsidRPr="00CC1A5C">
        <w:rPr>
          <w:rStyle w:val="a7"/>
          <w:sz w:val="16"/>
        </w:rPr>
        <w:footnoteRef/>
      </w:r>
      <w:r w:rsidRPr="00CC1A5C">
        <w:rPr>
          <w:sz w:val="16"/>
        </w:rPr>
        <w:t xml:space="preserve"> Указывается наименование учреждения, выдавшего выписки. В случае заключения договора на продажу нескольких объектов/земельных участков, указываются реквизиты выписок для каждого объекта/земельного участка с соответствующей порядковой нумерацией объектов/земельных участков; сведения об ограничениях/обременениях приводятся для каждого объекта/земельного участка</w:t>
      </w:r>
    </w:p>
  </w:footnote>
  <w:footnote w:id="6">
    <w:p w:rsidR="00CC1A5C" w:rsidRPr="00CC1A5C" w:rsidRDefault="00CC1A5C" w:rsidP="00CC1A5C">
      <w:pPr>
        <w:pStyle w:val="a5"/>
        <w:jc w:val="both"/>
        <w:rPr>
          <w:sz w:val="16"/>
        </w:rPr>
      </w:pPr>
      <w:r w:rsidRPr="00CC1A5C">
        <w:rPr>
          <w:rStyle w:val="a7"/>
          <w:sz w:val="16"/>
        </w:rPr>
        <w:footnoteRef/>
      </w:r>
      <w:r w:rsidRPr="00CC1A5C">
        <w:rPr>
          <w:sz w:val="16"/>
        </w:rPr>
        <w:t xml:space="preserve"> В случае заключения договора на продажу нескольких объектов/земельных участков, при составлении нескольких актов осмотра, перечисляются все Акты,  для слова «Акт» применяется множественное число </w:t>
      </w:r>
    </w:p>
  </w:footnote>
  <w:footnote w:id="7">
    <w:p w:rsidR="00CC1A5C" w:rsidRPr="00CC1A5C" w:rsidRDefault="00CC1A5C" w:rsidP="00CC1A5C">
      <w:pPr>
        <w:pStyle w:val="a5"/>
        <w:jc w:val="both"/>
        <w:rPr>
          <w:sz w:val="16"/>
        </w:rPr>
      </w:pPr>
      <w:r w:rsidRPr="00CC1A5C">
        <w:rPr>
          <w:rStyle w:val="a7"/>
          <w:sz w:val="16"/>
        </w:rPr>
        <w:footnoteRef/>
      </w:r>
      <w:r w:rsidRPr="00CC1A5C">
        <w:rPr>
          <w:sz w:val="16"/>
        </w:rPr>
        <w:t xml:space="preserve"> Стоимость объекта указывается цифрами и прописью (по всему тексту договора).</w:t>
      </w:r>
    </w:p>
  </w:footnote>
  <w:footnote w:id="8">
    <w:p w:rsidR="00CC1A5C" w:rsidRPr="00CC1A5C" w:rsidRDefault="00CC1A5C" w:rsidP="00CC1A5C">
      <w:pPr>
        <w:pStyle w:val="a5"/>
        <w:jc w:val="both"/>
        <w:rPr>
          <w:sz w:val="16"/>
        </w:rPr>
      </w:pPr>
      <w:r w:rsidRPr="00CC1A5C">
        <w:rPr>
          <w:rStyle w:val="a7"/>
          <w:sz w:val="16"/>
        </w:rPr>
        <w:footnoteRef/>
      </w:r>
      <w:r w:rsidRPr="00CC1A5C">
        <w:rPr>
          <w:sz w:val="16"/>
        </w:rPr>
        <w:t xml:space="preserve"> В случае заключения договора на продажу нескольких объектов/земельных участков, буллиты п. 2.1. дублируются и включаются в текст договора в кол-ве, соответствующем количеству продаваемых объектов/земельных участков с указанием стоимости каждого объекта/земельного участка. В данном случае, объекты/земельные участки указываются в соответствии с их порядковой нумерацией</w:t>
      </w:r>
    </w:p>
  </w:footnote>
  <w:footnote w:id="9">
    <w:p w:rsidR="00CC1A5C" w:rsidRPr="00CC1A5C" w:rsidRDefault="00CC1A5C" w:rsidP="00CC1A5C">
      <w:pPr>
        <w:pStyle w:val="a5"/>
        <w:jc w:val="both"/>
        <w:rPr>
          <w:sz w:val="16"/>
        </w:rPr>
      </w:pPr>
      <w:r w:rsidRPr="00CC1A5C">
        <w:rPr>
          <w:rStyle w:val="a7"/>
          <w:sz w:val="16"/>
        </w:rPr>
        <w:footnoteRef/>
      </w:r>
      <w:r w:rsidRPr="00CC1A5C">
        <w:rPr>
          <w:sz w:val="16"/>
        </w:rPr>
        <w:t xml:space="preserve"> Указать полное и сокращенное наименование организатора торгов.</w:t>
      </w:r>
    </w:p>
  </w:footnote>
  <w:footnote w:id="10">
    <w:p w:rsidR="00CC1A5C" w:rsidRPr="00CC1A5C" w:rsidRDefault="00CC1A5C" w:rsidP="00CC1A5C">
      <w:pPr>
        <w:pStyle w:val="a5"/>
        <w:jc w:val="both"/>
        <w:rPr>
          <w:sz w:val="16"/>
        </w:rPr>
      </w:pPr>
      <w:r w:rsidRPr="00CC1A5C">
        <w:rPr>
          <w:rStyle w:val="a7"/>
          <w:sz w:val="16"/>
        </w:rPr>
        <w:footnoteRef/>
      </w:r>
      <w:r w:rsidRPr="00CC1A5C">
        <w:rPr>
          <w:sz w:val="16"/>
        </w:rPr>
        <w:t xml:space="preserve"> В случае</w:t>
      </w:r>
      <w:proofErr w:type="gramStart"/>
      <w:r w:rsidRPr="00CC1A5C">
        <w:rPr>
          <w:sz w:val="16"/>
        </w:rPr>
        <w:t>,</w:t>
      </w:r>
      <w:proofErr w:type="gramEnd"/>
      <w:r w:rsidRPr="00CC1A5C">
        <w:rPr>
          <w:sz w:val="16"/>
        </w:rPr>
        <w:t xml:space="preserve"> если задаток по договору поручения подлежит возврату  Единственному участнику аукциона вследствие признания аукциона несостоявшимся, удалить пункты 2.2-2.3 с соответствующим изменением последующих пунктов раздела.</w:t>
      </w:r>
    </w:p>
  </w:footnote>
  <w:footnote w:id="11">
    <w:p w:rsidR="00CC1A5C" w:rsidRPr="00CC1A5C" w:rsidRDefault="00CC1A5C" w:rsidP="00CC1A5C">
      <w:pPr>
        <w:pStyle w:val="a5"/>
        <w:jc w:val="both"/>
        <w:rPr>
          <w:sz w:val="16"/>
        </w:rPr>
      </w:pPr>
      <w:r w:rsidRPr="00CC1A5C">
        <w:rPr>
          <w:rStyle w:val="a7"/>
          <w:sz w:val="16"/>
        </w:rPr>
        <w:footnoteRef/>
      </w:r>
      <w:r w:rsidRPr="00CC1A5C">
        <w:rPr>
          <w:sz w:val="16"/>
        </w:rPr>
        <w:t xml:space="preserve"> В случае заключения договора на продажу нескольких объектов/земельных участков, буллиты п. 2.3. дублируются и включаются в текст договора в кол-ве, соответствующем количеству продаваемых объектов/земельных участков с указанием стоимости каждого объекта/земельного участка. В данном случае, объекты/земельные участки указываются в соответствии с их порядковой нумерацией</w:t>
      </w:r>
    </w:p>
  </w:footnote>
  <w:footnote w:id="12">
    <w:p w:rsidR="00CC1A5C" w:rsidRPr="00CC1A5C" w:rsidRDefault="00CC1A5C" w:rsidP="00CC1A5C">
      <w:pPr>
        <w:pStyle w:val="a5"/>
        <w:jc w:val="both"/>
        <w:rPr>
          <w:sz w:val="16"/>
        </w:rPr>
      </w:pPr>
      <w:r w:rsidRPr="00CC1A5C">
        <w:rPr>
          <w:rStyle w:val="a7"/>
          <w:sz w:val="16"/>
        </w:rPr>
        <w:footnoteRef/>
      </w:r>
      <w:r w:rsidRPr="00CC1A5C">
        <w:rPr>
          <w:sz w:val="16"/>
        </w:rPr>
        <w:t xml:space="preserve"> В случае</w:t>
      </w:r>
      <w:proofErr w:type="gramStart"/>
      <w:r w:rsidRPr="00CC1A5C">
        <w:rPr>
          <w:sz w:val="16"/>
        </w:rPr>
        <w:t>,</w:t>
      </w:r>
      <w:proofErr w:type="gramEnd"/>
      <w:r w:rsidRPr="00CC1A5C">
        <w:rPr>
          <w:sz w:val="16"/>
        </w:rPr>
        <w:t xml:space="preserve"> если объект недвижимости приобретается с использованием заемных средств, первое предложение п. 2.4 применить в следующей редакции:</w:t>
      </w:r>
    </w:p>
    <w:p w:rsidR="00CC1A5C" w:rsidRPr="00CC1A5C" w:rsidRDefault="00CC1A5C" w:rsidP="00CC1A5C">
      <w:pPr>
        <w:pStyle w:val="a5"/>
        <w:jc w:val="both"/>
        <w:rPr>
          <w:sz w:val="16"/>
        </w:rPr>
      </w:pPr>
      <w:r w:rsidRPr="00CC1A5C">
        <w:rPr>
          <w:sz w:val="16"/>
        </w:rPr>
        <w:t>«Оплата оставшейся части цены</w:t>
      </w:r>
      <w:r w:rsidRPr="00CC1A5C">
        <w:rPr>
          <w:sz w:val="16"/>
          <w:vertAlign w:val="superscript"/>
        </w:rPr>
        <w:t>20</w:t>
      </w:r>
      <w:r w:rsidRPr="00CC1A5C">
        <w:rPr>
          <w:sz w:val="16"/>
        </w:rPr>
        <w:t xml:space="preserve"> Объекта по Договору осуществляется Покупателем </w:t>
      </w:r>
      <w:proofErr w:type="gramStart"/>
      <w:r w:rsidRPr="00CC1A5C">
        <w:rPr>
          <w:sz w:val="16"/>
        </w:rPr>
        <w:t>в рассрочку с уплатой ___процентов годовых на остаток задолженности в соответствии с Приложением</w:t>
      </w:r>
      <w:proofErr w:type="gramEnd"/>
      <w:r w:rsidRPr="00CC1A5C">
        <w:rPr>
          <w:sz w:val="16"/>
        </w:rPr>
        <w:t xml:space="preserve"> №___(указывается свободный номер) к Договору.» Приложение включается в перечень приложений (п. 9.6.). В указанном приложении к Договору следует установить график платежей</w:t>
      </w:r>
    </w:p>
  </w:footnote>
  <w:footnote w:id="13">
    <w:p w:rsidR="00CC1A5C" w:rsidRPr="00CC1A5C" w:rsidRDefault="00CC1A5C" w:rsidP="00CC1A5C">
      <w:pPr>
        <w:pStyle w:val="a5"/>
        <w:jc w:val="both"/>
        <w:rPr>
          <w:sz w:val="16"/>
        </w:rPr>
      </w:pPr>
      <w:r w:rsidRPr="00CC1A5C">
        <w:rPr>
          <w:rStyle w:val="a7"/>
          <w:sz w:val="16"/>
        </w:rPr>
        <w:footnoteRef/>
      </w:r>
      <w:r w:rsidRPr="00CC1A5C">
        <w:rPr>
          <w:sz w:val="16"/>
        </w:rPr>
        <w:t xml:space="preserve"> В случае</w:t>
      </w:r>
      <w:proofErr w:type="gramStart"/>
      <w:r w:rsidRPr="00CC1A5C">
        <w:rPr>
          <w:sz w:val="16"/>
        </w:rPr>
        <w:t>,</w:t>
      </w:r>
      <w:proofErr w:type="gramEnd"/>
      <w:r w:rsidRPr="00CC1A5C">
        <w:rPr>
          <w:sz w:val="16"/>
        </w:rPr>
        <w:t xml:space="preserve"> если стороной по Договору является Единственный участник аукциона, удалить текст «оставшейся части».</w:t>
      </w:r>
    </w:p>
  </w:footnote>
  <w:footnote w:id="14">
    <w:p w:rsidR="00CC1A5C" w:rsidRPr="00CC1A5C" w:rsidRDefault="00CC1A5C" w:rsidP="00CC1A5C">
      <w:pPr>
        <w:pStyle w:val="a5"/>
        <w:jc w:val="both"/>
        <w:rPr>
          <w:sz w:val="16"/>
        </w:rPr>
      </w:pPr>
      <w:r w:rsidRPr="00CC1A5C">
        <w:rPr>
          <w:rStyle w:val="a7"/>
          <w:sz w:val="16"/>
        </w:rPr>
        <w:footnoteRef/>
      </w:r>
      <w:r w:rsidRPr="00CC1A5C">
        <w:rPr>
          <w:sz w:val="16"/>
        </w:rPr>
        <w:t xml:space="preserve"> Здесь и далее по тексту договора в местах указания сроков, приведены рекомендованные сроки</w:t>
      </w:r>
    </w:p>
  </w:footnote>
  <w:footnote w:id="15">
    <w:p w:rsidR="00CC1A5C" w:rsidRPr="00CC1A5C" w:rsidRDefault="00CC1A5C" w:rsidP="00CC1A5C">
      <w:pPr>
        <w:pStyle w:val="a5"/>
        <w:jc w:val="both"/>
        <w:rPr>
          <w:sz w:val="16"/>
        </w:rPr>
      </w:pPr>
      <w:r w:rsidRPr="00CC1A5C">
        <w:rPr>
          <w:rStyle w:val="a7"/>
          <w:sz w:val="16"/>
        </w:rPr>
        <w:footnoteRef/>
      </w:r>
      <w:r w:rsidRPr="00CC1A5C">
        <w:rPr>
          <w:sz w:val="16"/>
        </w:rPr>
        <w:t xml:space="preserve"> </w:t>
      </w:r>
      <w:r w:rsidRPr="00CC1A5C">
        <w:rPr>
          <w:iCs/>
          <w:sz w:val="16"/>
        </w:rPr>
        <w:t>В случае если цена определена в рублях, выражение «в рублях по курсу Банка России, установленному на день оплаты…» исключить</w:t>
      </w:r>
      <w:r w:rsidRPr="00CC1A5C">
        <w:rPr>
          <w:sz w:val="16"/>
        </w:rPr>
        <w:t>.</w:t>
      </w:r>
    </w:p>
  </w:footnote>
  <w:footnote w:id="16">
    <w:p w:rsidR="00CC1A5C" w:rsidRPr="00CC1A5C" w:rsidRDefault="00CC1A5C" w:rsidP="00CC1A5C">
      <w:pPr>
        <w:pStyle w:val="a5"/>
        <w:jc w:val="both"/>
        <w:rPr>
          <w:sz w:val="16"/>
        </w:rPr>
      </w:pPr>
      <w:r w:rsidRPr="00CC1A5C">
        <w:rPr>
          <w:rStyle w:val="a7"/>
          <w:sz w:val="16"/>
        </w:rPr>
        <w:footnoteRef/>
      </w:r>
      <w:r w:rsidRPr="00CC1A5C">
        <w:rPr>
          <w:sz w:val="16"/>
        </w:rPr>
        <w:t xml:space="preserve"> В случае</w:t>
      </w:r>
      <w:proofErr w:type="gramStart"/>
      <w:r w:rsidRPr="00CC1A5C">
        <w:rPr>
          <w:sz w:val="16"/>
        </w:rPr>
        <w:t>,</w:t>
      </w:r>
      <w:proofErr w:type="gramEnd"/>
      <w:r w:rsidRPr="00CC1A5C">
        <w:rPr>
          <w:sz w:val="16"/>
        </w:rPr>
        <w:t xml:space="preserve"> если объект недвижимости приобретается с использованием заемных средств, вместо «100%» указать «</w:t>
      </w:r>
      <w:r w:rsidRPr="00CC1A5C">
        <w:rPr>
          <w:rStyle w:val="ConsNonformat0"/>
          <w:sz w:val="16"/>
        </w:rPr>
        <w:t>фактически уплаченную Покупателем часть</w:t>
      </w:r>
      <w:r w:rsidRPr="00CC1A5C">
        <w:rPr>
          <w:sz w:val="16"/>
        </w:rPr>
        <w:t>»</w:t>
      </w:r>
    </w:p>
  </w:footnote>
  <w:footnote w:id="17">
    <w:p w:rsidR="00CC1A5C" w:rsidRPr="00CC1A5C" w:rsidRDefault="00CC1A5C" w:rsidP="00CC1A5C">
      <w:pPr>
        <w:pStyle w:val="a5"/>
        <w:jc w:val="both"/>
        <w:rPr>
          <w:sz w:val="16"/>
        </w:rPr>
      </w:pPr>
      <w:r w:rsidRPr="00CC1A5C">
        <w:rPr>
          <w:rStyle w:val="a7"/>
          <w:sz w:val="16"/>
        </w:rPr>
        <w:footnoteRef/>
      </w:r>
      <w:r w:rsidRPr="00CC1A5C">
        <w:rPr>
          <w:sz w:val="16"/>
        </w:rPr>
        <w:t xml:space="preserve"> В случае</w:t>
      </w:r>
      <w:proofErr w:type="gramStart"/>
      <w:r w:rsidRPr="00CC1A5C">
        <w:rPr>
          <w:sz w:val="16"/>
        </w:rPr>
        <w:t>,</w:t>
      </w:r>
      <w:proofErr w:type="gramEnd"/>
      <w:r w:rsidRPr="00CC1A5C">
        <w:rPr>
          <w:sz w:val="16"/>
        </w:rPr>
        <w:t xml:space="preserve"> если объект недвижимости приобретается с использованием заемных средств, вместо «100%» указать «</w:t>
      </w:r>
      <w:r w:rsidRPr="00CC1A5C">
        <w:rPr>
          <w:rStyle w:val="ConsNonformat0"/>
          <w:sz w:val="16"/>
        </w:rPr>
        <w:t>фактически уплаченную Покупателем часть</w:t>
      </w:r>
      <w:r w:rsidRPr="00CC1A5C">
        <w:rPr>
          <w:sz w:val="16"/>
        </w:rPr>
        <w:t>»</w:t>
      </w:r>
    </w:p>
  </w:footnote>
  <w:footnote w:id="18">
    <w:p w:rsidR="00CC1A5C" w:rsidRPr="00CC1A5C" w:rsidRDefault="00CC1A5C" w:rsidP="00CC1A5C">
      <w:pPr>
        <w:pStyle w:val="a5"/>
        <w:jc w:val="both"/>
        <w:rPr>
          <w:sz w:val="16"/>
        </w:rPr>
      </w:pPr>
      <w:r w:rsidRPr="00CC1A5C">
        <w:rPr>
          <w:rStyle w:val="a7"/>
          <w:sz w:val="16"/>
        </w:rPr>
        <w:footnoteRef/>
      </w:r>
      <w:r w:rsidRPr="00CC1A5C">
        <w:rPr>
          <w:sz w:val="16"/>
        </w:rPr>
        <w:t xml:space="preserve"> В случае</w:t>
      </w:r>
      <w:proofErr w:type="gramStart"/>
      <w:r w:rsidRPr="00CC1A5C">
        <w:rPr>
          <w:sz w:val="16"/>
        </w:rPr>
        <w:t>,</w:t>
      </w:r>
      <w:proofErr w:type="gramEnd"/>
      <w:r w:rsidRPr="00CC1A5C">
        <w:rPr>
          <w:sz w:val="16"/>
        </w:rPr>
        <w:t xml:space="preserve"> если объект недвижимости приобретается без использования заемных средств, п.п.2.7, 2.8 удалить.</w:t>
      </w:r>
    </w:p>
  </w:footnote>
  <w:footnote w:id="19">
    <w:p w:rsidR="00CC1A5C" w:rsidRPr="00CC1A5C" w:rsidRDefault="00CC1A5C" w:rsidP="00CC1A5C">
      <w:pPr>
        <w:pStyle w:val="a5"/>
        <w:jc w:val="both"/>
        <w:rPr>
          <w:sz w:val="16"/>
        </w:rPr>
      </w:pPr>
      <w:r w:rsidRPr="00CC1A5C">
        <w:rPr>
          <w:rStyle w:val="a7"/>
          <w:sz w:val="16"/>
        </w:rPr>
        <w:footnoteRef/>
      </w:r>
      <w:r w:rsidRPr="00CC1A5C">
        <w:rPr>
          <w:sz w:val="16"/>
        </w:rPr>
        <w:t xml:space="preserve"> Минимальная величина первоначального взноса должна определяться по соглашению Банка и покупателя объекта недвижимости, но не может быть менее 20% (если иное не предусмотрено соответствующими ВНД Банка)</w:t>
      </w:r>
    </w:p>
  </w:footnote>
  <w:footnote w:id="20">
    <w:p w:rsidR="00CC1A5C" w:rsidRPr="00CC1A5C" w:rsidRDefault="00CC1A5C" w:rsidP="00CC1A5C">
      <w:pPr>
        <w:pStyle w:val="a5"/>
        <w:jc w:val="both"/>
        <w:rPr>
          <w:sz w:val="16"/>
        </w:rPr>
      </w:pPr>
      <w:r w:rsidRPr="00CC1A5C">
        <w:rPr>
          <w:rStyle w:val="a7"/>
          <w:sz w:val="16"/>
        </w:rPr>
        <w:footnoteRef/>
      </w:r>
      <w:r w:rsidRPr="00CC1A5C">
        <w:rPr>
          <w:sz w:val="16"/>
        </w:rPr>
        <w:t xml:space="preserve"> В случае</w:t>
      </w:r>
      <w:proofErr w:type="gramStart"/>
      <w:r w:rsidRPr="00CC1A5C">
        <w:rPr>
          <w:sz w:val="16"/>
        </w:rPr>
        <w:t>,</w:t>
      </w:r>
      <w:proofErr w:type="gramEnd"/>
      <w:r w:rsidRPr="00CC1A5C">
        <w:rPr>
          <w:sz w:val="16"/>
        </w:rPr>
        <w:t xml:space="preserve"> если объект недвижимости приобретается с использованием заемных средств, слова «денежных средств» заменить на «первого платежа в соответствии с графиком платежей (Приложение №___ к Договору)» (номер Приложения указывается в соответствии с редакцией п. 2.4 Договора) </w:t>
      </w:r>
    </w:p>
  </w:footnote>
  <w:footnote w:id="21">
    <w:p w:rsidR="00CC1A5C" w:rsidRPr="00CC1A5C" w:rsidRDefault="00CC1A5C" w:rsidP="00CC1A5C">
      <w:pPr>
        <w:pStyle w:val="a5"/>
        <w:jc w:val="both"/>
        <w:rPr>
          <w:sz w:val="16"/>
        </w:rPr>
      </w:pPr>
      <w:r w:rsidRPr="00CC1A5C">
        <w:rPr>
          <w:rStyle w:val="a7"/>
          <w:sz w:val="16"/>
        </w:rPr>
        <w:footnoteRef/>
      </w:r>
      <w:r w:rsidRPr="00CC1A5C">
        <w:rPr>
          <w:sz w:val="16"/>
        </w:rPr>
        <w:t xml:space="preserve"> В случае изменения нумерации в разделе 2 указать соответствующий порядковый номер пункта.</w:t>
      </w:r>
    </w:p>
  </w:footnote>
  <w:footnote w:id="22">
    <w:p w:rsidR="00CC1A5C" w:rsidRPr="00CC1A5C" w:rsidRDefault="00CC1A5C" w:rsidP="00CC1A5C">
      <w:pPr>
        <w:pStyle w:val="a5"/>
        <w:jc w:val="both"/>
        <w:rPr>
          <w:sz w:val="16"/>
        </w:rPr>
      </w:pPr>
      <w:r w:rsidRPr="00CC1A5C">
        <w:rPr>
          <w:rStyle w:val="a7"/>
          <w:sz w:val="16"/>
        </w:rPr>
        <w:footnoteRef/>
      </w:r>
      <w:r w:rsidRPr="00CC1A5C">
        <w:rPr>
          <w:sz w:val="16"/>
        </w:rPr>
        <w:t xml:space="preserve"> Указать свободный номер приложения</w:t>
      </w:r>
    </w:p>
  </w:footnote>
  <w:footnote w:id="23">
    <w:p w:rsidR="00CC1A5C" w:rsidRPr="00CC1A5C" w:rsidRDefault="00CC1A5C" w:rsidP="00CC1A5C">
      <w:pPr>
        <w:pStyle w:val="a5"/>
        <w:jc w:val="both"/>
        <w:rPr>
          <w:sz w:val="16"/>
        </w:rPr>
      </w:pPr>
      <w:r w:rsidRPr="00CC1A5C">
        <w:rPr>
          <w:rStyle w:val="a7"/>
          <w:sz w:val="16"/>
        </w:rPr>
        <w:footnoteRef/>
      </w:r>
      <w:r w:rsidRPr="00CC1A5C">
        <w:rPr>
          <w:sz w:val="16"/>
        </w:rPr>
        <w:t xml:space="preserve"> В случае</w:t>
      </w:r>
      <w:proofErr w:type="gramStart"/>
      <w:r w:rsidRPr="00CC1A5C">
        <w:rPr>
          <w:sz w:val="16"/>
        </w:rPr>
        <w:t>,</w:t>
      </w:r>
      <w:proofErr w:type="gramEnd"/>
      <w:r w:rsidRPr="00CC1A5C">
        <w:rPr>
          <w:sz w:val="16"/>
        </w:rPr>
        <w:t xml:space="preserve"> если объект недвижимости приобретается с использованием заемных средств, слова «денежных средств» заменить на «первого платежа в соответствии с графиком платежей (Приложение №___ к Договору)» (номер Приложения указывается в соответствии с редакцией п. 2.4 Договора)</w:t>
      </w:r>
    </w:p>
  </w:footnote>
  <w:footnote w:id="24">
    <w:p w:rsidR="00CC1A5C" w:rsidRPr="00CC1A5C" w:rsidRDefault="00CC1A5C" w:rsidP="00CC1A5C">
      <w:pPr>
        <w:pStyle w:val="a5"/>
        <w:jc w:val="both"/>
        <w:rPr>
          <w:sz w:val="16"/>
        </w:rPr>
      </w:pPr>
      <w:r w:rsidRPr="00CC1A5C">
        <w:rPr>
          <w:rStyle w:val="a7"/>
          <w:sz w:val="16"/>
        </w:rPr>
        <w:footnoteRef/>
      </w:r>
      <w:r w:rsidRPr="00CC1A5C">
        <w:rPr>
          <w:sz w:val="16"/>
        </w:rPr>
        <w:t xml:space="preserve"> В случае изменения нумерации в разделе 2 указать соответствующий порядковый номер пункта.</w:t>
      </w:r>
    </w:p>
  </w:footnote>
  <w:footnote w:id="25">
    <w:p w:rsidR="00CC1A5C" w:rsidRPr="00CC1A5C" w:rsidRDefault="00CC1A5C" w:rsidP="00CC1A5C">
      <w:pPr>
        <w:pStyle w:val="a5"/>
        <w:jc w:val="both"/>
        <w:rPr>
          <w:sz w:val="16"/>
        </w:rPr>
      </w:pPr>
      <w:r w:rsidRPr="00CC1A5C">
        <w:rPr>
          <w:rStyle w:val="a7"/>
          <w:sz w:val="16"/>
        </w:rPr>
        <w:footnoteRef/>
      </w:r>
      <w:r w:rsidRPr="00CC1A5C">
        <w:rPr>
          <w:sz w:val="16"/>
        </w:rPr>
        <w:t xml:space="preserve"> Размер неустойки в каждом случае должен быть экономически обоснован, исходя из условий договора и предполагаемых обстоятельств его исполнения, и должен стимулировать Стороны на надлежащее исполнение своих обязательств.</w:t>
      </w:r>
    </w:p>
  </w:footnote>
  <w:footnote w:id="26">
    <w:p w:rsidR="00CC1A5C" w:rsidRPr="00CC1A5C" w:rsidRDefault="00CC1A5C" w:rsidP="00CC1A5C">
      <w:pPr>
        <w:pStyle w:val="a5"/>
        <w:jc w:val="both"/>
        <w:rPr>
          <w:sz w:val="16"/>
        </w:rPr>
      </w:pPr>
      <w:r w:rsidRPr="00CC1A5C">
        <w:rPr>
          <w:rStyle w:val="a7"/>
          <w:sz w:val="16"/>
        </w:rPr>
        <w:footnoteRef/>
      </w:r>
      <w:r w:rsidRPr="00CC1A5C">
        <w:rPr>
          <w:sz w:val="16"/>
        </w:rPr>
        <w:t xml:space="preserve"> В случае</w:t>
      </w:r>
      <w:proofErr w:type="gramStart"/>
      <w:r w:rsidRPr="00CC1A5C">
        <w:rPr>
          <w:sz w:val="16"/>
        </w:rPr>
        <w:t>,</w:t>
      </w:r>
      <w:proofErr w:type="gramEnd"/>
      <w:r w:rsidRPr="00CC1A5C">
        <w:rPr>
          <w:sz w:val="16"/>
        </w:rPr>
        <w:t xml:space="preserve"> если объект недвижимости приобретается с использованием заемных средств, п. 4.3. применить в следующей редакции:</w:t>
      </w:r>
    </w:p>
    <w:p w:rsidR="00CC1A5C" w:rsidRPr="00CC1A5C" w:rsidRDefault="00CC1A5C" w:rsidP="00CC1A5C">
      <w:pPr>
        <w:pStyle w:val="a5"/>
        <w:jc w:val="both"/>
        <w:rPr>
          <w:sz w:val="16"/>
        </w:rPr>
      </w:pPr>
      <w:r w:rsidRPr="00CC1A5C">
        <w:rPr>
          <w:sz w:val="16"/>
        </w:rPr>
        <w:t xml:space="preserve">«4.3. В случае нарушения срока внесения очередного платежа, предусмотренного Договором, Покупатель уплачивает Продавцу пени в размере </w:t>
      </w:r>
      <w:permStart w:id="1905855340" w:edGrp="everyone"/>
      <w:r w:rsidRPr="00CC1A5C">
        <w:rPr>
          <w:sz w:val="16"/>
        </w:rPr>
        <w:t>___</w:t>
      </w:r>
      <w:permEnd w:id="1905855340"/>
      <w:r w:rsidRPr="00CC1A5C">
        <w:rPr>
          <w:sz w:val="16"/>
        </w:rPr>
        <w:t>%, включая НДС, от суммы просроченного платежа за каждый день просрочки</w:t>
      </w:r>
      <w:proofErr w:type="gramStart"/>
      <w:r w:rsidRPr="00CC1A5C">
        <w:rPr>
          <w:sz w:val="16"/>
        </w:rPr>
        <w:t>.»</w:t>
      </w:r>
      <w:proofErr w:type="gramEnd"/>
    </w:p>
  </w:footnote>
  <w:footnote w:id="27">
    <w:p w:rsidR="00CC1A5C" w:rsidRPr="00CC1A5C" w:rsidRDefault="00CC1A5C" w:rsidP="00CC1A5C">
      <w:pPr>
        <w:pStyle w:val="a5"/>
        <w:jc w:val="both"/>
        <w:rPr>
          <w:sz w:val="16"/>
        </w:rPr>
      </w:pPr>
      <w:r w:rsidRPr="00CC1A5C">
        <w:rPr>
          <w:rStyle w:val="a7"/>
          <w:sz w:val="16"/>
        </w:rPr>
        <w:footnoteRef/>
      </w:r>
      <w:r w:rsidRPr="00CC1A5C">
        <w:rPr>
          <w:sz w:val="16"/>
        </w:rPr>
        <w:t xml:space="preserve"> При заключении договоров с некоммерческими организациями, физическими лицами, индивидуальными предпринимателями условие не применяется.</w:t>
      </w:r>
    </w:p>
    <w:p w:rsidR="00CC1A5C" w:rsidRPr="00CC1A5C" w:rsidRDefault="00CC1A5C" w:rsidP="00CC1A5C">
      <w:pPr>
        <w:pStyle w:val="a5"/>
        <w:jc w:val="both"/>
        <w:rPr>
          <w:sz w:val="16"/>
        </w:rPr>
      </w:pPr>
      <w:r w:rsidRPr="00CC1A5C">
        <w:rPr>
          <w:sz w:val="16"/>
        </w:rPr>
        <w:t xml:space="preserve">Принятие решений </w:t>
      </w:r>
      <w:proofErr w:type="gramStart"/>
      <w:r w:rsidRPr="00CC1A5C">
        <w:rPr>
          <w:sz w:val="16"/>
        </w:rPr>
        <w:t>о</w:t>
      </w:r>
      <w:proofErr w:type="gramEnd"/>
      <w:r w:rsidRPr="00CC1A5C">
        <w:rPr>
          <w:sz w:val="16"/>
        </w:rPr>
        <w:t xml:space="preserve"> исключении данного условия из договора в иных случаях, по сделкам с конкретным контрагентом, осуществляется индивидуально в каждой ситуации уполномоченным лицом/коллегиальным органом Банка на основе оценки целесообразности, эффективности и налоговых последствий, с учетом положений соответствующего внутреннего нормативного документа, устанавливающего порядок взимания законных процентов (при наличии).</w:t>
      </w:r>
    </w:p>
    <w:p w:rsidR="00CC1A5C" w:rsidRPr="00CC1A5C" w:rsidRDefault="00CC1A5C" w:rsidP="00CC1A5C">
      <w:pPr>
        <w:pStyle w:val="a5"/>
        <w:jc w:val="both"/>
        <w:rPr>
          <w:sz w:val="16"/>
        </w:rPr>
      </w:pPr>
    </w:p>
  </w:footnote>
  <w:footnote w:id="28">
    <w:p w:rsidR="00CC1A5C" w:rsidRPr="00CC1A5C" w:rsidRDefault="00CC1A5C" w:rsidP="00CC1A5C">
      <w:pPr>
        <w:pStyle w:val="a5"/>
        <w:jc w:val="both"/>
        <w:rPr>
          <w:sz w:val="16"/>
        </w:rPr>
      </w:pPr>
      <w:r w:rsidRPr="00CC1A5C">
        <w:rPr>
          <w:rStyle w:val="a7"/>
          <w:sz w:val="16"/>
        </w:rPr>
        <w:footnoteRef/>
      </w:r>
      <w:r w:rsidRPr="00CC1A5C">
        <w:rPr>
          <w:sz w:val="16"/>
        </w:rPr>
        <w:t xml:space="preserve"> Указать соответствующий судебный орган по месту нахождения Продавца, заключающего Договор</w:t>
      </w:r>
    </w:p>
  </w:footnote>
  <w:footnote w:id="29">
    <w:p w:rsidR="00CC1A5C" w:rsidRPr="00CC1A5C" w:rsidRDefault="00CC1A5C" w:rsidP="00CC1A5C">
      <w:pPr>
        <w:pStyle w:val="a5"/>
        <w:jc w:val="both"/>
        <w:rPr>
          <w:sz w:val="16"/>
        </w:rPr>
      </w:pPr>
      <w:r w:rsidRPr="00CC1A5C">
        <w:rPr>
          <w:rStyle w:val="a7"/>
          <w:sz w:val="16"/>
        </w:rPr>
        <w:footnoteRef/>
      </w:r>
      <w:r w:rsidRPr="00CC1A5C">
        <w:rPr>
          <w:sz w:val="16"/>
        </w:rPr>
        <w:t xml:space="preserve"> В случае заключения договора с физическим лицом (не индивидуальным предпринимателем), п. 9.3. Приложение «Гарантии по недопущению действий коррупционного характера» удалить</w:t>
      </w:r>
    </w:p>
  </w:footnote>
  <w:footnote w:id="30">
    <w:p w:rsidR="00CC1A5C" w:rsidRPr="00CC1A5C" w:rsidRDefault="00CC1A5C" w:rsidP="00CC1A5C">
      <w:pPr>
        <w:pStyle w:val="a5"/>
        <w:jc w:val="both"/>
        <w:rPr>
          <w:sz w:val="16"/>
        </w:rPr>
      </w:pPr>
      <w:r w:rsidRPr="00CC1A5C">
        <w:rPr>
          <w:rStyle w:val="a7"/>
          <w:sz w:val="16"/>
        </w:rPr>
        <w:footnoteRef/>
      </w:r>
      <w:r w:rsidRPr="00CC1A5C">
        <w:rPr>
          <w:sz w:val="16"/>
        </w:rPr>
        <w:t xml:space="preserve"> Указать свободный номер приложения</w:t>
      </w:r>
    </w:p>
  </w:footnote>
  <w:footnote w:id="31">
    <w:p w:rsidR="00CC1A5C" w:rsidRPr="00CC1A5C" w:rsidRDefault="00CC1A5C" w:rsidP="00CC1A5C">
      <w:pPr>
        <w:pStyle w:val="a5"/>
        <w:rPr>
          <w:sz w:val="16"/>
        </w:rPr>
      </w:pPr>
      <w:r w:rsidRPr="00CC1A5C">
        <w:rPr>
          <w:rStyle w:val="a7"/>
          <w:sz w:val="16"/>
        </w:rPr>
        <w:footnoteRef/>
      </w:r>
      <w:r w:rsidRPr="00CC1A5C">
        <w:rPr>
          <w:sz w:val="16"/>
        </w:rPr>
        <w:t xml:space="preserve"> Если покупатель – физическое лицо, в реквизитах указываются ФИО, ИНН, паспортные данные, номер лицевого счета.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F65"/>
    <w:multiLevelType w:val="multilevel"/>
    <w:tmpl w:val="D6E6EA76"/>
    <w:lvl w:ilvl="0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b/>
      </w:rPr>
    </w:lvl>
  </w:abstractNum>
  <w:abstractNum w:abstractNumId="1">
    <w:nsid w:val="0BDE7BD6"/>
    <w:multiLevelType w:val="hybridMultilevel"/>
    <w:tmpl w:val="C860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4B35F6"/>
    <w:multiLevelType w:val="hybridMultilevel"/>
    <w:tmpl w:val="8F065D76"/>
    <w:lvl w:ilvl="0" w:tplc="1494E39C">
      <w:start w:val="8"/>
      <w:numFmt w:val="decimal"/>
      <w:lvlText w:val="%1."/>
      <w:lvlJc w:val="left"/>
      <w:pPr>
        <w:ind w:left="900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4663ADE"/>
    <w:multiLevelType w:val="hybridMultilevel"/>
    <w:tmpl w:val="380457CA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17F244F7"/>
    <w:multiLevelType w:val="multilevel"/>
    <w:tmpl w:val="0BDA094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1A253D53"/>
    <w:multiLevelType w:val="hybridMultilevel"/>
    <w:tmpl w:val="B2283C6C"/>
    <w:lvl w:ilvl="0" w:tplc="4CD266BC">
      <w:start w:val="1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B6113E8"/>
    <w:multiLevelType w:val="multilevel"/>
    <w:tmpl w:val="F3CEAB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F82193"/>
    <w:multiLevelType w:val="hybridMultilevel"/>
    <w:tmpl w:val="6A4413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0E86BEA"/>
    <w:multiLevelType w:val="hybridMultilevel"/>
    <w:tmpl w:val="3DFE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51E47"/>
    <w:multiLevelType w:val="multilevel"/>
    <w:tmpl w:val="1AE049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68B420B1"/>
    <w:multiLevelType w:val="multilevel"/>
    <w:tmpl w:val="1AE049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705E0997"/>
    <w:multiLevelType w:val="multilevel"/>
    <w:tmpl w:val="1AE049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37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7"/>
  </w:num>
  <w:num w:numId="11">
    <w:abstractNumId w:val="3"/>
  </w:num>
  <w:num w:numId="12">
    <w:abstractNumId w:val="10"/>
  </w:num>
  <w:num w:numId="13">
    <w:abstractNumId w:val="11"/>
  </w:num>
  <w:num w:numId="14">
    <w:abstractNumId w:val="12"/>
  </w:num>
  <w:num w:numId="15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37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C9"/>
    <w:rsid w:val="00044D98"/>
    <w:rsid w:val="00086C11"/>
    <w:rsid w:val="001214DC"/>
    <w:rsid w:val="001E42EE"/>
    <w:rsid w:val="002A77D6"/>
    <w:rsid w:val="002B1BC8"/>
    <w:rsid w:val="002D06C5"/>
    <w:rsid w:val="00320EB6"/>
    <w:rsid w:val="0032184C"/>
    <w:rsid w:val="00596663"/>
    <w:rsid w:val="005B59E8"/>
    <w:rsid w:val="005C50A3"/>
    <w:rsid w:val="005F56FD"/>
    <w:rsid w:val="00793147"/>
    <w:rsid w:val="00831B98"/>
    <w:rsid w:val="00864433"/>
    <w:rsid w:val="008B5965"/>
    <w:rsid w:val="008C085C"/>
    <w:rsid w:val="008E172E"/>
    <w:rsid w:val="008E6206"/>
    <w:rsid w:val="00902B60"/>
    <w:rsid w:val="00943AE6"/>
    <w:rsid w:val="00953B5B"/>
    <w:rsid w:val="009A2693"/>
    <w:rsid w:val="009B18C9"/>
    <w:rsid w:val="009B783E"/>
    <w:rsid w:val="009C7F06"/>
    <w:rsid w:val="00A16C19"/>
    <w:rsid w:val="00A41942"/>
    <w:rsid w:val="00A81677"/>
    <w:rsid w:val="00AA1D6B"/>
    <w:rsid w:val="00C77C6D"/>
    <w:rsid w:val="00CC1A5C"/>
    <w:rsid w:val="00D33A14"/>
    <w:rsid w:val="00D454E1"/>
    <w:rsid w:val="00D74697"/>
    <w:rsid w:val="00E23999"/>
    <w:rsid w:val="00E65F94"/>
    <w:rsid w:val="00FD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77C6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77C6D"/>
  </w:style>
  <w:style w:type="paragraph" w:styleId="a5">
    <w:name w:val="footnote text"/>
    <w:basedOn w:val="a"/>
    <w:link w:val="a6"/>
    <w:uiPriority w:val="99"/>
    <w:semiHidden/>
    <w:unhideWhenUsed/>
    <w:rsid w:val="002A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A77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2A77D6"/>
    <w:rPr>
      <w:rFonts w:ascii="Times New Roman" w:hAnsi="Times New Roman" w:cs="Times New Roman" w:hint="default"/>
      <w:vertAlign w:val="superscript"/>
    </w:rPr>
  </w:style>
  <w:style w:type="paragraph" w:styleId="a8">
    <w:name w:val="Body Text"/>
    <w:basedOn w:val="a"/>
    <w:link w:val="a9"/>
    <w:uiPriority w:val="99"/>
    <w:semiHidden/>
    <w:unhideWhenUsed/>
    <w:rsid w:val="002A77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A7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A269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A2693"/>
  </w:style>
  <w:style w:type="paragraph" w:styleId="2">
    <w:name w:val="Body Text 2"/>
    <w:basedOn w:val="a"/>
    <w:link w:val="20"/>
    <w:uiPriority w:val="99"/>
    <w:semiHidden/>
    <w:unhideWhenUsed/>
    <w:rsid w:val="00CC1A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1A5C"/>
  </w:style>
  <w:style w:type="paragraph" w:styleId="21">
    <w:name w:val="Body Text Indent 2"/>
    <w:basedOn w:val="a"/>
    <w:link w:val="22"/>
    <w:uiPriority w:val="99"/>
    <w:semiHidden/>
    <w:unhideWhenUsed/>
    <w:rsid w:val="00CC1A5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C1A5C"/>
  </w:style>
  <w:style w:type="paragraph" w:customStyle="1" w:styleId="ConsNonformat">
    <w:name w:val="ConsNonformat"/>
    <w:link w:val="ConsNonformat0"/>
    <w:rsid w:val="00CC1A5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CC1A5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D0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D06C5"/>
  </w:style>
  <w:style w:type="paragraph" w:styleId="ae">
    <w:name w:val="footer"/>
    <w:basedOn w:val="a"/>
    <w:link w:val="af"/>
    <w:uiPriority w:val="99"/>
    <w:unhideWhenUsed/>
    <w:rsid w:val="002D0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D0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77C6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77C6D"/>
  </w:style>
  <w:style w:type="paragraph" w:styleId="a5">
    <w:name w:val="footnote text"/>
    <w:basedOn w:val="a"/>
    <w:link w:val="a6"/>
    <w:uiPriority w:val="99"/>
    <w:semiHidden/>
    <w:unhideWhenUsed/>
    <w:rsid w:val="002A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A77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2A77D6"/>
    <w:rPr>
      <w:rFonts w:ascii="Times New Roman" w:hAnsi="Times New Roman" w:cs="Times New Roman" w:hint="default"/>
      <w:vertAlign w:val="superscript"/>
    </w:rPr>
  </w:style>
  <w:style w:type="paragraph" w:styleId="a8">
    <w:name w:val="Body Text"/>
    <w:basedOn w:val="a"/>
    <w:link w:val="a9"/>
    <w:uiPriority w:val="99"/>
    <w:semiHidden/>
    <w:unhideWhenUsed/>
    <w:rsid w:val="002A77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A7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A269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A2693"/>
  </w:style>
  <w:style w:type="paragraph" w:styleId="2">
    <w:name w:val="Body Text 2"/>
    <w:basedOn w:val="a"/>
    <w:link w:val="20"/>
    <w:uiPriority w:val="99"/>
    <w:semiHidden/>
    <w:unhideWhenUsed/>
    <w:rsid w:val="00CC1A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1A5C"/>
  </w:style>
  <w:style w:type="paragraph" w:styleId="21">
    <w:name w:val="Body Text Indent 2"/>
    <w:basedOn w:val="a"/>
    <w:link w:val="22"/>
    <w:uiPriority w:val="99"/>
    <w:semiHidden/>
    <w:unhideWhenUsed/>
    <w:rsid w:val="00CC1A5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C1A5C"/>
  </w:style>
  <w:style w:type="paragraph" w:customStyle="1" w:styleId="ConsNonformat">
    <w:name w:val="ConsNonformat"/>
    <w:link w:val="ConsNonformat0"/>
    <w:rsid w:val="00CC1A5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CC1A5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D0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D06C5"/>
  </w:style>
  <w:style w:type="paragraph" w:styleId="ae">
    <w:name w:val="footer"/>
    <w:basedOn w:val="a"/>
    <w:link w:val="af"/>
    <w:uiPriority w:val="99"/>
    <w:unhideWhenUsed/>
    <w:rsid w:val="002D0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D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F602F-B386-4AA3-92E4-44A7C74D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15361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Аверин Константин Вячеславович</dc:creator>
  <cp:lastModifiedBy>Reuk</cp:lastModifiedBy>
  <cp:revision>15</cp:revision>
  <dcterms:created xsi:type="dcterms:W3CDTF">2017-05-19T09:21:00Z</dcterms:created>
  <dcterms:modified xsi:type="dcterms:W3CDTF">2017-07-03T06:21:00Z</dcterms:modified>
</cp:coreProperties>
</file>