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21" w:rsidRPr="003E0621" w:rsidRDefault="003E0621" w:rsidP="003E0621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B34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Форма Договора купли-продажи недвижимости нежилого назначения</w:t>
      </w:r>
    </w:p>
    <w:p w:rsidR="003E0621" w:rsidRPr="003E0621" w:rsidRDefault="003E0621" w:rsidP="003E0621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3EBF">
        <w:rPr>
          <w:rFonts w:ascii="Times New Roman" w:hAnsi="Times New Roman" w:cs="Times New Roman"/>
          <w:sz w:val="24"/>
          <w:szCs w:val="24"/>
        </w:rPr>
        <w:t xml:space="preserve"> г. Калуга</w:t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</w:r>
      <w:r w:rsidRPr="00523EBF">
        <w:rPr>
          <w:rFonts w:ascii="Times New Roman" w:hAnsi="Times New Roman" w:cs="Times New Roman"/>
          <w:sz w:val="24"/>
          <w:szCs w:val="24"/>
        </w:rPr>
        <w:tab/>
        <w:t xml:space="preserve">   «   »  __________ 2018г.</w:t>
      </w:r>
    </w:p>
    <w:p w:rsidR="003E0621" w:rsidRPr="00EB3445" w:rsidRDefault="003E0621" w:rsidP="003E06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акционерное общество «Сбербанк России» (ПАО Сбербанк),  именуемое в дальнейшем «Продавец»,  в лице заместителя управляющего - руководителя РСЦ Калужского отделения № 8608  ПАО Сбербанк Самсонова Алексея Николаевича, действующего на основании Устава ПАО Сбербанк, Положения о филиале ПАО Сбербанк – Калужском отделении №8608 и доверенности № 8608/56-Д от 10.07.2017г., с одной стороны, и ____________________________________________________________________________________, именуемый в дальнейшем «Покупатель» с другой стороны, далее совместно именуемые</w:t>
      </w:r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(далее по тексту «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Договор»)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3E0621" w:rsidRPr="00EB3445" w:rsidRDefault="003E0621" w:rsidP="003E062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21" w:rsidRPr="00EB3445" w:rsidRDefault="003E0621" w:rsidP="003E06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E0621" w:rsidRPr="00EB3445" w:rsidRDefault="003E0621" w:rsidP="003E0621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в собственность Покупателя, а Покупатель принимает и оплачивает объект недвижимости: </w:t>
      </w:r>
    </w:p>
    <w:p w:rsidR="003E0621" w:rsidRDefault="003E0621" w:rsidP="003E0621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36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Калужская область, г. </w:t>
      </w:r>
      <w:r w:rsidR="00513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136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51364B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 w:rsidR="0051364B">
        <w:rPr>
          <w:rFonts w:ascii="Times New Roman" w:eastAsia="Times New Roman" w:hAnsi="Times New Roman" w:cs="Times New Roman"/>
          <w:sz w:val="24"/>
          <w:szCs w:val="24"/>
          <w:lang w:eastAsia="ru-RU"/>
        </w:rPr>
        <w:t>67,6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кадастровый номер 40</w:t>
      </w:r>
      <w:r w:rsidR="0051364B">
        <w:rPr>
          <w:rFonts w:ascii="Times New Roman" w:eastAsia="Times New Roman" w:hAnsi="Times New Roman" w:cs="Times New Roman"/>
          <w:sz w:val="24"/>
          <w:szCs w:val="24"/>
          <w:lang w:eastAsia="ru-RU"/>
        </w:rPr>
        <w:t>-40-03/002/2010-376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принадлежащее Продавцу на праве собственности,  на основании: </w:t>
      </w:r>
      <w:r w:rsidR="00513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Арбитражного суда </w:t>
      </w:r>
      <w:proofErr w:type="gramStart"/>
      <w:r w:rsidR="00513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Калужской</w:t>
      </w:r>
      <w:proofErr w:type="gramEnd"/>
      <w:r w:rsidR="00513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 от 23.08.2010 года Дело №А23-1544/10Г-20-91. 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 права: не зарегистрировано. </w:t>
      </w:r>
    </w:p>
    <w:p w:rsidR="0051364B" w:rsidRPr="00EB3445" w:rsidRDefault="0051364B" w:rsidP="003E0621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-земельный участок по адресу: 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1135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кадастровый номер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:03:100175:373</w:t>
      </w:r>
      <w:r w:rsid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445">
        <w:rPr>
          <w:rFonts w:ascii="Times New Roman" w:hAnsi="Times New Roman" w:cs="Times New Roman"/>
          <w:sz w:val="24"/>
          <w:szCs w:val="24"/>
        </w:rPr>
        <w:t xml:space="preserve">1.2 Продавец гарантирует, что </w:t>
      </w:r>
      <w:r w:rsidR="0051364B">
        <w:rPr>
          <w:rFonts w:ascii="Times New Roman" w:hAnsi="Times New Roman" w:cs="Times New Roman"/>
          <w:sz w:val="24"/>
          <w:szCs w:val="24"/>
        </w:rPr>
        <w:t>гараж и земельный участок</w:t>
      </w:r>
      <w:r w:rsidRPr="00EB3445">
        <w:rPr>
          <w:rFonts w:ascii="Times New Roman" w:hAnsi="Times New Roman" w:cs="Times New Roman"/>
          <w:sz w:val="24"/>
          <w:szCs w:val="24"/>
        </w:rPr>
        <w:t xml:space="preserve"> в споре или под арестом не состоят, не являются предметом залога и не обременены другими правами третьих лиц, что подтверждается  свидетельство о государственной регистрации права 40 </w:t>
      </w:r>
      <w:r w:rsidR="009905BA">
        <w:rPr>
          <w:rFonts w:ascii="Times New Roman" w:hAnsi="Times New Roman" w:cs="Times New Roman"/>
          <w:sz w:val="24"/>
          <w:szCs w:val="24"/>
        </w:rPr>
        <w:t>КЛ</w:t>
      </w:r>
      <w:r w:rsidRPr="00EB3445">
        <w:rPr>
          <w:rFonts w:ascii="Times New Roman" w:hAnsi="Times New Roman" w:cs="Times New Roman"/>
          <w:sz w:val="24"/>
          <w:szCs w:val="24"/>
        </w:rPr>
        <w:t xml:space="preserve"> №</w:t>
      </w:r>
      <w:r w:rsidR="009905BA">
        <w:rPr>
          <w:rFonts w:ascii="Times New Roman" w:hAnsi="Times New Roman" w:cs="Times New Roman"/>
          <w:sz w:val="24"/>
          <w:szCs w:val="24"/>
        </w:rPr>
        <w:t>095338 от 29</w:t>
      </w:r>
      <w:r w:rsidRPr="00EB3445">
        <w:rPr>
          <w:rFonts w:ascii="Times New Roman" w:hAnsi="Times New Roman" w:cs="Times New Roman"/>
          <w:sz w:val="24"/>
          <w:szCs w:val="24"/>
        </w:rPr>
        <w:t>.</w:t>
      </w:r>
      <w:r w:rsidR="009905BA">
        <w:rPr>
          <w:rFonts w:ascii="Times New Roman" w:hAnsi="Times New Roman" w:cs="Times New Roman"/>
          <w:sz w:val="24"/>
          <w:szCs w:val="24"/>
        </w:rPr>
        <w:t>10</w:t>
      </w:r>
      <w:r w:rsidRPr="00EB3445">
        <w:rPr>
          <w:rFonts w:ascii="Times New Roman" w:hAnsi="Times New Roman" w:cs="Times New Roman"/>
          <w:sz w:val="24"/>
          <w:szCs w:val="24"/>
        </w:rPr>
        <w:t>.201</w:t>
      </w:r>
      <w:r w:rsidR="009905BA">
        <w:rPr>
          <w:rFonts w:ascii="Times New Roman" w:hAnsi="Times New Roman" w:cs="Times New Roman"/>
          <w:sz w:val="24"/>
          <w:szCs w:val="24"/>
        </w:rPr>
        <w:t>0</w:t>
      </w:r>
      <w:r w:rsidRPr="00EB3445">
        <w:rPr>
          <w:rFonts w:ascii="Times New Roman" w:hAnsi="Times New Roman" w:cs="Times New Roman"/>
          <w:sz w:val="24"/>
          <w:szCs w:val="24"/>
        </w:rPr>
        <w:t xml:space="preserve">г., выданными Управлением Федеральной регистрационной службы по Калужской области).  </w:t>
      </w:r>
      <w:proofErr w:type="gramEnd"/>
    </w:p>
    <w:p w:rsidR="003E0621" w:rsidRPr="00EB3445" w:rsidRDefault="003E0621" w:rsidP="003E0621">
      <w:pPr>
        <w:spacing w:after="120" w:line="48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Продавец обязуется сохранить такой статус помещений до перехода права собственности на них к Покупателю.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1.3 Продавец не имеет перед третьими лицами задолженности по оплате коммунальных и иных платежей по помещениям.</w:t>
      </w:r>
    </w:p>
    <w:p w:rsidR="003E0621" w:rsidRPr="00523EBF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1.4  Покупатель произвел осмотр </w:t>
      </w:r>
      <w:r w:rsidR="009905BA">
        <w:rPr>
          <w:rFonts w:ascii="Times New Roman" w:hAnsi="Times New Roman" w:cs="Times New Roman"/>
          <w:sz w:val="24"/>
          <w:szCs w:val="24"/>
        </w:rPr>
        <w:t>гаража и земельного участка</w:t>
      </w:r>
      <w:r w:rsidRPr="00EB3445">
        <w:rPr>
          <w:rFonts w:ascii="Times New Roman" w:hAnsi="Times New Roman" w:cs="Times New Roman"/>
          <w:sz w:val="24"/>
          <w:szCs w:val="24"/>
        </w:rPr>
        <w:t xml:space="preserve">, о чем Сторонами составлен Акт осмотра от «   » ________2018 года. Покупатель приобретает помещения в состоянии, указанном в данном Акте осмотра.  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2 Цена </w:t>
      </w:r>
      <w:r w:rsidR="006D2639">
        <w:rPr>
          <w:rFonts w:ascii="Times New Roman" w:hAnsi="Times New Roman" w:cs="Times New Roman"/>
          <w:sz w:val="24"/>
          <w:szCs w:val="24"/>
        </w:rPr>
        <w:t xml:space="preserve">гаража и земельного участка </w:t>
      </w:r>
      <w:r w:rsidRPr="00EB3445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3E0621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2.1 Цена </w:t>
      </w:r>
      <w:r w:rsidR="006D2639">
        <w:rPr>
          <w:rFonts w:ascii="Times New Roman" w:hAnsi="Times New Roman" w:cs="Times New Roman"/>
          <w:sz w:val="24"/>
          <w:szCs w:val="24"/>
        </w:rPr>
        <w:t>гаража</w:t>
      </w:r>
      <w:r w:rsidRPr="00EB3445">
        <w:rPr>
          <w:rFonts w:ascii="Times New Roman" w:hAnsi="Times New Roman" w:cs="Times New Roman"/>
          <w:sz w:val="24"/>
          <w:szCs w:val="24"/>
        </w:rPr>
        <w:t xml:space="preserve"> составляет:  ______________________ копеек, кроме того НДС 18% - _____________________________________копеек, всего с учетом НДС 18% - _________________________________копеек, и включает в себя:</w:t>
      </w:r>
    </w:p>
    <w:p w:rsidR="006D2639" w:rsidRPr="00EB3445" w:rsidRDefault="006D2639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Pr="00EB3445">
        <w:rPr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EB3445">
        <w:rPr>
          <w:rFonts w:ascii="Times New Roman" w:hAnsi="Times New Roman" w:cs="Times New Roman"/>
          <w:sz w:val="24"/>
          <w:szCs w:val="24"/>
        </w:rPr>
        <w:t xml:space="preserve"> составляет:  ______________________ копеек</w:t>
      </w:r>
    </w:p>
    <w:p w:rsidR="003E0621" w:rsidRPr="00EB3445" w:rsidRDefault="003E0621" w:rsidP="003E0621">
      <w:pPr>
        <w:ind w:righ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lastRenderedPageBreak/>
        <w:t>2.2 Оплата цены помещений по Договору осуществляется Покупателем в                                 полном объеме в течение 5 (пяти) рабочих дней с момента подписания Договора. Расчеты по Договору производятся в рублях, путем безналичного перечисления средств на расчетный счет Продавца, указанный в ст.10 Договора. Датой оплаты считается дата поступления денежных средств на счет Продавца.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2.3 Счета-фактуры предоставляются Продавцом в соответствии с действующим законодательством Российской Федерации.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hAnsi="Times New Roman" w:cs="Times New Roman"/>
          <w:sz w:val="24"/>
          <w:szCs w:val="24"/>
          <w:lang w:eastAsia="ru-RU"/>
        </w:rPr>
        <w:t xml:space="preserve">2.4 </w:t>
      </w:r>
      <w:r w:rsidRPr="00EB3445">
        <w:rPr>
          <w:rFonts w:ascii="Times New Roman" w:hAnsi="Times New Roman" w:cs="Times New Roman"/>
          <w:sz w:val="24"/>
          <w:szCs w:val="24"/>
        </w:rPr>
        <w:t xml:space="preserve">Расходы по государственной регистрации перехода права собственности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Стороны несут в установленном законодательством Российской Федерации порядке.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помещений от Продавца к Покупателю, Продавец обязан в течение 10 (десяти) рабочих дней с даты получения Продавцом сообщения о таком отказе возвратить Покупателю 100% цены Объекта, а Покупатель обязуется передать (вернуть) Продавцу по акту приема-передачи (возврата) Объекта в течение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с даты перечисления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Продавцом 100 % цены Объекта на счет Покупателя (в состоянии, в котором Покупатель принимал Объект от Продавца в соответствии с п. 3.1.1 Договора). Датой оплаты при этом считается дата списания денежных средств со счета Продавца.  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Права и обязанности Сторон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3.1 Продавец обязуется:</w:t>
      </w:r>
    </w:p>
    <w:p w:rsidR="003E0621" w:rsidRPr="00EB3445" w:rsidRDefault="003E0621" w:rsidP="003E0621">
      <w:pPr>
        <w:numPr>
          <w:ilvl w:val="2"/>
          <w:numId w:val="3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5 (Пяти) рабочих дней </w:t>
      </w:r>
      <w:proofErr w:type="gramStart"/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цены помещений в соответствии с п. 2.1 Договора, на расчетный счет Продавца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 Покупателю помещений по акту о приеме-передаче. 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Одновременно с подписанием актов о приеме-передаче помещения передать Покупателю всю имеющуюся техническую документацию, относящуюся к помещениям, и документы, необходимые для заключения коммунальных и эксплуатационных договоров. 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помещения.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Нести риск случайной гибели и случайного повреждения помещений до момента передачи  помещений по актам о приеме-передаче от Продавца Покупателю.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Покупатель обязуется: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445">
        <w:rPr>
          <w:rFonts w:ascii="Times New Roman" w:hAnsi="Times New Roman" w:cs="Times New Roman"/>
          <w:sz w:val="24"/>
          <w:szCs w:val="24"/>
        </w:rPr>
        <w:t>Оплатить цену помещений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в порядке и на условиях Договора.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Перед подписанием актов о приеме-передаче осмотреть помещений и проверить их состояние.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bCs/>
          <w:sz w:val="24"/>
          <w:szCs w:val="24"/>
        </w:rPr>
        <w:t xml:space="preserve">Не позднее 5 (Пяти) рабочих дней </w:t>
      </w:r>
      <w:proofErr w:type="gramStart"/>
      <w:r w:rsidRPr="00EB3445">
        <w:rPr>
          <w:rFonts w:ascii="Times New Roman" w:hAnsi="Times New Roman" w:cs="Times New Roman"/>
          <w:bCs/>
          <w:sz w:val="24"/>
          <w:szCs w:val="24"/>
        </w:rPr>
        <w:t>с даты поступления</w:t>
      </w:r>
      <w:proofErr w:type="gramEnd"/>
      <w:r w:rsidRPr="00EB3445">
        <w:rPr>
          <w:rFonts w:ascii="Times New Roman" w:hAnsi="Times New Roman" w:cs="Times New Roman"/>
          <w:bCs/>
          <w:sz w:val="24"/>
          <w:szCs w:val="24"/>
        </w:rPr>
        <w:t xml:space="preserve"> денежных средств в оплату  цены помещений в соответствии с пунктом 2.1. Договора на расчетный счет Продавца</w:t>
      </w:r>
      <w:r w:rsidRPr="00EB3445">
        <w:rPr>
          <w:rFonts w:ascii="Times New Roman" w:hAnsi="Times New Roman" w:cs="Times New Roman"/>
          <w:sz w:val="24"/>
          <w:szCs w:val="24"/>
        </w:rPr>
        <w:t xml:space="preserve"> </w:t>
      </w:r>
      <w:r w:rsidRPr="00EB3445">
        <w:rPr>
          <w:rFonts w:ascii="Times New Roman" w:hAnsi="Times New Roman" w:cs="Times New Roman"/>
          <w:bCs/>
          <w:sz w:val="24"/>
          <w:szCs w:val="24"/>
        </w:rPr>
        <w:t>принять у Продавца помещения по актам о приеме-передаче.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помещения.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Одновременно с подписанием актов о приеме-передаче помещений принять от Продавца по акту всю имеющуюся техническую документацию, относящуюся к </w:t>
      </w:r>
      <w:r w:rsidRPr="00EB3445">
        <w:rPr>
          <w:rFonts w:ascii="Times New Roman" w:hAnsi="Times New Roman" w:cs="Times New Roman"/>
          <w:sz w:val="24"/>
          <w:szCs w:val="24"/>
        </w:rPr>
        <w:lastRenderedPageBreak/>
        <w:t>помещениям, и документы, необходимые для заключения коммунальных и эксплуатационных договоров по помещениям.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С даты (включая эту дату) подписания обеими Сторонами актов о приеме-передаче помещения нести коммунальные, эксплуатационные, административно-хозяйственные и иные расходы по помещению.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Для Покупателя устанавливается срок в 20 (двадцать) календарных дней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обеими Сторонами актов о приеме-передаче помещения, в течение которого Покупатель обязан переоформить соответствующие договоры по помещениям, и в течение которого Продавец продолжает оплачивать коммунальные, эксплуатационные, административно-хозяйственные и иные расходы по помещению на основании имеющихся у Продавца соответствующих договоров.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Покупатель обязан возместить Продавцу в полном объеме расходы, включая НДС, связанные с содержанием помещения, за период со дня подписания актов о приеме-передаче помещения от Продавца к Покупателю до дня заключения Покупателем коммунальных, эксплуатационных, административно-хозяйственных и иных договоров по помещению.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Покупатель возмещает Продавцу указанные расходы, включая НДС, не позднее 5 (пяти) рабочих дней со дня получения от Продавца счета и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копий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подтверждающих расходы документов.</w:t>
      </w:r>
    </w:p>
    <w:p w:rsidR="003E0621" w:rsidRPr="00EB3445" w:rsidRDefault="003E0621" w:rsidP="003E0621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По истечении срока, указанного п. 3.2.7 Договора, Продавец вправе прекратить осуществление платежей по помещению, письменно уведомив об этом Покупателя.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если в срок, установленный в п.3.1.1 Договора, Продавец не передаст Покупателю помещения, Продавец уплачивает Покупателю пени в размере 0,1% от суммы, указанной в п. 2.1. Договора, за каждый день просрочки, но не более 10% от указанной суммы.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В случае нарушения срока оплаты цены помещения, предусмотренного Договором, Покупатель уплачивает Продавцу пени в размере 0,1%, включая НДС, от суммы просроченного платежа за каждый день просрочки.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621" w:rsidRPr="00EB3445" w:rsidRDefault="003E0621" w:rsidP="003E06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445">
        <w:rPr>
          <w:rFonts w:ascii="Times New Roman" w:hAnsi="Times New Roman" w:cs="Times New Roman"/>
          <w:bCs/>
          <w:sz w:val="24"/>
          <w:szCs w:val="24"/>
        </w:rPr>
        <w:t>Особые условия</w:t>
      </w:r>
    </w:p>
    <w:p w:rsidR="003E0621" w:rsidRPr="00EB3445" w:rsidRDefault="003E0621" w:rsidP="003E0621">
      <w:pPr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с момента государственной регистрации перехода права собственности в Регистрационном органе.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государственной регистрации/отказа Регистрационного органа в государственной регистрации перехода права собственности на Имущество от Продавца к Покупателю</w:t>
      </w:r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Стороны обязуются предпринять все зависящие от них действия, необходимые для возобновления/осуществления государственной регистрации в </w:t>
      </w: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условиями Договора. При невозможности осуществления перехода права собственности в разумный срок (разумными мерами) любая из Сторон вправе расторгнуть Договор в одностороннем внесудебном порядке с письменным уведомлением другой Стороны, с указанием даты расторжения. </w:t>
      </w: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Покупатель обязан передать/вернуть Продавцу по акту приема-передачи Имущество в том же состоянии, в котором оно было получено от Продавца (не в худшем состоянии), в течение 5 (Пяти) рабочих дней с даты расторжения Договора, а Продавец обязан возвратить Покупателю денежные средства, полученные от Покупателя в оплату Имущества (без каких-либо иных выплат, процентов и компенсаций), в течение 10 (Десяти</w:t>
      </w:r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proofErr w:type="gramStart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приема-передачи Имущества (возврата Имущества Продавцу). Датой исполнения обязательства Продавца по платежу при этом считается дата списания денежных средств со счета Продавца.  </w:t>
      </w:r>
    </w:p>
    <w:p w:rsidR="003E0621" w:rsidRPr="00523EBF" w:rsidRDefault="003E0621" w:rsidP="003E062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случайной гибели и случайного повреждения Имущества переходит к соответствующей Стороне с момента передачи Имущества по Акту приема-передачи.</w:t>
      </w:r>
    </w:p>
    <w:p w:rsidR="003E0621" w:rsidRPr="00523EBF" w:rsidRDefault="003E0621" w:rsidP="003E0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21" w:rsidRPr="00EB3445" w:rsidRDefault="003E0621" w:rsidP="003E06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передаются на рассмотрение Арбитражного суда Калужской области в порядке, предусмотренном законодательством Российской Федерации.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Условия изменения и расторжения договора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:rsidR="003E0621" w:rsidRPr="00EB3445" w:rsidRDefault="003E0621" w:rsidP="003E06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21" w:rsidRPr="00EB3445" w:rsidRDefault="003E0621" w:rsidP="003E06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Форс-мажор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445">
        <w:rPr>
          <w:rFonts w:ascii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445">
        <w:rPr>
          <w:rFonts w:ascii="Times New Roman" w:hAnsi="Times New Roman" w:cs="Times New Roman"/>
          <w:bCs/>
          <w:sz w:val="24"/>
          <w:szCs w:val="24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EB3445">
        <w:rPr>
          <w:rFonts w:ascii="Times New Roman" w:hAnsi="Times New Roman" w:cs="Times New Roman"/>
          <w:bCs/>
          <w:sz w:val="24"/>
          <w:szCs w:val="24"/>
        </w:rPr>
        <w:t>предоставить документы</w:t>
      </w:r>
      <w:proofErr w:type="gramEnd"/>
      <w:r w:rsidRPr="00EB3445">
        <w:rPr>
          <w:rFonts w:ascii="Times New Roman" w:hAnsi="Times New Roman" w:cs="Times New Roman"/>
          <w:bCs/>
          <w:sz w:val="24"/>
          <w:szCs w:val="24"/>
        </w:rPr>
        <w:t>, подтверждающие наличие таких обстоятельств, выданные компетентными органами Российской Федерации.</w:t>
      </w:r>
    </w:p>
    <w:p w:rsidR="003E0621" w:rsidRPr="00EB3445" w:rsidRDefault="003E0621" w:rsidP="003E06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без заключения дополнительного соглашения к Договору.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Договор составлен в 3 экземплярах, имеющих одинаковую юридическую силу,                   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  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lastRenderedPageBreak/>
        <w:t>Взаимоотношения Сторон, не урегулированные Договором, регулируются законодательством Российской Федерации.</w:t>
      </w:r>
    </w:p>
    <w:p w:rsidR="003E0621" w:rsidRPr="00EB3445" w:rsidRDefault="003E0621" w:rsidP="003E0621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Перечень приложений к Договору:</w:t>
      </w: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-Приложение 1 - Акт осмотра.</w:t>
      </w:r>
    </w:p>
    <w:p w:rsidR="003E0621" w:rsidRPr="00EB3445" w:rsidRDefault="003E0621" w:rsidP="003E06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-Приложение 2 - Акт Приема Передачи.</w:t>
      </w:r>
    </w:p>
    <w:p w:rsidR="003E0621" w:rsidRPr="00EB3445" w:rsidRDefault="003E0621" w:rsidP="003E06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bCs/>
          <w:sz w:val="24"/>
          <w:szCs w:val="24"/>
        </w:rPr>
        <w:t xml:space="preserve">- Приложение 3 - </w:t>
      </w:r>
      <w:r w:rsidR="006D2639">
        <w:rPr>
          <w:rFonts w:ascii="Times New Roman" w:hAnsi="Times New Roman" w:cs="Times New Roman"/>
          <w:sz w:val="24"/>
          <w:szCs w:val="24"/>
        </w:rPr>
        <w:t>Копия плана гаража</w:t>
      </w:r>
      <w:r w:rsidRPr="00EB3445">
        <w:rPr>
          <w:rFonts w:ascii="Times New Roman" w:hAnsi="Times New Roman" w:cs="Times New Roman"/>
          <w:sz w:val="24"/>
          <w:szCs w:val="24"/>
        </w:rPr>
        <w:t>.</w:t>
      </w:r>
    </w:p>
    <w:p w:rsidR="003E0621" w:rsidRPr="00EB3445" w:rsidRDefault="003E0621" w:rsidP="003E0621">
      <w:pPr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Приложение 4 – 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Гарантии по недопущению действий коррупционного характера.</w:t>
      </w:r>
    </w:p>
    <w:p w:rsidR="003E0621" w:rsidRPr="00474676" w:rsidRDefault="003E0621" w:rsidP="003E0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A7574E" w:rsidRDefault="003E0621" w:rsidP="003E06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4739"/>
      </w:tblGrid>
      <w:tr w:rsidR="003E0621" w:rsidRPr="00EB3445" w:rsidTr="00EA55FB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21" w:rsidRPr="00EB3445" w:rsidRDefault="003E0621" w:rsidP="00EA55F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Продавец: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bCs/>
                <w:sz w:val="24"/>
                <w:szCs w:val="24"/>
              </w:rPr>
              <w:t>ПАО Сбербанк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B344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117997, г. Москва, ул. Вавилова, д. 19,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Среднерусский банк ПАО Сбербанк 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БИК:044525225,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Счет: 60311810540000200000,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: 30101810400000000225 в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  <w:proofErr w:type="gramEnd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 Центрального банка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по Центральному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Федеральному округу г. Москва (ГУ Банк</w:t>
            </w:r>
            <w:proofErr w:type="gramEnd"/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России по ЦФО),</w:t>
            </w:r>
            <w:proofErr w:type="gramEnd"/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ОКПО: 23449381, ОКВЭД: 64.19,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КПП: 773643002, ИНН:7707083893,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 xml:space="preserve">ОГРН: 1027700132195. 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Почтовый адрес для корреспонденции: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Калужское</w:t>
            </w:r>
            <w:proofErr w:type="gramEnd"/>
            <w:r w:rsidRPr="00EB3445">
              <w:rPr>
                <w:rFonts w:ascii="Times New Roman" w:hAnsi="Times New Roman" w:cs="Times New Roman"/>
                <w:sz w:val="24"/>
                <w:szCs w:val="24"/>
              </w:rPr>
              <w:t xml:space="preserve"> ОСБ №8608 ПАО Сбербанк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248001, г. Калуга, ул. Кирова, 21а</w:t>
            </w:r>
          </w:p>
          <w:p w:rsidR="003E0621" w:rsidRPr="00EB3445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sz w:val="24"/>
                <w:szCs w:val="24"/>
              </w:rPr>
              <w:t>Контактный телефон: тел.:8(4842)713092,</w:t>
            </w:r>
          </w:p>
          <w:p w:rsidR="003E0621" w:rsidRPr="00A7574E" w:rsidRDefault="003E0621" w:rsidP="00EA55FB">
            <w:pPr>
              <w:snapToGri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8(4842) 713092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21" w:rsidRPr="00EB3445" w:rsidRDefault="003E0621" w:rsidP="00EA5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</w:p>
          <w:p w:rsidR="003E0621" w:rsidRPr="00EB3445" w:rsidRDefault="003E0621" w:rsidP="00EA55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E0621" w:rsidRPr="00EB3445" w:rsidRDefault="003E0621" w:rsidP="003E06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keepNext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>Подписи Сторон</w:t>
      </w: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621" w:rsidRPr="00EB3445" w:rsidRDefault="003E0621" w:rsidP="003E0621">
      <w:pPr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 От Продавца:</w:t>
      </w:r>
      <w:r w:rsidRPr="00EB3445">
        <w:rPr>
          <w:rFonts w:ascii="Times New Roman" w:hAnsi="Times New Roman" w:cs="Times New Roman"/>
          <w:sz w:val="24"/>
          <w:szCs w:val="24"/>
        </w:rPr>
        <w:tab/>
      </w:r>
      <w:r w:rsidRPr="00EB3445">
        <w:rPr>
          <w:rFonts w:ascii="Times New Roman" w:hAnsi="Times New Roman" w:cs="Times New Roman"/>
          <w:sz w:val="24"/>
          <w:szCs w:val="24"/>
        </w:rPr>
        <w:tab/>
      </w:r>
      <w:r w:rsidRPr="00EB3445">
        <w:rPr>
          <w:rFonts w:ascii="Times New Roman" w:hAnsi="Times New Roman" w:cs="Times New Roman"/>
          <w:sz w:val="24"/>
          <w:szCs w:val="24"/>
        </w:rPr>
        <w:tab/>
      </w:r>
      <w:r w:rsidRPr="00EB3445">
        <w:rPr>
          <w:rFonts w:ascii="Times New Roman" w:hAnsi="Times New Roman" w:cs="Times New Roman"/>
          <w:sz w:val="24"/>
          <w:szCs w:val="24"/>
        </w:rPr>
        <w:tab/>
      </w:r>
      <w:r w:rsidRPr="00EB3445">
        <w:rPr>
          <w:rFonts w:ascii="Times New Roman" w:hAnsi="Times New Roman" w:cs="Times New Roman"/>
          <w:sz w:val="24"/>
          <w:szCs w:val="24"/>
        </w:rPr>
        <w:tab/>
        <w:t xml:space="preserve">        От Покупателя:</w:t>
      </w:r>
    </w:p>
    <w:p w:rsidR="003E0621" w:rsidRPr="00EB3445" w:rsidRDefault="003E0621" w:rsidP="003E062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gramStart"/>
      <w:r w:rsidRPr="00EB3445">
        <w:rPr>
          <w:rFonts w:ascii="Times New Roman" w:hAnsi="Times New Roman" w:cs="Times New Roman"/>
          <w:sz w:val="24"/>
          <w:szCs w:val="24"/>
        </w:rPr>
        <w:t>Управляющего-руководитель</w:t>
      </w:r>
      <w:proofErr w:type="gramEnd"/>
      <w:r w:rsidRPr="00EB3445">
        <w:rPr>
          <w:rFonts w:ascii="Times New Roman" w:hAnsi="Times New Roman" w:cs="Times New Roman"/>
          <w:sz w:val="24"/>
          <w:szCs w:val="24"/>
        </w:rPr>
        <w:t xml:space="preserve"> РСЦ                       </w:t>
      </w:r>
    </w:p>
    <w:p w:rsidR="003E0621" w:rsidRPr="00EB3445" w:rsidRDefault="003E0621" w:rsidP="003E062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Калужского отделения №8608                                       </w:t>
      </w:r>
    </w:p>
    <w:p w:rsidR="003E0621" w:rsidRPr="00EB3445" w:rsidRDefault="003E0621" w:rsidP="003E062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ПАО Сбербанк                                              </w:t>
      </w:r>
    </w:p>
    <w:p w:rsidR="003E0621" w:rsidRPr="003E0621" w:rsidRDefault="003E0621" w:rsidP="003E06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________________А.Н. Самсонов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</w:t>
      </w:r>
    </w:p>
    <w:p w:rsidR="003E0621" w:rsidRPr="00EB3445" w:rsidRDefault="003E0621" w:rsidP="003E0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№1 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купли - продажи недвижимости        </w:t>
      </w: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нежилого назначения </w:t>
      </w:r>
    </w:p>
    <w:p w:rsidR="003E0621" w:rsidRPr="00EB3445" w:rsidRDefault="003E0621" w:rsidP="003E06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EB3445">
        <w:rPr>
          <w:rFonts w:ascii="Times New Roman" w:eastAsia="Calibri" w:hAnsi="Times New Roman"/>
          <w:bCs/>
          <w:sz w:val="24"/>
          <w:szCs w:val="24"/>
        </w:rPr>
        <w:t xml:space="preserve">Акт осмотра </w:t>
      </w:r>
      <w:r w:rsidRPr="00EB3445">
        <w:rPr>
          <w:rFonts w:ascii="Times New Roman" w:eastAsia="Calibri" w:hAnsi="Times New Roman"/>
          <w:sz w:val="24"/>
          <w:szCs w:val="24"/>
        </w:rPr>
        <w:t>помещений.</w:t>
      </w:r>
    </w:p>
    <w:p w:rsidR="003E0621" w:rsidRPr="00EB3445" w:rsidRDefault="003E0621" w:rsidP="003E0621">
      <w:pPr>
        <w:jc w:val="both"/>
        <w:rPr>
          <w:rFonts w:ascii="Times New Roman" w:eastAsia="Calibri" w:hAnsi="Times New Roman"/>
          <w:sz w:val="24"/>
          <w:szCs w:val="24"/>
        </w:rPr>
      </w:pPr>
      <w:r w:rsidRPr="00EB3445">
        <w:rPr>
          <w:rFonts w:ascii="Times New Roman" w:eastAsia="Calibri" w:hAnsi="Times New Roman"/>
          <w:sz w:val="24"/>
          <w:szCs w:val="24"/>
        </w:rPr>
        <w:t xml:space="preserve">г. Калуга </w:t>
      </w:r>
      <w:r w:rsidRPr="00EB3445">
        <w:rPr>
          <w:rFonts w:ascii="Times New Roman" w:eastAsia="Calibri" w:hAnsi="Times New Roman"/>
          <w:sz w:val="24"/>
          <w:szCs w:val="24"/>
        </w:rPr>
        <w:tab/>
      </w:r>
      <w:r w:rsidRPr="00EB3445">
        <w:rPr>
          <w:rFonts w:ascii="Times New Roman" w:eastAsia="Calibri" w:hAnsi="Times New Roman"/>
          <w:sz w:val="24"/>
          <w:szCs w:val="24"/>
        </w:rPr>
        <w:tab/>
      </w:r>
      <w:r w:rsidRPr="00EB3445">
        <w:rPr>
          <w:rFonts w:ascii="Times New Roman" w:eastAsia="Calibri" w:hAnsi="Times New Roman"/>
          <w:sz w:val="24"/>
          <w:szCs w:val="24"/>
        </w:rPr>
        <w:tab/>
        <w:t xml:space="preserve">                                                                          «   » </w:t>
      </w:r>
      <w:r w:rsidRPr="00EB3445">
        <w:rPr>
          <w:rFonts w:ascii="Times New Roman" w:eastAsia="Calibri" w:hAnsi="Times New Roman"/>
          <w:sz w:val="24"/>
          <w:szCs w:val="24"/>
          <w:u w:val="single"/>
        </w:rPr>
        <w:t xml:space="preserve">                 </w:t>
      </w:r>
      <w:r w:rsidRPr="00EB3445">
        <w:rPr>
          <w:rFonts w:ascii="Times New Roman" w:eastAsia="Calibri" w:hAnsi="Times New Roman"/>
          <w:sz w:val="24"/>
          <w:szCs w:val="24"/>
        </w:rPr>
        <w:t xml:space="preserve">2018 </w:t>
      </w:r>
    </w:p>
    <w:p w:rsidR="003E0621" w:rsidRPr="00EB3445" w:rsidRDefault="003E0621" w:rsidP="003E0621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3E0621" w:rsidRPr="00EB3445" w:rsidRDefault="003E0621" w:rsidP="003E0621">
      <w:pPr>
        <w:spacing w:after="120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B3445">
        <w:rPr>
          <w:rFonts w:ascii="Times New Roman" w:eastAsia="Calibri" w:hAnsi="Times New Roman"/>
          <w:sz w:val="24"/>
          <w:szCs w:val="24"/>
        </w:rPr>
        <w:tab/>
      </w:r>
      <w:proofErr w:type="gramStart"/>
      <w:r w:rsidRPr="00EB3445">
        <w:rPr>
          <w:rFonts w:ascii="Times New Roman" w:eastAsia="Calibri" w:hAnsi="Times New Roman"/>
          <w:sz w:val="24"/>
          <w:szCs w:val="24"/>
        </w:rPr>
        <w:t>Публичное акционерное общество «Сбербанк России» (ПАО Сбербанк),  именуемое в дальнейшем «Продавец»,  в лице заместителя управляющего - руководителя РСЦ Калужского отделения № 8608  ПАО Сбербанк Самсонова Алексея Николаевича, действующего на основании Устава ПАО Сбербанк, Положения о филиале ПАО Сбербанк – Калужском отделении №8608 и доверенности №8608/35-Д от 05.04.2017г.,</w:t>
      </w:r>
      <w:r w:rsidRPr="00EB3445">
        <w:rPr>
          <w:rFonts w:eastAsia="Calibri"/>
        </w:rPr>
        <w:t xml:space="preserve"> </w:t>
      </w:r>
      <w:r w:rsidRPr="00EB3445">
        <w:rPr>
          <w:rFonts w:ascii="Times New Roman" w:hAnsi="Times New Roman"/>
          <w:sz w:val="24"/>
          <w:szCs w:val="24"/>
          <w:lang w:eastAsia="ru-RU"/>
        </w:rPr>
        <w:t xml:space="preserve"> с одной стороны, и ___________, паспорт серии _____________ выдан __________________________, код подразделения __________, зарегистрирован город __________,  именуемый  в дальнейшем</w:t>
      </w:r>
      <w:proofErr w:type="gramEnd"/>
      <w:r w:rsidRPr="00EB3445">
        <w:rPr>
          <w:rFonts w:ascii="Times New Roman" w:hAnsi="Times New Roman"/>
          <w:sz w:val="24"/>
          <w:szCs w:val="24"/>
          <w:lang w:eastAsia="ru-RU"/>
        </w:rPr>
        <w:t> </w:t>
      </w:r>
      <w:r w:rsidRPr="00EB3445">
        <w:rPr>
          <w:rFonts w:ascii="Times New Roman" w:hAnsi="Times New Roman"/>
          <w:b/>
          <w:sz w:val="24"/>
          <w:szCs w:val="24"/>
          <w:lang w:eastAsia="ru-RU"/>
        </w:rPr>
        <w:t>«Покупатель»</w:t>
      </w:r>
      <w:r w:rsidRPr="00EB3445">
        <w:rPr>
          <w:rFonts w:ascii="Times New Roman" w:hAnsi="Times New Roman"/>
          <w:sz w:val="24"/>
          <w:szCs w:val="24"/>
          <w:lang w:eastAsia="ru-RU"/>
        </w:rPr>
        <w:t>,  другой стороны</w:t>
      </w:r>
      <w:r w:rsidRPr="00EB3445">
        <w:rPr>
          <w:rFonts w:ascii="Times New Roman" w:eastAsia="Calibri" w:hAnsi="Times New Roman"/>
          <w:sz w:val="24"/>
          <w:szCs w:val="24"/>
        </w:rPr>
        <w:t>, составили настоящий акт, свидетельствующий о нижеследующем:</w:t>
      </w:r>
    </w:p>
    <w:p w:rsidR="003E0621" w:rsidRPr="00EB3445" w:rsidRDefault="003E0621" w:rsidP="003E062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B3445">
        <w:rPr>
          <w:rFonts w:ascii="Times New Roman" w:eastAsia="Calibri" w:hAnsi="Times New Roman"/>
          <w:b/>
          <w:sz w:val="24"/>
          <w:szCs w:val="24"/>
        </w:rPr>
        <w:t>Покупатель</w:t>
      </w:r>
      <w:r w:rsidRPr="00EB3445">
        <w:rPr>
          <w:rFonts w:ascii="Times New Roman" w:eastAsia="Calibri" w:hAnsi="Times New Roman"/>
          <w:sz w:val="24"/>
          <w:szCs w:val="24"/>
        </w:rPr>
        <w:t xml:space="preserve"> совместно с </w:t>
      </w:r>
      <w:r w:rsidRPr="00EB3445">
        <w:rPr>
          <w:rFonts w:ascii="Times New Roman" w:eastAsia="Calibri" w:hAnsi="Times New Roman"/>
          <w:b/>
          <w:sz w:val="24"/>
          <w:szCs w:val="24"/>
        </w:rPr>
        <w:t>Продавцом</w:t>
      </w:r>
      <w:r w:rsidRPr="00EB3445">
        <w:rPr>
          <w:rFonts w:ascii="Times New Roman" w:eastAsia="Calibri" w:hAnsi="Times New Roman"/>
          <w:sz w:val="24"/>
          <w:szCs w:val="24"/>
        </w:rPr>
        <w:t xml:space="preserve"> произвели</w:t>
      </w:r>
      <w:proofErr w:type="gramEnd"/>
      <w:r w:rsidRPr="00EB3445">
        <w:rPr>
          <w:rFonts w:ascii="Times New Roman" w:eastAsia="Calibri" w:hAnsi="Times New Roman"/>
          <w:sz w:val="24"/>
          <w:szCs w:val="24"/>
        </w:rPr>
        <w:t xml:space="preserve"> осмотр Объекта: </w:t>
      </w:r>
    </w:p>
    <w:p w:rsidR="006D2639" w:rsidRPr="006D2639" w:rsidRDefault="006D2639" w:rsidP="006D26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гараж, </w:t>
      </w:r>
      <w:proofErr w:type="gram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Калужская область, г. Боровск, ул. Ленина д.64, общая площадь 67,6 </w:t>
      </w:r>
      <w:proofErr w:type="spell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кадастровый номер 40-40-03/002/2010-376., </w:t>
      </w:r>
      <w:r w:rsidRPr="006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принадлежащее Продавцу на праве собственности,  на основании: Решение Арбитражного суда </w:t>
      </w:r>
      <w:proofErr w:type="gramStart"/>
      <w:r w:rsidRPr="006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Калужской</w:t>
      </w:r>
      <w:proofErr w:type="gramEnd"/>
      <w:r w:rsidRPr="006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 от 23.08.2010 года Дело №А23-1544/10Г-20-91. </w:t>
      </w:r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 права: не зарегистрировано. </w:t>
      </w:r>
    </w:p>
    <w:p w:rsidR="006D2639" w:rsidRPr="006D2639" w:rsidRDefault="006D2639" w:rsidP="006D26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-земельный участок по адресу: Калужская область, г. Боровск, ул. Ленина д.64, общая площадь 1135 </w:t>
      </w:r>
      <w:proofErr w:type="spell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кадастровый номер 40:03:100175:373.</w:t>
      </w:r>
    </w:p>
    <w:p w:rsidR="003E0621" w:rsidRPr="00EB3445" w:rsidRDefault="003E0621" w:rsidP="003E0621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 права: не зарегистрированы.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именуемые «Объект».</w:t>
      </w:r>
    </w:p>
    <w:p w:rsidR="003E0621" w:rsidRPr="00EB3445" w:rsidRDefault="003E0621" w:rsidP="003E0621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Акт </w:t>
      </w:r>
      <w:r w:rsidRPr="00EB3445">
        <w:rPr>
          <w:rFonts w:ascii="Times New Roman" w:eastAsia="Calibri" w:hAnsi="Times New Roman" w:cs="Times New Roman"/>
          <w:snapToGrid w:val="0"/>
          <w:color w:val="000000"/>
          <w:sz w:val="24"/>
          <w:szCs w:val="24"/>
          <w:lang w:eastAsia="ru-RU"/>
        </w:rPr>
        <w:t xml:space="preserve">составлен в 3-х (трех) экземплярах, имеющих равную юридическую силу, </w:t>
      </w: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экземпляр – для </w:t>
      </w:r>
      <w:r w:rsidRPr="00EB3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Покупателя,</w:t>
      </w: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экземпляр – для </w:t>
      </w:r>
      <w:r w:rsidRPr="00EB3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Продавца,</w:t>
      </w: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экземпляр – для Регистрационного органа: Управления Федеральной службы государственной регистрации, кадастра и картографии по Калужской области.  </w:t>
      </w:r>
    </w:p>
    <w:p w:rsidR="003E0621" w:rsidRPr="00EB3445" w:rsidRDefault="003E0621" w:rsidP="003E0621">
      <w:pPr>
        <w:ind w:firstLine="426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376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687"/>
        <w:gridCol w:w="4689"/>
      </w:tblGrid>
      <w:tr w:rsidR="003E0621" w:rsidRPr="00EB3445" w:rsidTr="00EA55FB">
        <w:tc>
          <w:tcPr>
            <w:tcW w:w="4687" w:type="dxa"/>
            <w:shd w:val="clear" w:color="auto" w:fill="auto"/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Покупателя: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 (__________</w:t>
            </w:r>
            <w:r w:rsidRPr="00EB3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shd w:val="clear" w:color="auto" w:fill="auto"/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Продавца: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napToGri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Зам. </w:t>
            </w:r>
            <w:proofErr w:type="gramStart"/>
            <w:r w:rsidRPr="00EB3445">
              <w:rPr>
                <w:rFonts w:ascii="Times New Roman" w:eastAsia="Calibri" w:hAnsi="Times New Roman"/>
                <w:sz w:val="24"/>
                <w:szCs w:val="24"/>
              </w:rPr>
              <w:t>Управляющего-руководитель</w:t>
            </w:r>
            <w:proofErr w:type="gramEnd"/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 РСЦ                       </w:t>
            </w:r>
          </w:p>
          <w:p w:rsidR="003E0621" w:rsidRPr="00EB3445" w:rsidRDefault="003E0621" w:rsidP="00EA55FB">
            <w:pPr>
              <w:snapToGri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Калужского отделения №8608                                        </w:t>
            </w:r>
          </w:p>
          <w:p w:rsidR="003E0621" w:rsidRPr="00EB3445" w:rsidRDefault="003E0621" w:rsidP="00EA55FB">
            <w:pPr>
              <w:snapToGri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ПАО Сбербанк                                             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445">
              <w:rPr>
                <w:rFonts w:ascii="Times New Roman" w:eastAsia="Calibri" w:hAnsi="Times New Roman"/>
                <w:sz w:val="24"/>
              </w:rPr>
              <w:t>________________А.Н. Самсонов</w:t>
            </w:r>
            <w:r w:rsidRPr="00EB3445">
              <w:rPr>
                <w:rFonts w:eastAsia="Calibri"/>
                <w:sz w:val="24"/>
              </w:rPr>
              <w:t xml:space="preserve">                                       </w:t>
            </w:r>
          </w:p>
        </w:tc>
      </w:tr>
    </w:tbl>
    <w:p w:rsidR="003E0621" w:rsidRPr="00EB3445" w:rsidRDefault="003E0621" w:rsidP="003E06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0621" w:rsidRPr="003E0621" w:rsidRDefault="003E0621" w:rsidP="003E06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3E0621" w:rsidRPr="006D2639" w:rsidRDefault="003E0621" w:rsidP="006D26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0621" w:rsidRDefault="003E0621" w:rsidP="003E06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3E0621" w:rsidRPr="003E0621" w:rsidRDefault="003E0621" w:rsidP="003E062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 w:eastAsia="ru-RU"/>
        </w:rPr>
      </w:pP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№2 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купли - продажи недвижимости        </w:t>
      </w: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нежилого назначения </w:t>
      </w:r>
    </w:p>
    <w:p w:rsidR="003E0621" w:rsidRPr="00EB3445" w:rsidRDefault="003E0621" w:rsidP="003E06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3445">
        <w:rPr>
          <w:rFonts w:ascii="Times New Roman" w:hAnsi="Times New Roman"/>
          <w:sz w:val="24"/>
          <w:szCs w:val="24"/>
        </w:rPr>
        <w:t>.</w:t>
      </w:r>
    </w:p>
    <w:p w:rsidR="003E0621" w:rsidRPr="00EB3445" w:rsidRDefault="003E0621" w:rsidP="003E0621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3E0621" w:rsidRPr="00EB3445" w:rsidRDefault="003E0621" w:rsidP="003E0621">
      <w:pPr>
        <w:jc w:val="center"/>
        <w:rPr>
          <w:rFonts w:ascii="Times New Roman" w:eastAsia="Calibri" w:hAnsi="Times New Roman"/>
          <w:sz w:val="24"/>
          <w:szCs w:val="24"/>
        </w:rPr>
      </w:pPr>
      <w:r w:rsidRPr="00EB3445">
        <w:rPr>
          <w:rFonts w:ascii="Times New Roman" w:eastAsia="Calibri" w:hAnsi="Times New Roman"/>
          <w:sz w:val="24"/>
          <w:szCs w:val="24"/>
        </w:rPr>
        <w:t>Акт приема-передачи</w:t>
      </w:r>
    </w:p>
    <w:p w:rsidR="003E0621" w:rsidRPr="00EB3445" w:rsidRDefault="003E0621" w:rsidP="003E0621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3E0621" w:rsidRPr="00EB3445" w:rsidRDefault="003E0621" w:rsidP="003E0621">
      <w:pPr>
        <w:jc w:val="both"/>
        <w:rPr>
          <w:rFonts w:ascii="Times New Roman" w:eastAsia="Calibri" w:hAnsi="Times New Roman"/>
          <w:sz w:val="24"/>
          <w:szCs w:val="24"/>
        </w:rPr>
      </w:pPr>
      <w:r w:rsidRPr="00EB3445">
        <w:rPr>
          <w:rFonts w:ascii="Times New Roman" w:eastAsia="Calibri" w:hAnsi="Times New Roman"/>
          <w:sz w:val="24"/>
          <w:szCs w:val="24"/>
        </w:rPr>
        <w:t xml:space="preserve">г. Калуга                          </w:t>
      </w:r>
      <w:r w:rsidRPr="00EB3445">
        <w:rPr>
          <w:rFonts w:ascii="Times New Roman" w:eastAsia="Calibri" w:hAnsi="Times New Roman"/>
          <w:sz w:val="24"/>
          <w:szCs w:val="24"/>
        </w:rPr>
        <w:tab/>
      </w:r>
      <w:r w:rsidRPr="00EB3445">
        <w:rPr>
          <w:rFonts w:ascii="Times New Roman" w:eastAsia="Calibri" w:hAnsi="Times New Roman"/>
          <w:sz w:val="24"/>
          <w:szCs w:val="24"/>
        </w:rPr>
        <w:tab/>
      </w:r>
      <w:r w:rsidRPr="00EB3445">
        <w:rPr>
          <w:rFonts w:ascii="Times New Roman" w:eastAsia="Calibri" w:hAnsi="Times New Roman"/>
          <w:sz w:val="24"/>
          <w:szCs w:val="24"/>
        </w:rPr>
        <w:tab/>
      </w:r>
      <w:r w:rsidRPr="00EB3445">
        <w:rPr>
          <w:rFonts w:ascii="Times New Roman" w:eastAsia="Calibri" w:hAnsi="Times New Roman"/>
          <w:sz w:val="24"/>
          <w:szCs w:val="24"/>
        </w:rPr>
        <w:tab/>
        <w:t xml:space="preserve">                   «__» ___________ 2018 г.</w:t>
      </w:r>
    </w:p>
    <w:p w:rsidR="003E0621" w:rsidRPr="00EB3445" w:rsidRDefault="003E0621" w:rsidP="003E0621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B3445">
        <w:rPr>
          <w:rFonts w:ascii="Times New Roman" w:eastAsia="Calibri" w:hAnsi="Times New Roman"/>
          <w:sz w:val="24"/>
          <w:szCs w:val="24"/>
        </w:rPr>
        <w:t>Публичное акционерное общество «Сбербанк России» (ПАО Сбербанк),  именуемое в дальнейшем «Продавец»,  в лице заместителя управляющего - руководителя РСЦ Калужского отделения № 8608  ПАО Сбербанк Самсонова Алексея Николаевича, действующего на основании Устава ПАО Сбербанк, Положения о филиале ПАО Сбербанк – Калужском отделении №8608 и доверенности №8608/35-Д от 05.04.2017г.,</w:t>
      </w:r>
      <w:r w:rsidRPr="00EB3445">
        <w:rPr>
          <w:rFonts w:eastAsia="Calibri"/>
        </w:rPr>
        <w:t xml:space="preserve"> </w:t>
      </w:r>
      <w:r w:rsidRPr="00EB3445">
        <w:rPr>
          <w:rFonts w:ascii="Times New Roman" w:hAnsi="Times New Roman"/>
          <w:sz w:val="24"/>
          <w:szCs w:val="24"/>
          <w:lang w:eastAsia="ru-RU"/>
        </w:rPr>
        <w:t xml:space="preserve"> с одной стороны, и _________________, паспорт серии ______________ выдан ______________________________________, код подразделения _______________, зарегистрирован город _____________________,  именуемый  в дальнейшем</w:t>
      </w:r>
      <w:proofErr w:type="gramEnd"/>
      <w:r w:rsidRPr="00EB3445">
        <w:rPr>
          <w:rFonts w:ascii="Times New Roman" w:hAnsi="Times New Roman"/>
          <w:sz w:val="24"/>
          <w:szCs w:val="24"/>
          <w:lang w:eastAsia="ru-RU"/>
        </w:rPr>
        <w:t> </w:t>
      </w:r>
      <w:r w:rsidRPr="00EB3445">
        <w:rPr>
          <w:rFonts w:ascii="Times New Roman" w:hAnsi="Times New Roman"/>
          <w:b/>
          <w:sz w:val="24"/>
          <w:szCs w:val="24"/>
          <w:lang w:eastAsia="ru-RU"/>
        </w:rPr>
        <w:t>«Покупатель»</w:t>
      </w:r>
      <w:r w:rsidRPr="00EB3445">
        <w:rPr>
          <w:rFonts w:ascii="Times New Roman" w:hAnsi="Times New Roman"/>
          <w:sz w:val="24"/>
          <w:szCs w:val="24"/>
          <w:lang w:eastAsia="ru-RU"/>
        </w:rPr>
        <w:t>,  другой стороны</w:t>
      </w:r>
      <w:r w:rsidRPr="00EB3445">
        <w:rPr>
          <w:rFonts w:ascii="Times New Roman" w:eastAsia="Calibri" w:hAnsi="Times New Roman"/>
          <w:sz w:val="24"/>
          <w:szCs w:val="24"/>
        </w:rPr>
        <w:t>, составили настоящий акт, свидетельствующий о нижеследующем:</w:t>
      </w:r>
    </w:p>
    <w:p w:rsidR="003E0621" w:rsidRPr="00EB3445" w:rsidRDefault="003E0621" w:rsidP="003E06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445">
        <w:rPr>
          <w:rFonts w:ascii="Times New Roman" w:eastAsia="Calibri" w:hAnsi="Times New Roman" w:cs="Times New Roman"/>
          <w:sz w:val="24"/>
          <w:szCs w:val="24"/>
        </w:rPr>
        <w:t>1.</w:t>
      </w:r>
      <w:r w:rsidRPr="00EB3445">
        <w:rPr>
          <w:rFonts w:ascii="Times New Roman" w:eastAsia="Calibri" w:hAnsi="Times New Roman" w:cs="Times New Roman"/>
          <w:sz w:val="24"/>
          <w:szCs w:val="24"/>
        </w:rPr>
        <w:tab/>
        <w:t xml:space="preserve">Продавец передает, а Покупатель принимает Объект: </w:t>
      </w:r>
    </w:p>
    <w:p w:rsidR="006D2639" w:rsidRPr="006D2639" w:rsidRDefault="006D2639" w:rsidP="006D26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гараж, </w:t>
      </w:r>
      <w:proofErr w:type="gram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Калужская область, г. Боровск, ул. Ленина д.64, общая площадь 67,6 </w:t>
      </w:r>
      <w:proofErr w:type="spell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кадастровый номер 40-40-03/002/2010-376., </w:t>
      </w:r>
      <w:r w:rsidRPr="006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принадлежащее Продавцу на праве собственности,  на основании: Решение Арбитражного суда </w:t>
      </w:r>
      <w:proofErr w:type="gramStart"/>
      <w:r w:rsidRPr="006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Калужской</w:t>
      </w:r>
      <w:proofErr w:type="gramEnd"/>
      <w:r w:rsidRPr="006D2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обл. от 23.08.2010 года Дело №А23-1544/10Г-20-91. </w:t>
      </w:r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 права: не зарегистрировано. </w:t>
      </w:r>
    </w:p>
    <w:p w:rsidR="006D2639" w:rsidRPr="006D2639" w:rsidRDefault="006D2639" w:rsidP="006D263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-земельный участок по адресу: Калужская область, г. Боровск, ул. Ленина д.64, общая площадь 1135 </w:t>
      </w:r>
      <w:proofErr w:type="spell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D2639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кадастровый номер 40:03:100175:373.</w:t>
      </w:r>
    </w:p>
    <w:p w:rsidR="003E0621" w:rsidRPr="00EB3445" w:rsidRDefault="003E0621" w:rsidP="003E0621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B3445">
        <w:rPr>
          <w:rFonts w:ascii="Times New Roman" w:eastAsia="Calibri" w:hAnsi="Times New Roman"/>
          <w:sz w:val="24"/>
          <w:szCs w:val="24"/>
        </w:rPr>
        <w:t>Объект отвечает предъявляемым требованиям, находится в надлежащем техническом и санитарном состоянии.</w:t>
      </w:r>
    </w:p>
    <w:p w:rsidR="003E0621" w:rsidRPr="00EB3445" w:rsidRDefault="003E0621" w:rsidP="003E0621">
      <w:pPr>
        <w:jc w:val="both"/>
        <w:rPr>
          <w:rFonts w:ascii="Times New Roman" w:eastAsia="Calibri" w:hAnsi="Times New Roman"/>
          <w:sz w:val="24"/>
          <w:szCs w:val="24"/>
        </w:rPr>
      </w:pPr>
      <w:r w:rsidRPr="00EB3445">
        <w:rPr>
          <w:rFonts w:ascii="Times New Roman" w:eastAsia="Calibri" w:hAnsi="Times New Roman"/>
          <w:sz w:val="24"/>
          <w:szCs w:val="24"/>
        </w:rPr>
        <w:t>3.</w:t>
      </w:r>
      <w:r w:rsidRPr="00EB3445">
        <w:rPr>
          <w:rFonts w:ascii="Times New Roman" w:eastAsia="Calibri" w:hAnsi="Times New Roman"/>
          <w:sz w:val="24"/>
          <w:szCs w:val="24"/>
        </w:rPr>
        <w:tab/>
        <w:t>Настоящий Акт составлен в 3 (трех) экземплярах, имеющих равную юридическую силу: 1 экземпляр – для Покупателя, 1 экземпляр – для Продавца, 1 экземпляр – для Регистрационного органа: Управления Федеральной службы государственной регистрации, кадастра и картографии по Калужской области</w:t>
      </w:r>
    </w:p>
    <w:tbl>
      <w:tblPr>
        <w:tblW w:w="9376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4687"/>
        <w:gridCol w:w="4689"/>
      </w:tblGrid>
      <w:tr w:rsidR="003E0621" w:rsidRPr="00EB3445" w:rsidTr="00EA55FB">
        <w:tc>
          <w:tcPr>
            <w:tcW w:w="4687" w:type="dxa"/>
            <w:shd w:val="clear" w:color="auto" w:fill="auto"/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Покупателя: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 (_______________</w:t>
            </w:r>
            <w:r w:rsidRPr="00EB3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shd w:val="clear" w:color="auto" w:fill="auto"/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Продавца: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napToGri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Зам. </w:t>
            </w:r>
            <w:proofErr w:type="gramStart"/>
            <w:r w:rsidRPr="00EB3445">
              <w:rPr>
                <w:rFonts w:ascii="Times New Roman" w:eastAsia="Calibri" w:hAnsi="Times New Roman"/>
                <w:sz w:val="24"/>
                <w:szCs w:val="24"/>
              </w:rPr>
              <w:t>Управляющего-руководитель</w:t>
            </w:r>
            <w:proofErr w:type="gramEnd"/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 РСЦ                       </w:t>
            </w:r>
          </w:p>
          <w:p w:rsidR="003E0621" w:rsidRPr="00EB3445" w:rsidRDefault="003E0621" w:rsidP="00EA55FB">
            <w:pPr>
              <w:snapToGri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Калужского отделения №8608                                        </w:t>
            </w:r>
          </w:p>
          <w:p w:rsidR="003E0621" w:rsidRPr="00EB3445" w:rsidRDefault="003E0621" w:rsidP="00EA55FB">
            <w:pPr>
              <w:snapToGrid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ПАО Сбербанк                                             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445">
              <w:rPr>
                <w:rFonts w:ascii="Times New Roman" w:eastAsia="Calibri" w:hAnsi="Times New Roman"/>
                <w:sz w:val="24"/>
              </w:rPr>
              <w:t>________________А.Н. Самсонов</w:t>
            </w:r>
            <w:r w:rsidRPr="00EB3445">
              <w:rPr>
                <w:rFonts w:eastAsia="Calibri"/>
                <w:sz w:val="24"/>
              </w:rPr>
              <w:t xml:space="preserve">                                       </w:t>
            </w:r>
          </w:p>
        </w:tc>
      </w:tr>
    </w:tbl>
    <w:p w:rsidR="003E0621" w:rsidRPr="006D2639" w:rsidRDefault="003E0621" w:rsidP="006D26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639" w:rsidRPr="006D2639" w:rsidRDefault="006D2639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№3 </w:t>
      </w: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купли - продажи недвижимости        </w:t>
      </w:r>
    </w:p>
    <w:p w:rsidR="003E0621" w:rsidRPr="00EB3445" w:rsidRDefault="003E0621" w:rsidP="003E0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B3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нежилого назначения </w:t>
      </w: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2639" w:rsidRDefault="006D2639" w:rsidP="003E0621">
      <w:pPr>
        <w:spacing w:after="0" w:line="240" w:lineRule="auto"/>
        <w:jc w:val="both"/>
        <w:rPr>
          <w:noProof/>
          <w:lang w:eastAsia="ru-RU"/>
        </w:rPr>
      </w:pPr>
    </w:p>
    <w:p w:rsidR="003E0621" w:rsidRPr="00EB3445" w:rsidRDefault="006D2639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F9D1F7" wp14:editId="6B72FD20">
            <wp:extent cx="3530384" cy="498288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859" t="16525" r="35096" b="13104"/>
                    <a:stretch/>
                  </pic:blipFill>
                  <pic:spPr bwMode="auto">
                    <a:xfrm>
                      <a:off x="0" y="0"/>
                      <a:ext cx="3533031" cy="4986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B344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Подписи Сторон</w:t>
      </w:r>
    </w:p>
    <w:p w:rsidR="003E0621" w:rsidRPr="00EB3445" w:rsidRDefault="003E0621" w:rsidP="003E0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995" w:type="dxa"/>
        <w:jc w:val="center"/>
        <w:tblInd w:w="-42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785"/>
      </w:tblGrid>
      <w:tr w:rsidR="003E0621" w:rsidRPr="00EB3445" w:rsidTr="00EA55FB">
        <w:trPr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Покупателя: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 (_______________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Продавца: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Зам. </w:t>
            </w:r>
            <w:proofErr w:type="gramStart"/>
            <w:r w:rsidRPr="00EB3445">
              <w:rPr>
                <w:rFonts w:ascii="Times New Roman" w:eastAsia="Calibri" w:hAnsi="Times New Roman"/>
                <w:sz w:val="24"/>
                <w:szCs w:val="24"/>
              </w:rPr>
              <w:t>Управляющего-руководитель</w:t>
            </w:r>
            <w:proofErr w:type="gramEnd"/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 РСЦ                       </w:t>
            </w:r>
          </w:p>
          <w:p w:rsidR="003E0621" w:rsidRPr="00EB3445" w:rsidRDefault="003E0621" w:rsidP="00EA55F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Калужского отделения №8608                                        </w:t>
            </w:r>
          </w:p>
          <w:p w:rsidR="003E0621" w:rsidRPr="00EB3445" w:rsidRDefault="003E0621" w:rsidP="00EA55F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ПАО Сбербанк                                             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445">
              <w:rPr>
                <w:rFonts w:ascii="Times New Roman" w:eastAsia="Calibri" w:hAnsi="Times New Roman"/>
                <w:sz w:val="24"/>
              </w:rPr>
              <w:t>________________А.Н. Самсонов</w:t>
            </w:r>
            <w:r w:rsidRPr="00EB3445">
              <w:rPr>
                <w:rFonts w:eastAsia="Calibri"/>
                <w:sz w:val="24"/>
              </w:rPr>
              <w:t xml:space="preserve">                                       </w:t>
            </w:r>
          </w:p>
        </w:tc>
      </w:tr>
    </w:tbl>
    <w:p w:rsidR="003E0621" w:rsidRPr="00EB3445" w:rsidRDefault="003E0621" w:rsidP="003E0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ind w:left="2124" w:right="-57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4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Приложение № 4</w:t>
      </w:r>
    </w:p>
    <w:p w:rsidR="003E0621" w:rsidRPr="00EB3445" w:rsidRDefault="003E0621" w:rsidP="003E0621">
      <w:pPr>
        <w:ind w:left="2832" w:right="-57"/>
        <w:jc w:val="right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           к Договору купли продажи нежилого помещения </w:t>
      </w:r>
    </w:p>
    <w:p w:rsidR="003E0621" w:rsidRPr="00EB3445" w:rsidRDefault="003E0621" w:rsidP="003E0621">
      <w:pPr>
        <w:ind w:right="-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   № ____________ от _________________</w:t>
      </w:r>
    </w:p>
    <w:p w:rsidR="003E0621" w:rsidRPr="00EB3445" w:rsidRDefault="003E0621" w:rsidP="003E0621">
      <w:pPr>
        <w:jc w:val="both"/>
        <w:rPr>
          <w:b/>
        </w:rPr>
      </w:pPr>
    </w:p>
    <w:p w:rsidR="003E0621" w:rsidRPr="00EB3445" w:rsidRDefault="003E0621" w:rsidP="003E0621">
      <w:pPr>
        <w:jc w:val="both"/>
        <w:rPr>
          <w:b/>
        </w:rPr>
      </w:pPr>
      <w:r w:rsidRPr="00EB3445">
        <w:rPr>
          <w:b/>
        </w:rPr>
        <w:t xml:space="preserve">Гарантии по недопущению действий коррупционного характера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1. Реализуя принятые ПАО Сбербанк (далее по тексту – Банк) политики по противодействию коррупции и управлению конфликтом интересов</w:t>
      </w:r>
      <w:r w:rsidRPr="00EB3445">
        <w:rPr>
          <w:rFonts w:ascii="Times New Roman" w:eastAsia="Calibri" w:hAnsi="Times New Roman" w:cs="Times New Roman"/>
          <w:sz w:val="24"/>
          <w:szCs w:val="20"/>
          <w:vertAlign w:val="superscript"/>
          <w:lang w:eastAsia="ru-RU"/>
        </w:rPr>
        <w:t>10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 </w:t>
      </w: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сознавая свою ответственность в укреплении конкурентных отношений и неприятие всех форм коррупции</w:t>
      </w:r>
      <w:r w:rsidRPr="00EB3445">
        <w:rPr>
          <w:rFonts w:ascii="Times New Roman" w:eastAsia="Calibri" w:hAnsi="Times New Roman" w:cs="Times New Roman"/>
          <w:sz w:val="24"/>
          <w:szCs w:val="20"/>
          <w:vertAlign w:val="superscript"/>
          <w:lang w:eastAsia="ru-RU"/>
        </w:rPr>
        <w:t>11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______________________</w:t>
      </w:r>
      <w:r w:rsidRPr="00EB3445">
        <w:rPr>
          <w:rFonts w:ascii="Times New Roman" w:eastAsia="Calibri" w:hAnsi="Times New Roman" w:cs="Times New Roman"/>
          <w:sz w:val="16"/>
          <w:szCs w:val="20"/>
          <w:lang w:eastAsia="ru-RU"/>
        </w:rPr>
        <w:t xml:space="preserve">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гарантирует соблюдение в</w:t>
      </w:r>
      <w:proofErr w:type="gramEnd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рамках исполнения заключенного договора с Банком, в том числе при установлении, изменении, расторжении договорных отношений, следующих </w:t>
      </w:r>
      <w:r w:rsidRPr="00EB344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принципов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:</w:t>
      </w:r>
    </w:p>
    <w:p w:rsidR="003E0621" w:rsidRPr="00EB3445" w:rsidRDefault="003E0621" w:rsidP="003E062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sz w:val="24"/>
          <w:szCs w:val="24"/>
        </w:rPr>
        <w:t xml:space="preserve"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3E0621" w:rsidRPr="00EB3445" w:rsidRDefault="003E0621" w:rsidP="003E062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необходимость объединения усилий по недопущению и противодействию коррупции, что способствует повышению доверия и уважения между  контрагентами и Банком, укреплению деловых отношений;</w:t>
      </w:r>
    </w:p>
    <w:p w:rsidR="003E0621" w:rsidRPr="00EB3445" w:rsidRDefault="003E0621" w:rsidP="003E062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понимание, что коррупционные нарушения приносят значительный ущерб публичным интересам, а также сторонам деловых отношений, поскольку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препятствуют добросовестной конкуренции;</w:t>
      </w:r>
    </w:p>
    <w:p w:rsidR="003E0621" w:rsidRPr="00EB3445" w:rsidRDefault="003E0621" w:rsidP="003E062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  <w:proofErr w:type="gramEnd"/>
    </w:p>
    <w:p w:rsidR="003E0621" w:rsidRPr="00EB3445" w:rsidRDefault="003E0621" w:rsidP="003E0621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</w:t>
      </w: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Выражая согласие с указанными принципами Банк, в процессе установления, реализации, изменения и расторжения договорных отношений действующий как Заказчик,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</w:t>
      </w:r>
      <w:r w:rsidRPr="00EB344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или индивидуальный предприниматель), вместе именуемые Стороны, принимают на себя следующие </w:t>
      </w:r>
      <w:r w:rsidRPr="00EB344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обязательства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:</w:t>
      </w:r>
      <w:proofErr w:type="gramEnd"/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предпринимательской деятельности, уважения правил конкурентной среды.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 xml:space="preserve">2.2.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2.3.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Стороны не должны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отношений.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подобные действия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Участник придерживается установленного им порядка при передаче или получении подарков, оплаты услуг, основанных на принципах прозрачности, добросовестности, разумности и приемлемости таких действий и правил гостеприимства.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В случае незаконного предложения или передачи подарка или оплаты расходов, или предоставления или получения иной выгоды или преимущества в любой форме, а равно любые коррупционные действия, совершенные Участником</w:t>
      </w:r>
      <w:r w:rsidRPr="00EB344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уплатить штраф Банку в размере 10 (десять</w:t>
      </w:r>
      <w:proofErr w:type="gramEnd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) % в </w:t>
      </w:r>
      <w:proofErr w:type="spell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т.ч</w:t>
      </w:r>
      <w:proofErr w:type="spellEnd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 НДС от общей стоимости договора, но не менее 5000000,00 (пять миллионов) рублей,  в срок не позднее 10 (десять) календарных дней, </w:t>
      </w: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с даты получения</w:t>
      </w:r>
      <w:proofErr w:type="gramEnd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требования Банка. 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2.5. </w:t>
      </w: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Участник обязан</w:t>
      </w:r>
      <w:r w:rsidRPr="00EB344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незамедлительно сообщать Банку, с 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без письменного согласия Банка) получения конфиденциальной и/или иной охраняемой законом информации от руководителей и/или работников </w:t>
      </w: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>и/или представителей Банка, или аффилированных</w:t>
      </w:r>
      <w:proofErr w:type="gramEnd"/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(зависимых) лиц Банка, или от третьих лиц, в том числе членов семей работников Банка. 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законодательством Российской</w:t>
      </w:r>
      <w:proofErr w:type="gramEnd"/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Федерации, но не более 10 (десять) % от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вознаграждения Поверенного</w:t>
      </w:r>
      <w:r w:rsidRPr="00EB3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 позднее 10 (десять) рабочих дней. </w:t>
      </w:r>
    </w:p>
    <w:p w:rsidR="003E0621" w:rsidRPr="003E0621" w:rsidRDefault="003E0621" w:rsidP="003E062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proofErr w:type="gram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Заказчика, а также уплатить штраф в размере 10 (десять) % в </w:t>
      </w:r>
      <w:proofErr w:type="spellStart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т.ч</w:t>
      </w:r>
      <w:proofErr w:type="spellEnd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. НДС от общей стоимости договора, но не менее 5000000,00 (пять миллионов) рублей, не позднее 10 (десять) календарных дней с даты получения требования Банка.</w:t>
      </w:r>
      <w:proofErr w:type="gramEnd"/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Штраф </w:t>
      </w:r>
    </w:p>
    <w:p w:rsidR="003E0621" w:rsidRPr="003E0621" w:rsidRDefault="003E0621" w:rsidP="003E062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E0621" w:rsidRPr="003E0621" w:rsidRDefault="003E0621" w:rsidP="003E062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3445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proofErr w:type="gramStart"/>
      <w:r w:rsidRPr="00EB3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proofErr w:type="gramEnd"/>
      <w:r w:rsidRPr="00EB3445">
        <w:rPr>
          <w:rFonts w:ascii="Times New Roman" w:eastAsia="Times New Roman" w:hAnsi="Times New Roman" w:cs="Times New Roman"/>
          <w:sz w:val="16"/>
          <w:szCs w:val="16"/>
          <w:lang w:eastAsia="ru-RU"/>
        </w:rPr>
        <w:t>од конфликтом интересов понимается прямое или косвенное противоречие между имущественными и иными интересами Сторон,  в результате которого действия (бездействие) одной стороны могут иметь неблагоприятные последствия для другой стороны, за исключением  противоречий интересов, возникающих в ходе переговоров по коммерческим условиям в рамках обычной хозяйственной деятельности, условия осуществления которой раскрыты или должны были быть заведомо известны стороне переговоров.</w:t>
      </w:r>
    </w:p>
    <w:p w:rsidR="003E0621" w:rsidRPr="00EB3445" w:rsidRDefault="003E0621" w:rsidP="003E062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3445">
        <w:rPr>
          <w:rFonts w:ascii="Times New Roman" w:eastAsia="Times New Roman" w:hAnsi="Times New Roman" w:cs="Times New Roman"/>
          <w:sz w:val="16"/>
          <w:szCs w:val="16"/>
          <w:lang w:eastAsia="ru-RU"/>
        </w:rPr>
        <w:t>11При необходимости,  в ряде обстоятельств,  сумма минимального штрафа, предусмотренного п. 2.4 и п. 2.5 Гарантий, а также сумма вознаграждения, предусмотренного п. 2.5 Гарантий, могут быть изменены распоряжением руководителя функционального блока Банка, в который входит подразделение, обеспечивающее  заключение договора с контрагентом/решением уполномоченного коллегиального органа.</w:t>
      </w:r>
    </w:p>
    <w:p w:rsidR="003E0621" w:rsidRPr="00EB3445" w:rsidRDefault="003E0621" w:rsidP="003E06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Участником не 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3E0621" w:rsidRPr="00EB3445" w:rsidRDefault="003E0621" w:rsidP="003E06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2.6. </w:t>
      </w: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Участник не должен давать обещания и предложения,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Банка либо совершать недобросовестные действия против Банка. </w:t>
      </w:r>
    </w:p>
    <w:p w:rsidR="003E0621" w:rsidRPr="00EB3445" w:rsidRDefault="003E0621" w:rsidP="003E06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EB3445">
        <w:rPr>
          <w:rFonts w:ascii="Times New Roman" w:eastAsia="Calibri" w:hAnsi="Times New Roman" w:cs="Times New Roman"/>
          <w:sz w:val="24"/>
          <w:szCs w:val="20"/>
          <w:lang w:eastAsia="ru-RU"/>
        </w:rPr>
        <w:t>2.7. Заказчик вправе при установлении, изменении, расторжении договорных отношений учитывать фактор несоблюдения Участником антикоррупционных обязательств, а также степень неприятия Участником коррупции при ведении предпринимательской деятельности.</w:t>
      </w: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E0621" w:rsidRPr="00EB3445" w:rsidRDefault="003E0621" w:rsidP="003E06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E0621" w:rsidRPr="00EB3445" w:rsidRDefault="003E0621" w:rsidP="003E062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EB3445">
        <w:rPr>
          <w:rFonts w:ascii="Times New Roman" w:hAnsi="Times New Roman" w:cs="Times New Roman"/>
          <w:b/>
          <w:bCs/>
          <w:sz w:val="24"/>
          <w:szCs w:val="24"/>
        </w:rPr>
        <w:t>Подписи представителей Сторон</w:t>
      </w:r>
      <w:r w:rsidRPr="00EB3445">
        <w:rPr>
          <w:rFonts w:ascii="Times New Roman" w:hAnsi="Times New Roman" w:cs="Times New Roman"/>
          <w:sz w:val="24"/>
          <w:szCs w:val="24"/>
        </w:rPr>
        <w:t>:</w:t>
      </w:r>
    </w:p>
    <w:p w:rsidR="003E0621" w:rsidRPr="00EB3445" w:rsidRDefault="003E0621" w:rsidP="003E0621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Ind w:w="527" w:type="dxa"/>
        <w:tblLayout w:type="fixed"/>
        <w:tblLook w:val="04A0" w:firstRow="1" w:lastRow="0" w:firstColumn="1" w:lastColumn="0" w:noHBand="0" w:noVBand="1"/>
      </w:tblPr>
      <w:tblGrid>
        <w:gridCol w:w="4942"/>
        <w:gridCol w:w="4658"/>
      </w:tblGrid>
      <w:tr w:rsidR="003E0621" w:rsidRPr="00EB3445" w:rsidTr="00EA55FB">
        <w:trPr>
          <w:jc w:val="center"/>
        </w:trPr>
        <w:tc>
          <w:tcPr>
            <w:tcW w:w="4942" w:type="dxa"/>
            <w:hideMark/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Покупателя: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 (_______________</w:t>
            </w:r>
            <w:r w:rsidRPr="00EB3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</w:tcPr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34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Продавца: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0621" w:rsidRPr="00EB3445" w:rsidRDefault="003E0621" w:rsidP="00EA55F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Зам. </w:t>
            </w:r>
            <w:proofErr w:type="gramStart"/>
            <w:r w:rsidRPr="00EB3445">
              <w:rPr>
                <w:rFonts w:ascii="Times New Roman" w:eastAsia="Calibri" w:hAnsi="Times New Roman"/>
                <w:sz w:val="24"/>
                <w:szCs w:val="24"/>
              </w:rPr>
              <w:t>Управляющего-руководитель</w:t>
            </w:r>
            <w:proofErr w:type="gramEnd"/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 РСЦ                       </w:t>
            </w:r>
          </w:p>
          <w:p w:rsidR="003E0621" w:rsidRPr="00EB3445" w:rsidRDefault="003E0621" w:rsidP="00EA55F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Калужского отделения №8608                                        </w:t>
            </w:r>
          </w:p>
          <w:p w:rsidR="003E0621" w:rsidRPr="00EB3445" w:rsidRDefault="003E0621" w:rsidP="00EA55F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445">
              <w:rPr>
                <w:rFonts w:ascii="Times New Roman" w:eastAsia="Calibri" w:hAnsi="Times New Roman"/>
                <w:sz w:val="24"/>
                <w:szCs w:val="24"/>
              </w:rPr>
              <w:t xml:space="preserve">ПАО Сбербанк                                              </w:t>
            </w:r>
          </w:p>
          <w:p w:rsidR="003E0621" w:rsidRPr="00EB3445" w:rsidRDefault="003E0621" w:rsidP="00EA55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3445">
              <w:rPr>
                <w:rFonts w:ascii="Times New Roman" w:eastAsia="Calibri" w:hAnsi="Times New Roman"/>
                <w:sz w:val="24"/>
              </w:rPr>
              <w:t>________________А.Н. Самсонов</w:t>
            </w:r>
            <w:r w:rsidRPr="00EB3445">
              <w:rPr>
                <w:rFonts w:eastAsia="Calibri"/>
                <w:sz w:val="24"/>
              </w:rPr>
              <w:t xml:space="preserve">                                       </w:t>
            </w:r>
          </w:p>
        </w:tc>
      </w:tr>
    </w:tbl>
    <w:p w:rsidR="003E0621" w:rsidRPr="00EB3445" w:rsidRDefault="003E0621" w:rsidP="003E0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0621" w:rsidRPr="00EB3445" w:rsidRDefault="003E0621" w:rsidP="003E06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3E0621" w:rsidRPr="00EB3445" w:rsidRDefault="003E0621" w:rsidP="003E0621">
      <w:pPr>
        <w:jc w:val="both"/>
      </w:pPr>
    </w:p>
    <w:p w:rsidR="001C0210" w:rsidRPr="009E6E50" w:rsidRDefault="001C0210">
      <w:pPr>
        <w:rPr>
          <w:rFonts w:ascii="Times New Roman" w:hAnsi="Times New Roman" w:cs="Times New Roman"/>
          <w:sz w:val="24"/>
        </w:rPr>
      </w:pPr>
    </w:p>
    <w:sectPr w:rsidR="001C0210" w:rsidRPr="009E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6EA8"/>
    <w:multiLevelType w:val="multilevel"/>
    <w:tmpl w:val="ED5A4D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6424D66"/>
    <w:multiLevelType w:val="multilevel"/>
    <w:tmpl w:val="2FD428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43BA"/>
    <w:multiLevelType w:val="hybridMultilevel"/>
    <w:tmpl w:val="648E2D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3"/>
    <w:rsid w:val="001C0210"/>
    <w:rsid w:val="003E0621"/>
    <w:rsid w:val="0051364B"/>
    <w:rsid w:val="006D2639"/>
    <w:rsid w:val="009905BA"/>
    <w:rsid w:val="009E6E50"/>
    <w:rsid w:val="00B9729C"/>
    <w:rsid w:val="00D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6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TBhuCYWUiIGrFsoBdskZBwsCpcDfP4Vh/F4EikGoChI=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eUD0EesVCub44N5zQZzkDDNsTx1akglElb1/Db/8qhc=</DigestValue>
    </Reference>
  </SignedInfo>
  <SignatureValue>KFRrxTIVF7GcVCxNusbfaTM9mvBqmzFEGRdtyKimeOGakYi5gXzJPbf9XBFcljk4
oJVAg/FVSodn/NIpvY6gSw==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m+kj+nSRCMEQcwgj/TfEXTU8GXk=</DigestValue>
      </Reference>
      <Reference URI="/word/fontTable.xml?ContentType=application/vnd.openxmlformats-officedocument.wordprocessingml.fontTable+xml">
        <DigestMethod Algorithm="http://www.w3.org/2000/09/xmldsig#sha1"/>
        <DigestValue>Yj5TLeNB286D6nb/zNhF1byictQ=</DigestValue>
      </Reference>
      <Reference URI="/word/media/image1.png?ContentType=image/png">
        <DigestMethod Algorithm="http://www.w3.org/2000/09/xmldsig#sha1"/>
        <DigestValue>fLxDHXQuVRuV/TNWoAxVN57oXuU=</DigestValue>
      </Reference>
      <Reference URI="/word/numbering.xml?ContentType=application/vnd.openxmlformats-officedocument.wordprocessingml.numbering+xml">
        <DigestMethod Algorithm="http://www.w3.org/2000/09/xmldsig#sha1"/>
        <DigestValue>XWOydNYJUGYxtRT78ufuXKOok0Y=</DigestValue>
      </Reference>
      <Reference URI="/word/settings.xml?ContentType=application/vnd.openxmlformats-officedocument.wordprocessingml.settings+xml">
        <DigestMethod Algorithm="http://www.w3.org/2000/09/xmldsig#sha1"/>
        <DigestValue>yzVhiUwpv30unxBk5e5EoWRoFLI=</DigestValue>
      </Reference>
      <Reference URI="/word/styles.xml?ContentType=application/vnd.openxmlformats-officedocument.wordprocessingml.styles+xml">
        <DigestMethod Algorithm="http://www.w3.org/2000/09/xmldsig#sha1"/>
        <DigestValue>ZXFAhHXTXlzdiBJhxrZ1b8VFhUk=</DigestValue>
      </Reference>
      <Reference URI="/word/stylesWithEffects.xml?ContentType=application/vnd.ms-word.stylesWithEffects+xml">
        <DigestMethod Algorithm="http://www.w3.org/2000/09/xmldsig#sha1"/>
        <DigestValue>wYRj8hFoMCjnTm16wXswVi55C2I=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2018-07-05T07:26:11Z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2018-07-05T07:26:11Z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 Константин Вячеславович</dc:creator>
  <cp:keywords/>
  <dc:description/>
  <cp:lastModifiedBy>Аверин Константин Вячеславович</cp:lastModifiedBy>
  <cp:revision>6</cp:revision>
  <dcterms:created xsi:type="dcterms:W3CDTF">2018-07-05T06:31:00Z</dcterms:created>
  <dcterms:modified xsi:type="dcterms:W3CDTF">2018-07-05T06:52:00Z</dcterms:modified>
</cp:coreProperties>
</file>