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5BD" w:rsidRPr="00FE713A" w:rsidRDefault="00B865BD" w:rsidP="00B865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B865BD" w:rsidRDefault="00B865BD" w:rsidP="00B86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Челябинск                                   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t xml:space="preserve">«__» </w:t>
      </w:r>
      <w:r w:rsidRPr="00B24769">
        <w:rPr>
          <w:rFonts w:ascii="Times New Roman" w:hAnsi="Times New Roman"/>
          <w:noProof/>
          <w:sz w:val="24"/>
          <w:szCs w:val="24"/>
        </w:rPr>
        <w:t>_________</w:t>
      </w:r>
      <w:r>
        <w:rPr>
          <w:rFonts w:ascii="Times New Roman" w:hAnsi="Times New Roman"/>
          <w:noProof/>
          <w:sz w:val="24"/>
          <w:szCs w:val="24"/>
        </w:rPr>
        <w:t xml:space="preserve"> 20__г.</w:t>
      </w:r>
    </w:p>
    <w:p w:rsidR="00B865BD" w:rsidRPr="00C56A4C" w:rsidRDefault="00B865BD" w:rsidP="00B86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65BD" w:rsidRPr="00CF05D2" w:rsidRDefault="00431C16" w:rsidP="00CF05D2">
      <w:pPr>
        <w:pStyle w:val="1"/>
        <w:jc w:val="both"/>
        <w:rPr>
          <w:sz w:val="24"/>
          <w:szCs w:val="24"/>
        </w:rPr>
      </w:pPr>
      <w:proofErr w:type="gramStart"/>
      <w:r w:rsidRPr="00431C16">
        <w:rPr>
          <w:b/>
          <w:sz w:val="24"/>
          <w:szCs w:val="24"/>
        </w:rPr>
        <w:t xml:space="preserve">Финансовый  управляющий  </w:t>
      </w:r>
      <w:proofErr w:type="spellStart"/>
      <w:r w:rsidR="00CD1609" w:rsidRPr="00CD1609">
        <w:rPr>
          <w:b/>
          <w:sz w:val="24"/>
          <w:szCs w:val="24"/>
        </w:rPr>
        <w:t>Биисова</w:t>
      </w:r>
      <w:proofErr w:type="spellEnd"/>
      <w:r w:rsidR="00CD1609" w:rsidRPr="00CD1609">
        <w:rPr>
          <w:b/>
          <w:sz w:val="24"/>
          <w:szCs w:val="24"/>
        </w:rPr>
        <w:t xml:space="preserve"> Айдара </w:t>
      </w:r>
      <w:proofErr w:type="spellStart"/>
      <w:r w:rsidR="00CD1609" w:rsidRPr="00CD1609">
        <w:rPr>
          <w:b/>
          <w:sz w:val="24"/>
          <w:szCs w:val="24"/>
        </w:rPr>
        <w:t>Абаевича</w:t>
      </w:r>
      <w:proofErr w:type="spellEnd"/>
      <w:r w:rsidRPr="00431C16">
        <w:rPr>
          <w:b/>
          <w:sz w:val="24"/>
          <w:szCs w:val="24"/>
        </w:rPr>
        <w:t xml:space="preserve"> </w:t>
      </w:r>
      <w:proofErr w:type="spellStart"/>
      <w:r w:rsidR="009E2240" w:rsidRPr="009E2240">
        <w:rPr>
          <w:b/>
          <w:sz w:val="24"/>
          <w:szCs w:val="24"/>
        </w:rPr>
        <w:t>Геннеберг</w:t>
      </w:r>
      <w:proofErr w:type="spellEnd"/>
      <w:r w:rsidR="009E2240" w:rsidRPr="009E2240">
        <w:rPr>
          <w:b/>
          <w:sz w:val="24"/>
          <w:szCs w:val="24"/>
        </w:rPr>
        <w:t xml:space="preserve"> Юлия Игоревна</w:t>
      </w:r>
      <w:r w:rsidR="00B865BD" w:rsidRPr="00431C16">
        <w:rPr>
          <w:sz w:val="24"/>
          <w:szCs w:val="24"/>
        </w:rPr>
        <w:t>,</w:t>
      </w:r>
      <w:r w:rsidR="00B865BD" w:rsidRPr="00217422">
        <w:rPr>
          <w:sz w:val="24"/>
          <w:szCs w:val="24"/>
        </w:rPr>
        <w:t xml:space="preserve"> именуем</w:t>
      </w:r>
      <w:r w:rsidR="00CF05D2" w:rsidRPr="00217422">
        <w:rPr>
          <w:sz w:val="24"/>
          <w:szCs w:val="24"/>
        </w:rPr>
        <w:t>ый</w:t>
      </w:r>
      <w:r w:rsidR="00B865BD" w:rsidRPr="00217422">
        <w:rPr>
          <w:sz w:val="24"/>
          <w:szCs w:val="24"/>
        </w:rPr>
        <w:t xml:space="preserve"> в дальнейшем «Организатор торгов</w:t>
      </w:r>
      <w:r w:rsidR="00B865BD" w:rsidRPr="00431C16">
        <w:rPr>
          <w:sz w:val="24"/>
          <w:szCs w:val="24"/>
        </w:rPr>
        <w:t xml:space="preserve">», </w:t>
      </w:r>
      <w:r w:rsidRPr="00431C16">
        <w:rPr>
          <w:sz w:val="24"/>
          <w:szCs w:val="24"/>
        </w:rPr>
        <w:t>действующий</w:t>
      </w:r>
      <w:r w:rsidRPr="00431C16">
        <w:rPr>
          <w:noProof/>
          <w:sz w:val="24"/>
          <w:szCs w:val="24"/>
        </w:rPr>
        <w:t xml:space="preserve"> на основании решения Арбитражного суда Челябинской области от «1</w:t>
      </w:r>
      <w:r w:rsidR="009E2240">
        <w:rPr>
          <w:noProof/>
          <w:sz w:val="24"/>
          <w:szCs w:val="24"/>
        </w:rPr>
        <w:t>6</w:t>
      </w:r>
      <w:r w:rsidRPr="00431C16">
        <w:rPr>
          <w:noProof/>
          <w:sz w:val="24"/>
          <w:szCs w:val="24"/>
        </w:rPr>
        <w:t xml:space="preserve">» </w:t>
      </w:r>
      <w:r w:rsidR="009E2240">
        <w:rPr>
          <w:noProof/>
          <w:sz w:val="24"/>
          <w:szCs w:val="24"/>
        </w:rPr>
        <w:t xml:space="preserve">августа </w:t>
      </w:r>
      <w:r w:rsidRPr="00431C16">
        <w:rPr>
          <w:noProof/>
          <w:sz w:val="24"/>
          <w:szCs w:val="24"/>
        </w:rPr>
        <w:t>2017 г.</w:t>
      </w:r>
      <w:r w:rsidR="009E2240">
        <w:rPr>
          <w:noProof/>
          <w:sz w:val="24"/>
          <w:szCs w:val="24"/>
        </w:rPr>
        <w:t xml:space="preserve"> (рез.)</w:t>
      </w:r>
      <w:r w:rsidRPr="00431C16">
        <w:rPr>
          <w:noProof/>
          <w:sz w:val="24"/>
          <w:szCs w:val="24"/>
        </w:rPr>
        <w:t xml:space="preserve"> по делу № </w:t>
      </w:r>
      <w:r w:rsidR="00CD1609" w:rsidRPr="00CD1609">
        <w:rPr>
          <w:noProof/>
          <w:sz w:val="24"/>
          <w:szCs w:val="24"/>
        </w:rPr>
        <w:t>А76-31925/2016</w:t>
      </w:r>
      <w:r w:rsidR="00CD1609">
        <w:rPr>
          <w:sz w:val="22"/>
          <w:szCs w:val="22"/>
        </w:rPr>
        <w:t xml:space="preserve"> </w:t>
      </w:r>
      <w:r w:rsidRPr="00431C16">
        <w:rPr>
          <w:sz w:val="24"/>
          <w:szCs w:val="24"/>
        </w:rPr>
        <w:t xml:space="preserve"> </w:t>
      </w:r>
      <w:r w:rsidR="00B865BD" w:rsidRPr="00431C16">
        <w:rPr>
          <w:sz w:val="24"/>
          <w:szCs w:val="24"/>
        </w:rPr>
        <w:t xml:space="preserve"> и  </w:t>
      </w:r>
      <w:r w:rsidR="00CF05D2" w:rsidRPr="00431C16">
        <w:rPr>
          <w:sz w:val="24"/>
          <w:szCs w:val="24"/>
        </w:rPr>
        <w:t xml:space="preserve">Положения о порядке, сроках и условиях </w:t>
      </w:r>
      <w:r>
        <w:rPr>
          <w:sz w:val="24"/>
          <w:szCs w:val="24"/>
        </w:rPr>
        <w:t xml:space="preserve">реализации имущества, принадлежащего </w:t>
      </w:r>
      <w:r w:rsidR="00CD1609" w:rsidRPr="00CD1609">
        <w:rPr>
          <w:noProof/>
          <w:sz w:val="24"/>
          <w:szCs w:val="24"/>
        </w:rPr>
        <w:t>Биисову Айдару Абаевичу</w:t>
      </w:r>
      <w:r w:rsidR="00CD1609">
        <w:rPr>
          <w:b/>
        </w:rPr>
        <w:t xml:space="preserve"> </w:t>
      </w:r>
      <w:r>
        <w:rPr>
          <w:sz w:val="24"/>
          <w:szCs w:val="24"/>
        </w:rPr>
        <w:t xml:space="preserve">и находящегося в залоге </w:t>
      </w:r>
      <w:r w:rsidR="00CD1609">
        <w:rPr>
          <w:sz w:val="24"/>
          <w:szCs w:val="24"/>
        </w:rPr>
        <w:t xml:space="preserve"> </w:t>
      </w:r>
      <w:r>
        <w:rPr>
          <w:sz w:val="24"/>
          <w:szCs w:val="24"/>
        </w:rPr>
        <w:t>АО «</w:t>
      </w:r>
      <w:proofErr w:type="spellStart"/>
      <w:r w:rsidR="00CD1609">
        <w:rPr>
          <w:sz w:val="24"/>
          <w:szCs w:val="24"/>
        </w:rPr>
        <w:t>Россельхозбанк</w:t>
      </w:r>
      <w:proofErr w:type="spellEnd"/>
      <w:r>
        <w:rPr>
          <w:sz w:val="24"/>
          <w:szCs w:val="24"/>
        </w:rPr>
        <w:t>»</w:t>
      </w:r>
      <w:r w:rsidR="00B865BD" w:rsidRPr="00CF05D2">
        <w:rPr>
          <w:sz w:val="24"/>
          <w:szCs w:val="24"/>
        </w:rPr>
        <w:t>, с одной стороны, и</w:t>
      </w:r>
      <w:proofErr w:type="gramEnd"/>
    </w:p>
    <w:p w:rsidR="00B865BD" w:rsidRDefault="00B865BD" w:rsidP="00B865BD">
      <w:pPr>
        <w:pStyle w:val="1"/>
        <w:jc w:val="both"/>
        <w:rPr>
          <w:sz w:val="24"/>
          <w:szCs w:val="24"/>
        </w:rPr>
      </w:pPr>
      <w:r w:rsidRPr="00BC7426">
        <w:rPr>
          <w:sz w:val="24"/>
          <w:szCs w:val="24"/>
        </w:rPr>
        <w:t xml:space="preserve"> ____________________________________________________,</w:t>
      </w:r>
      <w:r>
        <w:rPr>
          <w:sz w:val="24"/>
          <w:szCs w:val="24"/>
        </w:rPr>
        <w:t xml:space="preserve"> именуемое (-</w:t>
      </w:r>
      <w:proofErr w:type="spellStart"/>
      <w:r>
        <w:rPr>
          <w:sz w:val="24"/>
          <w:szCs w:val="24"/>
        </w:rPr>
        <w:t>ый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>) в дальнейшем «Заявитель», с другой стороны, действующий (-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на основании _____________________, заключили настоящий договор о нижеследующем:</w:t>
      </w:r>
    </w:p>
    <w:p w:rsidR="00B865BD" w:rsidRDefault="00B865BD" w:rsidP="00B86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65BD" w:rsidRDefault="00B865BD" w:rsidP="00B865BD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B865BD" w:rsidRDefault="00B865BD" w:rsidP="00B865BD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865BD" w:rsidRDefault="00B865BD" w:rsidP="00B865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условиями настоящего Договора Заявитель для участия в торгах по продаже имущества</w:t>
      </w:r>
      <w:r w:rsidR="00431C1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="00431C16" w:rsidRPr="00431C16">
        <w:rPr>
          <w:rFonts w:ascii="Times New Roman" w:hAnsi="Times New Roman"/>
          <w:sz w:val="24"/>
          <w:szCs w:val="24"/>
        </w:rPr>
        <w:t xml:space="preserve">принадлежащего </w:t>
      </w:r>
      <w:r w:rsidR="00CD1609" w:rsidRPr="00CD1609">
        <w:rPr>
          <w:rFonts w:ascii="Times New Roman" w:hAnsi="Times New Roman"/>
          <w:sz w:val="24"/>
          <w:szCs w:val="24"/>
        </w:rPr>
        <w:t>Биисову Айдару Абаевичу</w:t>
      </w:r>
      <w:r w:rsidR="00431C16" w:rsidRPr="00431C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лоту № __: ________________________ (далее по тексту – Предмет торгов),  проводимых «__» ______ ___ г. </w:t>
      </w:r>
      <w:r w:rsidRPr="00F30550">
        <w:rPr>
          <w:rFonts w:ascii="Times New Roman" w:hAnsi="Times New Roman"/>
          <w:sz w:val="24"/>
          <w:szCs w:val="24"/>
        </w:rPr>
        <w:t xml:space="preserve">на электронной торговой площадке </w:t>
      </w:r>
      <w:r w:rsidRPr="000D418B">
        <w:rPr>
          <w:rFonts w:ascii="Times New Roman" w:hAnsi="Times New Roman"/>
          <w:sz w:val="24"/>
          <w:szCs w:val="24"/>
        </w:rPr>
        <w:t>«</w:t>
      </w:r>
      <w:r w:rsidR="00CF05D2">
        <w:rPr>
          <w:rFonts w:ascii="Times New Roman" w:hAnsi="Times New Roman"/>
          <w:sz w:val="24"/>
          <w:szCs w:val="24"/>
        </w:rPr>
        <w:t>Российский аукционный дом</w:t>
      </w:r>
      <w:r w:rsidRPr="000D418B">
        <w:rPr>
          <w:rFonts w:ascii="Times New Roman" w:hAnsi="Times New Roman"/>
          <w:sz w:val="24"/>
          <w:szCs w:val="24"/>
        </w:rPr>
        <w:t>»</w:t>
      </w:r>
      <w:r w:rsidRPr="00F30550">
        <w:rPr>
          <w:rFonts w:ascii="Times New Roman" w:hAnsi="Times New Roman"/>
          <w:sz w:val="24"/>
          <w:szCs w:val="24"/>
        </w:rPr>
        <w:t>, размещенной на сайте</w:t>
      </w:r>
      <w:r w:rsidRPr="00D43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18B">
        <w:rPr>
          <w:rFonts w:ascii="Times New Roman" w:hAnsi="Times New Roman"/>
          <w:sz w:val="24"/>
          <w:szCs w:val="24"/>
        </w:rPr>
        <w:t>www</w:t>
      </w:r>
      <w:proofErr w:type="spellEnd"/>
      <w:r w:rsidRPr="000D418B">
        <w:rPr>
          <w:rFonts w:ascii="Times New Roman" w:hAnsi="Times New Roman"/>
          <w:sz w:val="24"/>
          <w:szCs w:val="24"/>
        </w:rPr>
        <w:t>.</w:t>
      </w:r>
      <w:r w:rsidR="00CF05D2">
        <w:rPr>
          <w:rFonts w:ascii="Times New Roman" w:hAnsi="Times New Roman"/>
          <w:sz w:val="24"/>
          <w:szCs w:val="24"/>
          <w:lang w:val="en-US"/>
        </w:rPr>
        <w:t>lot</w:t>
      </w:r>
      <w:r w:rsidR="00CF05D2" w:rsidRPr="00CF05D2">
        <w:rPr>
          <w:rFonts w:ascii="Times New Roman" w:hAnsi="Times New Roman"/>
          <w:sz w:val="24"/>
          <w:szCs w:val="24"/>
        </w:rPr>
        <w:t>-</w:t>
      </w:r>
      <w:r w:rsidR="00CF05D2">
        <w:rPr>
          <w:rFonts w:ascii="Times New Roman" w:hAnsi="Times New Roman"/>
          <w:sz w:val="24"/>
          <w:szCs w:val="24"/>
          <w:lang w:val="en-US"/>
        </w:rPr>
        <w:t>online</w:t>
      </w:r>
      <w:r w:rsidRPr="000D418B">
        <w:rPr>
          <w:rFonts w:ascii="Times New Roman" w:hAnsi="Times New Roman"/>
          <w:sz w:val="24"/>
          <w:szCs w:val="24"/>
        </w:rPr>
        <w:t>.ru</w:t>
      </w:r>
      <w:r>
        <w:rPr>
          <w:rFonts w:ascii="Times New Roman CYR" w:hAnsi="Times New Roman CYR" w:cs="Times New Roman CYR"/>
          <w:b/>
          <w:bCs/>
          <w:sz w:val="18"/>
          <w:szCs w:val="18"/>
        </w:rPr>
        <w:t xml:space="preserve"> </w:t>
      </w:r>
      <w:r w:rsidRPr="00F30550">
        <w:rPr>
          <w:rFonts w:ascii="Times New Roman" w:hAnsi="Times New Roman"/>
          <w:sz w:val="24"/>
          <w:szCs w:val="24"/>
        </w:rPr>
        <w:t>в сети Интернет</w:t>
      </w:r>
      <w:r>
        <w:rPr>
          <w:rFonts w:ascii="Times New Roman" w:hAnsi="Times New Roman"/>
          <w:sz w:val="24"/>
          <w:szCs w:val="24"/>
        </w:rPr>
        <w:t>, перечисляет задаток в сумме _______ руб. в порядке, установленном настоящим Договором.</w:t>
      </w:r>
      <w:proofErr w:type="gramEnd"/>
    </w:p>
    <w:p w:rsidR="00B865BD" w:rsidRPr="00D517DE" w:rsidRDefault="00B865BD" w:rsidP="00B865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B865BD" w:rsidRDefault="00B865BD" w:rsidP="00B865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признания Заявителя победителем торгов задаток Заявителю не возвращается и засчитывается в счет оплаты приобретенного на торгах имущества. </w:t>
      </w:r>
    </w:p>
    <w:p w:rsidR="00B865BD" w:rsidRDefault="00B865BD" w:rsidP="00B865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</w:t>
      </w:r>
      <w:proofErr w:type="spellStart"/>
      <w:r>
        <w:rPr>
          <w:rFonts w:ascii="Times New Roman" w:hAnsi="Times New Roman"/>
          <w:sz w:val="24"/>
          <w:szCs w:val="24"/>
        </w:rPr>
        <w:t>неперечисления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B865BD" w:rsidRDefault="00B865BD" w:rsidP="00B865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B865BD" w:rsidRPr="00BC011D" w:rsidRDefault="00B865BD" w:rsidP="00B865B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865BD" w:rsidRDefault="00B865BD" w:rsidP="00B865BD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B865BD" w:rsidRDefault="00B865BD" w:rsidP="00B865BD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865BD" w:rsidRDefault="00B865BD" w:rsidP="00B865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 не позднее __.__._____ г. В назначении платежа необходимо указать: «Задаток для участия в торгах по продаже </w:t>
      </w:r>
      <w:r w:rsidRPr="000D418B">
        <w:rPr>
          <w:rFonts w:ascii="Times New Roman" w:hAnsi="Times New Roman"/>
          <w:sz w:val="24"/>
          <w:szCs w:val="24"/>
        </w:rPr>
        <w:t>имущества</w:t>
      </w:r>
      <w:r w:rsidR="00431C16">
        <w:rPr>
          <w:rFonts w:ascii="Times New Roman" w:hAnsi="Times New Roman"/>
          <w:sz w:val="24"/>
          <w:szCs w:val="24"/>
        </w:rPr>
        <w:t xml:space="preserve">, </w:t>
      </w:r>
      <w:r w:rsidRPr="000D418B">
        <w:rPr>
          <w:rFonts w:ascii="Times New Roman" w:hAnsi="Times New Roman"/>
          <w:sz w:val="24"/>
          <w:szCs w:val="24"/>
        </w:rPr>
        <w:t xml:space="preserve"> </w:t>
      </w:r>
      <w:r w:rsidR="00431C16" w:rsidRPr="00431C16">
        <w:rPr>
          <w:rFonts w:ascii="Times New Roman" w:hAnsi="Times New Roman"/>
          <w:sz w:val="24"/>
          <w:szCs w:val="24"/>
        </w:rPr>
        <w:t xml:space="preserve">принадлежащего </w:t>
      </w:r>
      <w:r w:rsidR="00CD1609" w:rsidRPr="00CD1609">
        <w:rPr>
          <w:rFonts w:ascii="Times New Roman" w:hAnsi="Times New Roman"/>
          <w:sz w:val="24"/>
          <w:szCs w:val="24"/>
        </w:rPr>
        <w:t>Биисову Айдару Абаевичу</w:t>
      </w:r>
      <w:r w:rsidRPr="000D418B">
        <w:rPr>
          <w:rFonts w:ascii="Times New Roman" w:hAnsi="Times New Roman"/>
          <w:sz w:val="24"/>
          <w:szCs w:val="24"/>
        </w:rPr>
        <w:t>, проводимых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216">
        <w:rPr>
          <w:rFonts w:ascii="Times New Roman" w:hAnsi="Times New Roman"/>
          <w:sz w:val="24"/>
          <w:szCs w:val="24"/>
        </w:rPr>
        <w:t xml:space="preserve">«__» ______ ___ г. на </w:t>
      </w:r>
      <w:r w:rsidRPr="00374E94">
        <w:rPr>
          <w:rFonts w:ascii="Times New Roman" w:hAnsi="Times New Roman"/>
          <w:sz w:val="24"/>
          <w:szCs w:val="24"/>
        </w:rPr>
        <w:t xml:space="preserve">ЭТП  </w:t>
      </w:r>
      <w:r w:rsidR="00CF05D2">
        <w:rPr>
          <w:rFonts w:ascii="Times New Roman" w:hAnsi="Times New Roman"/>
          <w:sz w:val="24"/>
          <w:szCs w:val="24"/>
        </w:rPr>
        <w:t>«Российский аукционный дом»</w:t>
      </w:r>
      <w:r>
        <w:rPr>
          <w:rFonts w:ascii="Times New Roman" w:hAnsi="Times New Roman"/>
          <w:sz w:val="24"/>
          <w:szCs w:val="24"/>
        </w:rPr>
        <w:t>, лот № __».</w:t>
      </w:r>
    </w:p>
    <w:p w:rsidR="00B865BD" w:rsidRDefault="00B865BD" w:rsidP="00B865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B865BD" w:rsidRDefault="00B865BD" w:rsidP="00B865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</w:t>
      </w:r>
      <w:proofErr w:type="spellStart"/>
      <w:r>
        <w:rPr>
          <w:rFonts w:ascii="Times New Roman" w:hAnsi="Times New Roman"/>
          <w:sz w:val="24"/>
          <w:szCs w:val="24"/>
        </w:rPr>
        <w:t>неперечисления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</w:t>
      </w:r>
      <w:r>
        <w:rPr>
          <w:rFonts w:ascii="Times New Roman" w:hAnsi="Times New Roman"/>
          <w:sz w:val="24"/>
          <w:szCs w:val="24"/>
        </w:rPr>
        <w:lastRenderedPageBreak/>
        <w:t>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:rsidR="00B865BD" w:rsidRDefault="00B865BD" w:rsidP="00B865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B865BD" w:rsidRPr="00BC011D" w:rsidRDefault="00B865BD" w:rsidP="00B865B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865BD" w:rsidRDefault="00B865BD" w:rsidP="00B865B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B865BD" w:rsidRDefault="00B865BD" w:rsidP="00B865BD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65BD" w:rsidRPr="00D9207F" w:rsidRDefault="00B865BD" w:rsidP="00B865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D9207F">
        <w:rPr>
          <w:rFonts w:ascii="Times New Roman" w:hAnsi="Times New Roman"/>
          <w:color w:val="000000"/>
          <w:sz w:val="24"/>
          <w:szCs w:val="24"/>
          <w:lang w:eastAsia="ru-RU"/>
        </w:rPr>
        <w:t>При не достижении согласия споры и разногласия рассматривает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Челябинской области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865BD" w:rsidRPr="00BC338E" w:rsidRDefault="00B865BD" w:rsidP="00B865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B865BD" w:rsidRDefault="00B865BD" w:rsidP="00B86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65BD" w:rsidRDefault="00B865BD" w:rsidP="00B865B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B865BD" w:rsidRDefault="00B865BD" w:rsidP="00B865BD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4111"/>
      </w:tblGrid>
      <w:tr w:rsidR="00B865BD" w:rsidRPr="001B43B1" w:rsidTr="001B43B1">
        <w:tc>
          <w:tcPr>
            <w:tcW w:w="5245" w:type="dxa"/>
            <w:shd w:val="clear" w:color="auto" w:fill="FFFFFF"/>
          </w:tcPr>
          <w:p w:rsidR="00B865BD" w:rsidRPr="001B43B1" w:rsidRDefault="00B865BD" w:rsidP="002F08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B1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111" w:type="dxa"/>
            <w:shd w:val="clear" w:color="auto" w:fill="FFFFFF"/>
          </w:tcPr>
          <w:p w:rsidR="00B865BD" w:rsidRPr="001B43B1" w:rsidRDefault="00B865BD" w:rsidP="002F08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B1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B865BD" w:rsidRPr="001B43B1" w:rsidTr="001B43B1">
        <w:tc>
          <w:tcPr>
            <w:tcW w:w="5245" w:type="dxa"/>
            <w:shd w:val="clear" w:color="auto" w:fill="FFFFFF"/>
          </w:tcPr>
          <w:p w:rsidR="00B865BD" w:rsidRDefault="00431C16" w:rsidP="001B43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Финансовый управляющий</w:t>
            </w:r>
          </w:p>
          <w:p w:rsidR="00CD1609" w:rsidRPr="00CD1609" w:rsidRDefault="00CD1609" w:rsidP="001B43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CD1609">
              <w:rPr>
                <w:rFonts w:ascii="Times New Roman" w:hAnsi="Times New Roman"/>
                <w:sz w:val="24"/>
                <w:szCs w:val="24"/>
                <w:u w:val="single"/>
              </w:rPr>
              <w:t>Биисова</w:t>
            </w:r>
            <w:proofErr w:type="spellEnd"/>
            <w:r w:rsidRPr="00CD160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Айдара </w:t>
            </w:r>
            <w:proofErr w:type="spellStart"/>
            <w:r w:rsidRPr="00CD1609">
              <w:rPr>
                <w:rFonts w:ascii="Times New Roman" w:hAnsi="Times New Roman"/>
                <w:sz w:val="24"/>
                <w:szCs w:val="24"/>
                <w:u w:val="single"/>
              </w:rPr>
              <w:t>Абаевича</w:t>
            </w:r>
            <w:proofErr w:type="spellEnd"/>
            <w:r w:rsidRPr="00CD160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9E2240" w:rsidRPr="009E2240" w:rsidRDefault="009E2240" w:rsidP="001B43B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9E2240">
              <w:rPr>
                <w:rFonts w:ascii="Times New Roman" w:hAnsi="Times New Roman"/>
                <w:sz w:val="24"/>
                <w:szCs w:val="24"/>
                <w:u w:val="single"/>
              </w:rPr>
              <w:t>Геннеберг</w:t>
            </w:r>
            <w:proofErr w:type="spellEnd"/>
            <w:r w:rsidRPr="009E224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Юлия Игоревна </w:t>
            </w:r>
          </w:p>
          <w:p w:rsidR="00CF05D2" w:rsidRPr="001B43B1" w:rsidRDefault="00CF05D2" w:rsidP="001B43B1">
            <w:pPr>
              <w:rPr>
                <w:rFonts w:ascii="Times New Roman" w:hAnsi="Times New Roman"/>
                <w:sz w:val="24"/>
                <w:szCs w:val="24"/>
              </w:rPr>
            </w:pPr>
            <w:r w:rsidRPr="001B43B1">
              <w:rPr>
                <w:rFonts w:ascii="Times New Roman" w:hAnsi="Times New Roman"/>
                <w:sz w:val="24"/>
                <w:szCs w:val="24"/>
              </w:rPr>
              <w:t>ИНН: 744700698520</w:t>
            </w:r>
          </w:p>
          <w:p w:rsidR="00CF05D2" w:rsidRPr="009E2240" w:rsidRDefault="00CF05D2" w:rsidP="001B43B1">
            <w:r w:rsidRPr="001B43B1">
              <w:rPr>
                <w:rFonts w:ascii="Times New Roman" w:hAnsi="Times New Roman"/>
                <w:sz w:val="24"/>
                <w:szCs w:val="24"/>
              </w:rPr>
              <w:t xml:space="preserve">Почтовый адрес: </w:t>
            </w:r>
            <w:r w:rsidR="009E2240" w:rsidRPr="009E2240">
              <w:rPr>
                <w:rFonts w:ascii="Times New Roman" w:hAnsi="Times New Roman"/>
                <w:sz w:val="24"/>
                <w:szCs w:val="24"/>
              </w:rPr>
              <w:t>454031, г. Челябинск, ш. Металлургов, д.25, кв.29</w:t>
            </w:r>
          </w:p>
          <w:p w:rsidR="009E2240" w:rsidRDefault="00CF05D2" w:rsidP="001B43B1">
            <w:pPr>
              <w:pStyle w:val="a5"/>
              <w:spacing w:before="40" w:beforeAutospacing="0" w:after="0" w:afterAutospacing="0"/>
              <w:rPr>
                <w:color w:val="010101"/>
              </w:rPr>
            </w:pPr>
            <w:r w:rsidRPr="001B43B1">
              <w:rPr>
                <w:color w:val="010101"/>
              </w:rPr>
              <w:t>эл. почта: </w:t>
            </w:r>
            <w:r w:rsidR="009E2240" w:rsidRPr="009E2240">
              <w:rPr>
                <w:sz w:val="22"/>
                <w:szCs w:val="22"/>
              </w:rPr>
              <w:t>2314321@</w:t>
            </w:r>
            <w:r w:rsidR="009E2240" w:rsidRPr="009B7BA3">
              <w:rPr>
                <w:sz w:val="22"/>
                <w:szCs w:val="22"/>
                <w:lang w:val="en-US"/>
              </w:rPr>
              <w:t>mail</w:t>
            </w:r>
            <w:r w:rsidR="009E2240" w:rsidRPr="009E2240">
              <w:rPr>
                <w:sz w:val="22"/>
                <w:szCs w:val="22"/>
              </w:rPr>
              <w:t>.</w:t>
            </w:r>
            <w:r w:rsidR="009E2240" w:rsidRPr="009B7BA3">
              <w:rPr>
                <w:sz w:val="22"/>
                <w:szCs w:val="22"/>
                <w:lang w:val="en-US"/>
              </w:rPr>
              <w:t>ru</w:t>
            </w:r>
            <w:r w:rsidRPr="001B43B1">
              <w:rPr>
                <w:color w:val="010101"/>
              </w:rPr>
              <w:t xml:space="preserve">, </w:t>
            </w:r>
          </w:p>
          <w:p w:rsidR="00CF05D2" w:rsidRPr="009E2240" w:rsidRDefault="00CF05D2" w:rsidP="001B43B1">
            <w:pPr>
              <w:pStyle w:val="a5"/>
              <w:spacing w:before="40" w:beforeAutospacing="0" w:after="0" w:afterAutospacing="0"/>
              <w:rPr>
                <w:sz w:val="22"/>
                <w:szCs w:val="22"/>
              </w:rPr>
            </w:pPr>
            <w:r w:rsidRPr="001B43B1">
              <w:rPr>
                <w:color w:val="010101"/>
              </w:rPr>
              <w:t>тел.: </w:t>
            </w:r>
            <w:r w:rsidR="009E2240" w:rsidRPr="009B7BA3">
              <w:rPr>
                <w:sz w:val="22"/>
                <w:szCs w:val="22"/>
                <w:lang w:val="en-US"/>
              </w:rPr>
              <w:t>8 (351) 2237523</w:t>
            </w:r>
          </w:p>
          <w:p w:rsidR="00431C16" w:rsidRDefault="00431C16" w:rsidP="001B43B1">
            <w:pPr>
              <w:pStyle w:val="a5"/>
              <w:spacing w:before="40" w:beforeAutospacing="0" w:after="0" w:afterAutospacing="0"/>
              <w:rPr>
                <w:color w:val="010101"/>
              </w:rPr>
            </w:pPr>
          </w:p>
          <w:p w:rsidR="00431C16" w:rsidRPr="00431C16" w:rsidRDefault="00431C16" w:rsidP="001B43B1">
            <w:pPr>
              <w:pStyle w:val="a5"/>
              <w:spacing w:before="40" w:beforeAutospacing="0" w:after="0" w:afterAutospacing="0"/>
              <w:rPr>
                <w:color w:val="010101"/>
                <w:u w:val="single"/>
              </w:rPr>
            </w:pPr>
            <w:r w:rsidRPr="00431C16">
              <w:rPr>
                <w:color w:val="010101"/>
                <w:u w:val="single"/>
              </w:rPr>
              <w:t>Реквизиты для перечисления задатка:</w:t>
            </w:r>
          </w:p>
          <w:p w:rsidR="00B865BD" w:rsidRPr="00431C16" w:rsidRDefault="00CD1609" w:rsidP="00CD16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Получатель </w:t>
            </w:r>
            <w:proofErr w:type="spellStart"/>
            <w:r w:rsidRPr="00CD1609">
              <w:rPr>
                <w:rFonts w:ascii="Times New Roman" w:hAnsi="Times New Roman"/>
                <w:sz w:val="24"/>
                <w:szCs w:val="24"/>
              </w:rPr>
              <w:t>Биисов</w:t>
            </w:r>
            <w:proofErr w:type="spellEnd"/>
            <w:r w:rsidRPr="00CD1609">
              <w:rPr>
                <w:rFonts w:ascii="Times New Roman" w:hAnsi="Times New Roman"/>
                <w:sz w:val="24"/>
                <w:szCs w:val="24"/>
              </w:rPr>
              <w:t xml:space="preserve">  Айдар  </w:t>
            </w:r>
            <w:proofErr w:type="spellStart"/>
            <w:r w:rsidRPr="00CD1609">
              <w:rPr>
                <w:rFonts w:ascii="Times New Roman" w:hAnsi="Times New Roman"/>
                <w:sz w:val="24"/>
                <w:szCs w:val="24"/>
              </w:rPr>
              <w:t>Абаевич</w:t>
            </w:r>
            <w:proofErr w:type="spellEnd"/>
            <w:r w:rsidRPr="00CD16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</w:t>
            </w:r>
            <w:r w:rsidRPr="00CD1609">
              <w:rPr>
                <w:rFonts w:ascii="Times New Roman" w:hAnsi="Times New Roman"/>
                <w:sz w:val="24"/>
                <w:szCs w:val="24"/>
              </w:rPr>
              <w:t xml:space="preserve">ИНН 743102188418,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r w:rsidRPr="00CD1609">
              <w:rPr>
                <w:rFonts w:ascii="Times New Roman" w:hAnsi="Times New Roman"/>
                <w:sz w:val="24"/>
                <w:szCs w:val="24"/>
              </w:rPr>
              <w:t xml:space="preserve">счет 40817810878000005873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  <w:r w:rsidRPr="00CD1609">
              <w:rPr>
                <w:rFonts w:ascii="Times New Roman" w:hAnsi="Times New Roman"/>
                <w:sz w:val="24"/>
                <w:szCs w:val="24"/>
              </w:rPr>
              <w:t>в  Челябинском РФ АО «</w:t>
            </w:r>
            <w:proofErr w:type="spellStart"/>
            <w:r w:rsidRPr="00CD1609">
              <w:rPr>
                <w:rFonts w:ascii="Times New Roman" w:hAnsi="Times New Roman"/>
                <w:sz w:val="24"/>
                <w:szCs w:val="24"/>
              </w:rPr>
              <w:t>Россельхозбанк</w:t>
            </w:r>
            <w:proofErr w:type="spellEnd"/>
            <w:r w:rsidRPr="00CD1609">
              <w:rPr>
                <w:rFonts w:ascii="Times New Roman" w:hAnsi="Times New Roman"/>
                <w:sz w:val="24"/>
                <w:szCs w:val="24"/>
              </w:rPr>
              <w:t xml:space="preserve">»,  </w:t>
            </w:r>
            <w:proofErr w:type="spellStart"/>
            <w:proofErr w:type="gramStart"/>
            <w:r w:rsidRPr="00CD1609">
              <w:rPr>
                <w:rFonts w:ascii="Times New Roman" w:hAnsi="Times New Roman"/>
                <w:sz w:val="24"/>
                <w:szCs w:val="24"/>
              </w:rPr>
              <w:t>кор</w:t>
            </w:r>
            <w:proofErr w:type="spellEnd"/>
            <w:r w:rsidRPr="00CD1609">
              <w:rPr>
                <w:rFonts w:ascii="Times New Roman" w:hAnsi="Times New Roman"/>
                <w:sz w:val="24"/>
                <w:szCs w:val="24"/>
              </w:rPr>
              <w:t>/счет</w:t>
            </w:r>
            <w:proofErr w:type="gramEnd"/>
            <w:r w:rsidRPr="00CD1609">
              <w:rPr>
                <w:rFonts w:ascii="Times New Roman" w:hAnsi="Times New Roman"/>
                <w:sz w:val="24"/>
                <w:szCs w:val="24"/>
              </w:rPr>
              <w:t xml:space="preserve">  30101810400000000821,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609">
              <w:rPr>
                <w:rFonts w:ascii="Times New Roman" w:hAnsi="Times New Roman"/>
                <w:sz w:val="24"/>
                <w:szCs w:val="24"/>
              </w:rPr>
              <w:t>БИК 047501821</w:t>
            </w:r>
          </w:p>
        </w:tc>
        <w:tc>
          <w:tcPr>
            <w:tcW w:w="4111" w:type="dxa"/>
            <w:shd w:val="clear" w:color="auto" w:fill="FFFFFF"/>
          </w:tcPr>
          <w:p w:rsidR="00B865BD" w:rsidRPr="001B43B1" w:rsidRDefault="00B865BD" w:rsidP="002F08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65BD" w:rsidRPr="001B43B1" w:rsidTr="001B43B1">
        <w:tc>
          <w:tcPr>
            <w:tcW w:w="5245" w:type="dxa"/>
            <w:shd w:val="clear" w:color="auto" w:fill="FFFFFF"/>
          </w:tcPr>
          <w:p w:rsidR="00B865BD" w:rsidRPr="001B43B1" w:rsidRDefault="00B865BD" w:rsidP="002F08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B865BD" w:rsidRPr="001B43B1" w:rsidRDefault="00B865BD" w:rsidP="002F08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5BD" w:rsidRPr="001B43B1" w:rsidRDefault="00B865BD" w:rsidP="001B43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9E224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Ю.И</w:t>
            </w:r>
            <w:r w:rsidR="001B43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9E2240" w:rsidRPr="009E2240">
              <w:rPr>
                <w:rFonts w:ascii="Times New Roman" w:hAnsi="Times New Roman"/>
                <w:sz w:val="24"/>
                <w:szCs w:val="24"/>
              </w:rPr>
              <w:t>Геннеберг</w:t>
            </w:r>
            <w:proofErr w:type="spellEnd"/>
          </w:p>
        </w:tc>
        <w:tc>
          <w:tcPr>
            <w:tcW w:w="4111" w:type="dxa"/>
            <w:shd w:val="clear" w:color="auto" w:fill="FFFFFF"/>
          </w:tcPr>
          <w:p w:rsidR="00B865BD" w:rsidRPr="001B43B1" w:rsidRDefault="00B865BD" w:rsidP="002F08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B865BD" w:rsidRPr="001B43B1" w:rsidRDefault="00B865BD" w:rsidP="002F08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B865BD" w:rsidRPr="001B43B1" w:rsidRDefault="00B865BD" w:rsidP="001B43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B43B1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____________________ </w:t>
            </w:r>
          </w:p>
        </w:tc>
      </w:tr>
    </w:tbl>
    <w:p w:rsidR="00B865BD" w:rsidRPr="00BC011D" w:rsidRDefault="00B865BD" w:rsidP="00B865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65BD" w:rsidRDefault="00B865BD" w:rsidP="00B865BD"/>
    <w:p w:rsidR="001C4000" w:rsidRDefault="001C4000"/>
    <w:sectPr w:rsidR="001C4000" w:rsidSect="00B865BD">
      <w:headerReference w:type="default" r:id="rId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681" w:rsidRDefault="00535681" w:rsidP="005F1363">
      <w:pPr>
        <w:spacing w:after="0" w:line="240" w:lineRule="auto"/>
      </w:pPr>
      <w:r>
        <w:separator/>
      </w:r>
    </w:p>
  </w:endnote>
  <w:endnote w:type="continuationSeparator" w:id="0">
    <w:p w:rsidR="00535681" w:rsidRDefault="00535681" w:rsidP="005F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681" w:rsidRDefault="00535681" w:rsidP="005F1363">
      <w:pPr>
        <w:spacing w:after="0" w:line="240" w:lineRule="auto"/>
      </w:pPr>
      <w:r>
        <w:separator/>
      </w:r>
    </w:p>
  </w:footnote>
  <w:footnote w:type="continuationSeparator" w:id="0">
    <w:p w:rsidR="00535681" w:rsidRDefault="00535681" w:rsidP="005F1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363" w:rsidRDefault="005F1363">
    <w:pPr>
      <w:pStyle w:val="a6"/>
    </w:pPr>
  </w:p>
  <w:p w:rsidR="005F1363" w:rsidRDefault="005F136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5BD"/>
    <w:rsid w:val="000555F7"/>
    <w:rsid w:val="000E2C17"/>
    <w:rsid w:val="00153895"/>
    <w:rsid w:val="001B43B1"/>
    <w:rsid w:val="001C4000"/>
    <w:rsid w:val="00217422"/>
    <w:rsid w:val="00263B22"/>
    <w:rsid w:val="003254B1"/>
    <w:rsid w:val="003D1045"/>
    <w:rsid w:val="00431C16"/>
    <w:rsid w:val="00472852"/>
    <w:rsid w:val="00484145"/>
    <w:rsid w:val="00523D42"/>
    <w:rsid w:val="00535681"/>
    <w:rsid w:val="005F1363"/>
    <w:rsid w:val="00635C06"/>
    <w:rsid w:val="006A0636"/>
    <w:rsid w:val="007135F7"/>
    <w:rsid w:val="00906F10"/>
    <w:rsid w:val="009B408E"/>
    <w:rsid w:val="009E2240"/>
    <w:rsid w:val="00AC41B5"/>
    <w:rsid w:val="00B521BA"/>
    <w:rsid w:val="00B865BD"/>
    <w:rsid w:val="00BF424D"/>
    <w:rsid w:val="00CD1609"/>
    <w:rsid w:val="00CF05D2"/>
    <w:rsid w:val="00D4738B"/>
    <w:rsid w:val="00E66361"/>
    <w:rsid w:val="00EE68F9"/>
    <w:rsid w:val="00F06A1E"/>
    <w:rsid w:val="00F54FB8"/>
    <w:rsid w:val="00F6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5BD"/>
    <w:pPr>
      <w:ind w:left="720"/>
      <w:contextualSpacing/>
    </w:pPr>
  </w:style>
  <w:style w:type="paragraph" w:customStyle="1" w:styleId="1">
    <w:name w:val="Обычный1"/>
    <w:rsid w:val="00B86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nhideWhenUsed/>
    <w:rsid w:val="00B865B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F0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F1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136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5F1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F1363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F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363"/>
    <w:rPr>
      <w:rFonts w:ascii="Tahoma" w:eastAsia="Calibri" w:hAnsi="Tahoma" w:cs="Tahoma"/>
      <w:sz w:val="16"/>
      <w:szCs w:val="16"/>
    </w:rPr>
  </w:style>
  <w:style w:type="character" w:customStyle="1" w:styleId="highlight1">
    <w:name w:val="highlight1"/>
    <w:rsid w:val="00CD1609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5BD"/>
    <w:pPr>
      <w:ind w:left="720"/>
      <w:contextualSpacing/>
    </w:pPr>
  </w:style>
  <w:style w:type="paragraph" w:customStyle="1" w:styleId="1">
    <w:name w:val="Обычный1"/>
    <w:rsid w:val="00B86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nhideWhenUsed/>
    <w:rsid w:val="00B865B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F0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F1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136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5F1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F1363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F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363"/>
    <w:rPr>
      <w:rFonts w:ascii="Tahoma" w:eastAsia="Calibri" w:hAnsi="Tahoma" w:cs="Tahoma"/>
      <w:sz w:val="16"/>
      <w:szCs w:val="16"/>
    </w:rPr>
  </w:style>
  <w:style w:type="character" w:customStyle="1" w:styleId="highlight1">
    <w:name w:val="highlight1"/>
    <w:rsid w:val="00CD1609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Иван Пантелеев</cp:lastModifiedBy>
  <cp:revision>2</cp:revision>
  <dcterms:created xsi:type="dcterms:W3CDTF">2018-07-06T09:23:00Z</dcterms:created>
  <dcterms:modified xsi:type="dcterms:W3CDTF">2018-07-06T09:23:00Z</dcterms:modified>
</cp:coreProperties>
</file>