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EB" w:rsidRPr="00E376F6" w:rsidRDefault="004807EB" w:rsidP="004807EB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ДОГОВОР</w:t>
      </w:r>
    </w:p>
    <w:p w:rsidR="004807EB" w:rsidRPr="00E376F6" w:rsidRDefault="004807EB" w:rsidP="004807EB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 xml:space="preserve">купли-продажи имущества </w:t>
      </w:r>
    </w:p>
    <w:p w:rsidR="004807EB" w:rsidRPr="00E376F6" w:rsidRDefault="004807EB" w:rsidP="004807EB">
      <w:pPr>
        <w:jc w:val="center"/>
        <w:rPr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4807EB" w:rsidRPr="006025E5" w:rsidTr="00B908D5">
        <w:tc>
          <w:tcPr>
            <w:tcW w:w="5069" w:type="dxa"/>
          </w:tcPr>
          <w:p w:rsidR="004807EB" w:rsidRPr="006025E5" w:rsidRDefault="004807EB" w:rsidP="00B908D5">
            <w:r w:rsidRPr="006025E5">
              <w:t>г. Москва</w:t>
            </w:r>
          </w:p>
        </w:tc>
        <w:tc>
          <w:tcPr>
            <w:tcW w:w="5070" w:type="dxa"/>
          </w:tcPr>
          <w:p w:rsidR="004807EB" w:rsidRPr="006025E5" w:rsidRDefault="004807EB" w:rsidP="00B908D5">
            <w:pPr>
              <w:jc w:val="right"/>
              <w:rPr>
                <w:highlight w:val="yellow"/>
              </w:rPr>
            </w:pPr>
            <w:r w:rsidRPr="006025E5">
              <w:t>"__" _____ 201</w:t>
            </w:r>
            <w:r w:rsidRPr="006025E5">
              <w:rPr>
                <w:lang w:val="en-US"/>
              </w:rPr>
              <w:t>8</w:t>
            </w:r>
            <w:r w:rsidRPr="006025E5">
              <w:t xml:space="preserve"> г.</w:t>
            </w:r>
          </w:p>
        </w:tc>
      </w:tr>
    </w:tbl>
    <w:p w:rsidR="004807EB" w:rsidRPr="006025E5" w:rsidRDefault="004807EB" w:rsidP="004807EB">
      <w:pPr>
        <w:jc w:val="center"/>
        <w:rPr>
          <w:b/>
        </w:rPr>
      </w:pPr>
    </w:p>
    <w:p w:rsidR="004807EB" w:rsidRPr="006025E5" w:rsidRDefault="004807EB" w:rsidP="004807EB">
      <w:pPr>
        <w:ind w:firstLine="567"/>
        <w:jc w:val="both"/>
        <w:rPr>
          <w:color w:val="auto"/>
        </w:rPr>
      </w:pPr>
      <w:proofErr w:type="gramStart"/>
      <w:r w:rsidRPr="006025E5">
        <w:rPr>
          <w:b/>
        </w:rPr>
        <w:t xml:space="preserve">Закрытое акционерное общество «Розовый сад», </w:t>
      </w:r>
      <w:r w:rsidRPr="006025E5">
        <w:t xml:space="preserve">именуемое в дальнейшем «Продавец», в лице конкурсного управляющего Чащина Сергея Михайловича, действующего на основании Решения Арбитражного суда Калужской области по делу № А23-7278/2015 от 04 июля 2016 года, определения Арбитражного суда Калужской области по делу № А23-7278/2015 от 04 июля 2016 года </w:t>
      </w:r>
      <w:r w:rsidRPr="006025E5">
        <w:rPr>
          <w:color w:val="auto"/>
        </w:rPr>
        <w:t xml:space="preserve">с одной стороны, и </w:t>
      </w:r>
      <w:proofErr w:type="gramEnd"/>
    </w:p>
    <w:p w:rsidR="004807EB" w:rsidRDefault="004807EB" w:rsidP="004807EB">
      <w:pPr>
        <w:ind w:firstLine="567"/>
        <w:jc w:val="both"/>
        <w:rPr>
          <w:b/>
          <w:color w:val="auto"/>
        </w:rPr>
      </w:pPr>
      <w:r w:rsidRPr="006025E5">
        <w:rPr>
          <w:color w:val="auto"/>
        </w:rPr>
        <w:t>Лицом, выигравшим торги</w:t>
      </w:r>
      <w:r w:rsidRPr="006025E5">
        <w:rPr>
          <w:b/>
          <w:color w:val="auto"/>
        </w:rPr>
        <w:t xml:space="preserve">, </w:t>
      </w:r>
    </w:p>
    <w:p w:rsidR="004807EB" w:rsidRPr="006025E5" w:rsidRDefault="004807EB" w:rsidP="004807EB">
      <w:pPr>
        <w:ind w:firstLine="567"/>
        <w:jc w:val="both"/>
        <w:rPr>
          <w:i/>
          <w:color w:val="auto"/>
        </w:rPr>
      </w:pPr>
      <w:r w:rsidRPr="006025E5">
        <w:rPr>
          <w:b/>
          <w:i/>
          <w:color w:val="auto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color w:val="auto"/>
        </w:rPr>
        <w:t>__________________</w:t>
      </w:r>
    </w:p>
    <w:p w:rsidR="004807EB" w:rsidRPr="006025E5" w:rsidRDefault="004807EB" w:rsidP="004807EB">
      <w:pPr>
        <w:ind w:firstLine="567"/>
        <w:jc w:val="both"/>
        <w:rPr>
          <w:color w:val="auto"/>
        </w:rPr>
      </w:pPr>
      <w:r w:rsidRPr="006025E5">
        <w:rPr>
          <w:color w:val="auto"/>
        </w:rPr>
        <w:t xml:space="preserve">В соответствующих случаях Продавец и Покупатель далее индивидуально именуется </w:t>
      </w:r>
      <w:r w:rsidRPr="006025E5">
        <w:rPr>
          <w:b/>
          <w:color w:val="auto"/>
        </w:rPr>
        <w:t>«Сторона»</w:t>
      </w:r>
      <w:r w:rsidRPr="006025E5">
        <w:rPr>
          <w:color w:val="auto"/>
        </w:rPr>
        <w:t>, а совместно – </w:t>
      </w:r>
      <w:r w:rsidRPr="006025E5">
        <w:rPr>
          <w:b/>
          <w:color w:val="auto"/>
        </w:rPr>
        <w:t>«Стороны»</w:t>
      </w:r>
      <w:r w:rsidRPr="006025E5">
        <w:rPr>
          <w:color w:val="auto"/>
        </w:rPr>
        <w:t>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color w:val="auto"/>
        </w:rPr>
        <w:t>Во исполнение положений: Протокола № </w:t>
      </w:r>
      <w:r w:rsidRPr="006025E5">
        <w:rPr>
          <w:i/>
          <w:color w:val="auto"/>
          <w:u w:val="single"/>
        </w:rPr>
        <w:t> __ </w:t>
      </w:r>
      <w:r w:rsidRPr="006025E5">
        <w:rPr>
          <w:color w:val="auto"/>
        </w:rPr>
        <w:t xml:space="preserve"> от </w:t>
      </w:r>
      <w:r w:rsidRPr="006025E5">
        <w:rPr>
          <w:color w:val="auto"/>
          <w:u w:val="single"/>
        </w:rPr>
        <w:t>__________</w:t>
      </w:r>
      <w:r w:rsidRPr="006025E5">
        <w:rPr>
          <w:i/>
          <w:color w:val="auto"/>
          <w:u w:val="single"/>
        </w:rPr>
        <w:t> </w:t>
      </w:r>
      <w:r w:rsidRPr="006025E5">
        <w:rPr>
          <w:color w:val="auto"/>
        </w:rPr>
        <w:t xml:space="preserve"> г. о результатах торгов по лоту </w:t>
      </w:r>
      <w:r w:rsidRPr="006025E5">
        <w:rPr>
          <w:i/>
          <w:color w:val="auto"/>
          <w:u w:val="single"/>
        </w:rPr>
        <w:t>№ __</w:t>
      </w:r>
      <w:r w:rsidRPr="006025E5">
        <w:rPr>
          <w:color w:val="auto"/>
        </w:rPr>
        <w:t xml:space="preserve"> по продаже имущества </w:t>
      </w:r>
      <w:r>
        <w:rPr>
          <w:bCs/>
          <w:color w:val="auto"/>
        </w:rPr>
        <w:t>З</w:t>
      </w:r>
      <w:r w:rsidRPr="006025E5">
        <w:rPr>
          <w:bCs/>
          <w:color w:val="auto"/>
        </w:rPr>
        <w:t>АО «Розовый сад»</w:t>
      </w:r>
      <w:r w:rsidRPr="006025E5">
        <w:rPr>
          <w:color w:val="auto"/>
        </w:rPr>
        <w:t>, стороны пришли к соглашению о нижеследующем.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color w:val="auto"/>
        </w:rPr>
        <w:t>1.  ПРЕДМЕТ ДОГОВОРА</w:t>
      </w:r>
    </w:p>
    <w:p w:rsidR="004807EB" w:rsidRPr="00BC0BE4" w:rsidRDefault="004807EB" w:rsidP="004807EB">
      <w:pPr>
        <w:numPr>
          <w:ilvl w:val="1"/>
          <w:numId w:val="10"/>
        </w:numPr>
        <w:ind w:left="0" w:right="-56" w:firstLine="567"/>
        <w:jc w:val="both"/>
        <w:rPr>
          <w:color w:val="auto"/>
        </w:rPr>
      </w:pPr>
      <w:r w:rsidRPr="00BC0BE4">
        <w:rPr>
          <w:color w:val="auto"/>
        </w:rPr>
        <w:t>Продавец обязуется передать в собственность Покупателя, а Покупатель обязуется принять и оплатить имущество, указанное в Приложении 1 к настоящему Договору.</w:t>
      </w:r>
    </w:p>
    <w:p w:rsidR="004807EB" w:rsidRPr="006025E5" w:rsidRDefault="004807EB" w:rsidP="004807EB">
      <w:pPr>
        <w:ind w:firstLine="567"/>
        <w:jc w:val="both"/>
        <w:rPr>
          <w:color w:val="auto"/>
        </w:rPr>
      </w:pPr>
      <w:r w:rsidRPr="006025E5">
        <w:rPr>
          <w:color w:val="auto"/>
        </w:rPr>
        <w:t xml:space="preserve">Далее по тексту настоящего Договора имущество, описанное в настоящем пункте, именуется </w:t>
      </w:r>
      <w:r w:rsidRPr="006025E5">
        <w:rPr>
          <w:b/>
          <w:color w:val="auto"/>
        </w:rPr>
        <w:t>«Объект продажи»</w:t>
      </w:r>
      <w:r w:rsidRPr="006025E5">
        <w:rPr>
          <w:color w:val="auto"/>
        </w:rPr>
        <w:t>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2.</w:t>
      </w:r>
      <w:r w:rsidRPr="006025E5">
        <w:rPr>
          <w:b/>
          <w:color w:val="auto"/>
        </w:rPr>
        <w:t>  ЦЕНА ОБЪЕКТА ПРОДАЖИ И ПОРЯДОК РАСЧЕТОВ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2.1. </w:t>
      </w:r>
      <w:r w:rsidRPr="006025E5">
        <w:rPr>
          <w:color w:val="auto"/>
        </w:rPr>
        <w:t>Цена объекта продажи, составляющего предмет настоящего Договора, составляет</w:t>
      </w:r>
      <w:proofErr w:type="gramStart"/>
      <w:r w:rsidRPr="006025E5">
        <w:rPr>
          <w:color w:val="auto"/>
        </w:rPr>
        <w:t xml:space="preserve"> </w:t>
      </w:r>
      <w:r w:rsidRPr="006025E5">
        <w:rPr>
          <w:i/>
          <w:color w:val="auto"/>
        </w:rPr>
        <w:t xml:space="preserve">____________ (_____________________________________) </w:t>
      </w:r>
      <w:proofErr w:type="gramEnd"/>
      <w:r w:rsidRPr="006025E5">
        <w:rPr>
          <w:i/>
          <w:color w:val="auto"/>
        </w:rPr>
        <w:t>рублей</w:t>
      </w:r>
      <w:r w:rsidRPr="006025E5">
        <w:rPr>
          <w:color w:val="auto"/>
        </w:rPr>
        <w:t>, НДС не облагается.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2.2. </w:t>
      </w:r>
      <w:r w:rsidRPr="006025E5">
        <w:rPr>
          <w:color w:val="auto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 2.1. настоящего Договора.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2.3. </w:t>
      </w:r>
      <w:r w:rsidRPr="006025E5">
        <w:rPr>
          <w:color w:val="auto"/>
        </w:rPr>
        <w:t xml:space="preserve">Оплата цены Объекта продажи осуществляется Покупателем в течение </w:t>
      </w:r>
      <w:r w:rsidRPr="006025E5">
        <w:rPr>
          <w:i/>
          <w:color w:val="auto"/>
          <w:u w:val="single"/>
        </w:rPr>
        <w:t>30 (тридцати)</w:t>
      </w:r>
      <w:r w:rsidRPr="006025E5">
        <w:rPr>
          <w:color w:val="auto"/>
        </w:rPr>
        <w:t xml:space="preserve"> дней с момента подписания настоящего договора купли-продажи.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2.4.</w:t>
      </w:r>
      <w:r w:rsidRPr="006025E5">
        <w:rPr>
          <w:color w:val="auto"/>
        </w:rPr>
        <w:t> 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3.</w:t>
      </w:r>
      <w:r w:rsidRPr="006025E5">
        <w:rPr>
          <w:b/>
          <w:color w:val="auto"/>
        </w:rPr>
        <w:t>  ОБЯЗАННОСТИ СТОРОН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3.1.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Продавец обязуется: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передать Покупателю по акту приема-передачи, подписываемому Сторонами, Объект продажи полностью в течение</w:t>
      </w:r>
      <w:r w:rsidRPr="006025E5">
        <w:rPr>
          <w:noProof/>
          <w:color w:val="auto"/>
        </w:rPr>
        <w:t xml:space="preserve"> </w:t>
      </w:r>
      <w:r w:rsidRPr="006025E5">
        <w:rPr>
          <w:i/>
          <w:noProof/>
          <w:color w:val="auto"/>
          <w:u w:val="single"/>
        </w:rPr>
        <w:t>10</w:t>
      </w:r>
      <w:r w:rsidRPr="006025E5">
        <w:rPr>
          <w:i/>
          <w:color w:val="auto"/>
          <w:u w:val="single"/>
          <w:lang w:val="en-US"/>
        </w:rPr>
        <w:t> </w:t>
      </w:r>
      <w:r w:rsidRPr="006025E5">
        <w:rPr>
          <w:i/>
          <w:color w:val="auto"/>
          <w:u w:val="single"/>
        </w:rPr>
        <w:t>(десяти)</w:t>
      </w:r>
      <w:r w:rsidRPr="006025E5">
        <w:rPr>
          <w:color w:val="auto"/>
          <w:lang w:val="en-US"/>
        </w:rPr>
        <w:t> </w:t>
      </w:r>
      <w:r w:rsidRPr="006025E5">
        <w:rPr>
          <w:color w:val="auto"/>
        </w:rPr>
        <w:t>дней после полной оплаты имущества;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известить Покупателя о дне и времени передачи Объекта продажи за</w:t>
      </w:r>
      <w:r w:rsidRPr="006025E5">
        <w:rPr>
          <w:noProof/>
          <w:color w:val="auto"/>
        </w:rPr>
        <w:t xml:space="preserve"> </w:t>
      </w:r>
      <w:r w:rsidRPr="006025E5">
        <w:rPr>
          <w:i/>
          <w:noProof/>
          <w:color w:val="auto"/>
          <w:u w:val="single"/>
        </w:rPr>
        <w:t>3 </w:t>
      </w:r>
      <w:r w:rsidRPr="006025E5">
        <w:rPr>
          <w:i/>
          <w:color w:val="auto"/>
          <w:u w:val="single"/>
        </w:rPr>
        <w:t>(Три)</w:t>
      </w:r>
      <w:r w:rsidRPr="006025E5">
        <w:rPr>
          <w:color w:val="auto"/>
        </w:rPr>
        <w:t xml:space="preserve"> дня до дня передачи.</w:t>
      </w:r>
    </w:p>
    <w:p w:rsidR="004807EB" w:rsidRDefault="004807EB" w:rsidP="004807EB">
      <w:pPr>
        <w:widowControl w:val="0"/>
        <w:ind w:left="-57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3.2.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Покупатель о</w:t>
      </w:r>
      <w:r>
        <w:rPr>
          <w:color w:val="auto"/>
        </w:rPr>
        <w:t>бязуется:</w:t>
      </w:r>
    </w:p>
    <w:p w:rsidR="004807EB" w:rsidRPr="00230FA8" w:rsidRDefault="004807EB" w:rsidP="004807EB">
      <w:pPr>
        <w:pStyle w:val="a9"/>
        <w:widowControl w:val="0"/>
        <w:numPr>
          <w:ilvl w:val="0"/>
          <w:numId w:val="11"/>
        </w:numPr>
        <w:ind w:left="0" w:firstLine="567"/>
        <w:jc w:val="both"/>
        <w:rPr>
          <w:color w:val="auto"/>
        </w:rPr>
      </w:pPr>
      <w:r w:rsidRPr="00230FA8">
        <w:rPr>
          <w:color w:val="auto"/>
        </w:rPr>
        <w:t>оплатить приобретенный Объект продажи в порядке, определенном п.2 настоящего Договора;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lastRenderedPageBreak/>
        <w:t>принять Объект продажи в момент их передачи Продавцом по акту приема-передачи, подписываемому Сторонами;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:rsidR="004807EB" w:rsidRPr="006025E5" w:rsidRDefault="004807EB" w:rsidP="004807EB">
      <w:pPr>
        <w:widowControl w:val="0"/>
        <w:numPr>
          <w:ilvl w:val="0"/>
          <w:numId w:val="8"/>
        </w:numPr>
        <w:ind w:left="-57" w:firstLine="567"/>
        <w:jc w:val="both"/>
        <w:rPr>
          <w:color w:val="auto"/>
        </w:rPr>
      </w:pPr>
      <w:r w:rsidRPr="006025E5">
        <w:rPr>
          <w:color w:val="auto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4.</w:t>
      </w:r>
      <w:r w:rsidRPr="006025E5">
        <w:rPr>
          <w:b/>
          <w:color w:val="auto"/>
        </w:rPr>
        <w:t>  ПЕРЕДАЧА ОБЪЕКТА ПРОДАЖИ</w:t>
      </w:r>
    </w:p>
    <w:p w:rsidR="004807EB" w:rsidRPr="006025E5" w:rsidRDefault="004807EB" w:rsidP="004807EB">
      <w:pPr>
        <w:ind w:firstLine="567"/>
        <w:jc w:val="both"/>
        <w:rPr>
          <w:color w:val="auto"/>
        </w:rPr>
      </w:pPr>
      <w:r w:rsidRPr="006025E5">
        <w:rPr>
          <w:b/>
          <w:color w:val="auto"/>
        </w:rPr>
        <w:t>4.1. </w:t>
      </w:r>
      <w:r w:rsidRPr="006025E5">
        <w:rPr>
          <w:color w:val="auto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4.2. </w:t>
      </w:r>
      <w:r w:rsidRPr="006025E5">
        <w:rPr>
          <w:color w:val="auto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4.3.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 – обязанности принять его, т. е. односторонним отказом от исполнения настоящего Договора.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5. </w:t>
      </w:r>
      <w:r w:rsidRPr="006025E5">
        <w:rPr>
          <w:b/>
          <w:color w:val="auto"/>
        </w:rPr>
        <w:t> ПЕРЕХОД РИСКА СЛУЧАЙНОЙ ГИБЕЛИ ОБЪЕКТА ПРОДАЖИ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5.1. </w:t>
      </w:r>
      <w:r w:rsidRPr="006025E5">
        <w:rPr>
          <w:color w:val="auto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6.</w:t>
      </w:r>
      <w:r w:rsidRPr="006025E5">
        <w:rPr>
          <w:b/>
          <w:color w:val="auto"/>
        </w:rPr>
        <w:t> </w:t>
      </w:r>
      <w:r w:rsidRPr="006025E5">
        <w:rPr>
          <w:b/>
          <w:noProof/>
          <w:color w:val="auto"/>
        </w:rPr>
        <w:t> </w:t>
      </w:r>
      <w:r w:rsidRPr="006025E5">
        <w:rPr>
          <w:b/>
          <w:color w:val="auto"/>
        </w:rPr>
        <w:t>ПЕРЕХОД ПРАВА СОБСТВЕННОСТИ НА ОБЪЕКТ ПРОДАЖИ.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6.1. </w:t>
      </w:r>
      <w:r w:rsidRPr="006025E5">
        <w:rPr>
          <w:color w:val="auto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:rsidR="004807EB" w:rsidRPr="00DB2613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6.2.</w:t>
      </w:r>
      <w:r w:rsidRPr="006025E5">
        <w:rPr>
          <w:color w:val="auto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:rsidR="004807EB" w:rsidRPr="00BC0BE4" w:rsidRDefault="004807EB" w:rsidP="004807EB">
      <w:pPr>
        <w:widowControl w:val="0"/>
        <w:ind w:firstLine="567"/>
        <w:jc w:val="both"/>
        <w:rPr>
          <w:color w:val="auto"/>
        </w:rPr>
      </w:pPr>
      <w:r w:rsidRPr="00BC0BE4">
        <w:rPr>
          <w:b/>
          <w:color w:val="auto"/>
        </w:rPr>
        <w:t>6.3.</w:t>
      </w:r>
      <w:r>
        <w:rPr>
          <w:color w:val="auto"/>
        </w:rPr>
        <w:t xml:space="preserve"> Все расходы, связанные с государственной регистрацией перехода право собственности на Объекты недвижимости несет Покупатель.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noProof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7. </w:t>
      </w:r>
      <w:r w:rsidRPr="006025E5">
        <w:rPr>
          <w:b/>
          <w:color w:val="auto"/>
        </w:rPr>
        <w:t> ОТВЕТСТВЕННОСТЬ СТОРОН</w:t>
      </w:r>
    </w:p>
    <w:p w:rsidR="004807EB" w:rsidRPr="006025E5" w:rsidRDefault="004807EB" w:rsidP="004807EB">
      <w:pPr>
        <w:widowControl w:val="0"/>
        <w:spacing w:before="6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7.1. </w:t>
      </w:r>
      <w:r w:rsidRPr="006025E5">
        <w:rPr>
          <w:color w:val="auto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8.</w:t>
      </w:r>
      <w:r w:rsidRPr="006025E5">
        <w:rPr>
          <w:b/>
          <w:color w:val="auto"/>
        </w:rPr>
        <w:t>  СРОК ДЕЙСТВИЯ НАСТОЯЩЕГО ДОГОВОРА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8.1.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 xml:space="preserve">Настоящий Договор считается заключенным с момента его подписания Сторонами. 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8.2.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8.3.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Настоящий Договор действует до момента полного выполнения Сторонами взятых на себя обязательств.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9. </w:t>
      </w:r>
      <w:r w:rsidRPr="006025E5">
        <w:rPr>
          <w:b/>
          <w:color w:val="auto"/>
        </w:rPr>
        <w:t> ФОРС-МАЖОРНЫЕ ОБСТОЯТЕЛЬСТВА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9.1.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 xml:space="preserve"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</w:t>
      </w:r>
      <w:r w:rsidRPr="006025E5">
        <w:rPr>
          <w:color w:val="auto"/>
        </w:rPr>
        <w:lastRenderedPageBreak/>
        <w:t>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9.2.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</w:t>
      </w:r>
      <w:proofErr w:type="gramStart"/>
      <w:r w:rsidRPr="006025E5">
        <w:rPr>
          <w:color w:val="auto"/>
        </w:rPr>
        <w:t>ств пр</w:t>
      </w:r>
      <w:proofErr w:type="gramEnd"/>
      <w:r w:rsidRPr="006025E5">
        <w:rPr>
          <w:color w:val="auto"/>
        </w:rPr>
        <w:t>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10.</w:t>
      </w:r>
      <w:r w:rsidRPr="006025E5">
        <w:rPr>
          <w:b/>
          <w:color w:val="auto"/>
        </w:rPr>
        <w:t> </w:t>
      </w:r>
      <w:r w:rsidRPr="006025E5">
        <w:rPr>
          <w:b/>
          <w:noProof/>
          <w:color w:val="auto"/>
        </w:rPr>
        <w:t> </w:t>
      </w:r>
      <w:r w:rsidRPr="006025E5">
        <w:rPr>
          <w:b/>
          <w:color w:val="auto"/>
        </w:rPr>
        <w:t>ПОРЯДОК РАЗРЕШЕНИЯ СПОРОВ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10.1.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noProof/>
          <w:color w:val="auto"/>
        </w:rPr>
        <w:t>10.2.</w:t>
      </w:r>
      <w:r w:rsidRPr="006025E5">
        <w:rPr>
          <w:b/>
          <w:color w:val="auto"/>
        </w:rPr>
        <w:t> </w:t>
      </w:r>
      <w:r w:rsidRPr="006025E5">
        <w:rPr>
          <w:color w:val="auto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 w:rsidRPr="006025E5">
        <w:rPr>
          <w:i/>
          <w:color w:val="auto"/>
          <w:u w:val="single"/>
        </w:rPr>
        <w:t> 5 (Пяти)</w:t>
      </w:r>
      <w:r w:rsidRPr="006025E5">
        <w:rPr>
          <w:color w:val="auto"/>
        </w:rPr>
        <w:t xml:space="preserve"> дней.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color w:val="auto"/>
        </w:rPr>
        <w:t>11</w:t>
      </w:r>
      <w:r w:rsidRPr="006025E5">
        <w:rPr>
          <w:b/>
          <w:noProof/>
          <w:color w:val="auto"/>
        </w:rPr>
        <w:t>.</w:t>
      </w:r>
      <w:r w:rsidRPr="006025E5">
        <w:rPr>
          <w:b/>
          <w:color w:val="auto"/>
        </w:rPr>
        <w:t>  ИЗМЕНЕНИЕ УСЛОВИЙ НАСТОЯЩЕГО ДОГОВОРА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 w:rsidRPr="006025E5">
        <w:rPr>
          <w:b/>
          <w:color w:val="auto"/>
        </w:rPr>
        <w:t>11.1.</w:t>
      </w:r>
      <w:r w:rsidRPr="006025E5">
        <w:rPr>
          <w:color w:val="auto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</w:p>
    <w:p w:rsidR="004807EB" w:rsidRPr="006025E5" w:rsidRDefault="004807EB" w:rsidP="004807EB">
      <w:pPr>
        <w:widowControl w:val="0"/>
        <w:ind w:firstLine="567"/>
        <w:jc w:val="both"/>
        <w:rPr>
          <w:b/>
          <w:color w:val="auto"/>
        </w:rPr>
      </w:pPr>
      <w:r w:rsidRPr="006025E5">
        <w:rPr>
          <w:b/>
          <w:noProof/>
          <w:color w:val="auto"/>
        </w:rPr>
        <w:t>12.</w:t>
      </w:r>
      <w:r w:rsidRPr="006025E5">
        <w:rPr>
          <w:b/>
          <w:color w:val="auto"/>
        </w:rPr>
        <w:t>   ПРОЧИЕ И ОСОБЫЕ УСЛОВИЯ</w:t>
      </w:r>
    </w:p>
    <w:p w:rsidR="004807EB" w:rsidRPr="006025E5" w:rsidRDefault="004807EB" w:rsidP="004807EB">
      <w:pPr>
        <w:widowControl w:val="0"/>
        <w:ind w:firstLine="567"/>
        <w:jc w:val="both"/>
        <w:rPr>
          <w:color w:val="auto"/>
        </w:rPr>
      </w:pPr>
      <w:r>
        <w:rPr>
          <w:b/>
          <w:color w:val="auto"/>
        </w:rPr>
        <w:t>12</w:t>
      </w:r>
      <w:r w:rsidRPr="006025E5">
        <w:rPr>
          <w:b/>
          <w:color w:val="auto"/>
        </w:rPr>
        <w:t>.1. </w:t>
      </w:r>
      <w:r w:rsidRPr="005D072C">
        <w:rPr>
          <w:color w:val="auto"/>
        </w:rPr>
        <w:t xml:space="preserve">Настоящий Договор составлен в </w:t>
      </w:r>
      <w:r>
        <w:rPr>
          <w:color w:val="auto"/>
        </w:rPr>
        <w:t>_______________</w:t>
      </w:r>
      <w:r w:rsidRPr="005D072C">
        <w:rPr>
          <w:color w:val="auto"/>
        </w:rPr>
        <w:t xml:space="preserve"> подлинных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</w:t>
      </w:r>
      <w:r>
        <w:rPr>
          <w:color w:val="auto"/>
        </w:rPr>
        <w:t>Калужской области</w:t>
      </w:r>
      <w:r w:rsidRPr="005D072C">
        <w:rPr>
          <w:color w:val="auto"/>
        </w:rPr>
        <w:t>, один у Продавца и два у Покупателя.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color w:val="auto"/>
        </w:rPr>
        <w:t>1</w:t>
      </w:r>
      <w:r>
        <w:rPr>
          <w:b/>
          <w:color w:val="auto"/>
        </w:rPr>
        <w:t>2</w:t>
      </w:r>
      <w:r w:rsidRPr="006025E5">
        <w:rPr>
          <w:b/>
          <w:color w:val="auto"/>
        </w:rPr>
        <w:t>.2. </w:t>
      </w:r>
      <w:r w:rsidRPr="006025E5">
        <w:rPr>
          <w:color w:val="auto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color w:val="auto"/>
        </w:rPr>
        <w:t>1</w:t>
      </w:r>
      <w:r>
        <w:rPr>
          <w:b/>
          <w:color w:val="auto"/>
        </w:rPr>
        <w:t>2</w:t>
      </w:r>
      <w:r w:rsidRPr="006025E5">
        <w:rPr>
          <w:b/>
          <w:color w:val="auto"/>
        </w:rPr>
        <w:t>.3. </w:t>
      </w:r>
      <w:r w:rsidRPr="006025E5">
        <w:rPr>
          <w:color w:val="auto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4807EB" w:rsidRPr="006025E5" w:rsidRDefault="004807EB" w:rsidP="004807EB">
      <w:pPr>
        <w:widowControl w:val="0"/>
        <w:ind w:right="-1" w:firstLine="567"/>
        <w:jc w:val="both"/>
        <w:rPr>
          <w:color w:val="auto"/>
        </w:rPr>
      </w:pPr>
      <w:r w:rsidRPr="006025E5">
        <w:rPr>
          <w:b/>
          <w:color w:val="auto"/>
        </w:rPr>
        <w:t>1</w:t>
      </w:r>
      <w:r>
        <w:rPr>
          <w:b/>
          <w:color w:val="auto"/>
        </w:rPr>
        <w:t>2</w:t>
      </w:r>
      <w:r w:rsidRPr="006025E5">
        <w:rPr>
          <w:b/>
          <w:color w:val="auto"/>
        </w:rPr>
        <w:t>.4. </w:t>
      </w:r>
      <w:r w:rsidRPr="006025E5">
        <w:rPr>
          <w:color w:val="auto"/>
        </w:rPr>
        <w:t>Стороны обязуются немедленно письменно извещать друг друга в случае изменения сведений, указанных в п.</w:t>
      </w:r>
      <w:r w:rsidRPr="006025E5">
        <w:rPr>
          <w:noProof/>
          <w:color w:val="auto"/>
        </w:rPr>
        <w:t> 1</w:t>
      </w:r>
      <w:r>
        <w:rPr>
          <w:noProof/>
          <w:color w:val="auto"/>
        </w:rPr>
        <w:t>3</w:t>
      </w:r>
      <w:r w:rsidRPr="006025E5">
        <w:rPr>
          <w:noProof/>
          <w:color w:val="auto"/>
        </w:rPr>
        <w:t>.</w:t>
      </w:r>
      <w:r w:rsidRPr="006025E5">
        <w:rPr>
          <w:color w:val="auto"/>
        </w:rPr>
        <w:t xml:space="preserve"> настоящего Договора.</w:t>
      </w:r>
    </w:p>
    <w:p w:rsidR="004807EB" w:rsidRPr="006025E5" w:rsidRDefault="004807EB" w:rsidP="004807EB">
      <w:pPr>
        <w:keepNext/>
        <w:ind w:firstLine="567"/>
        <w:jc w:val="both"/>
        <w:outlineLvl w:val="5"/>
        <w:rPr>
          <w:b/>
          <w:color w:val="auto"/>
          <w:sz w:val="22"/>
          <w:szCs w:val="20"/>
        </w:rPr>
      </w:pPr>
    </w:p>
    <w:p w:rsidR="004807EB" w:rsidRPr="005D072C" w:rsidRDefault="004807EB" w:rsidP="004807EB">
      <w:pPr>
        <w:keepNext/>
        <w:ind w:firstLine="567"/>
        <w:jc w:val="both"/>
        <w:outlineLvl w:val="5"/>
        <w:rPr>
          <w:b/>
          <w:color w:val="auto"/>
          <w:sz w:val="22"/>
          <w:szCs w:val="20"/>
        </w:rPr>
      </w:pPr>
      <w:r w:rsidRPr="006025E5">
        <w:rPr>
          <w:b/>
          <w:color w:val="auto"/>
          <w:sz w:val="22"/>
          <w:szCs w:val="20"/>
        </w:rPr>
        <w:t>1</w:t>
      </w:r>
      <w:r>
        <w:rPr>
          <w:b/>
          <w:color w:val="auto"/>
          <w:sz w:val="22"/>
          <w:szCs w:val="20"/>
        </w:rPr>
        <w:t>3.  АДРЕСА И РЕКВИЗИТЫ СТОРОН: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8"/>
        <w:gridCol w:w="4583"/>
      </w:tblGrid>
      <w:tr w:rsidR="004807EB" w:rsidRPr="00E376F6" w:rsidTr="00B908D5">
        <w:trPr>
          <w:trHeight w:val="53"/>
          <w:jc w:val="center"/>
        </w:trPr>
        <w:tc>
          <w:tcPr>
            <w:tcW w:w="4988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Продавец</w:t>
            </w:r>
          </w:p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Покупатель</w:t>
            </w:r>
          </w:p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4807EB" w:rsidRPr="00E376F6" w:rsidTr="00B908D5">
        <w:trPr>
          <w:trHeight w:val="55"/>
          <w:jc w:val="center"/>
        </w:trPr>
        <w:tc>
          <w:tcPr>
            <w:tcW w:w="4988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65797D">
              <w:rPr>
                <w:b/>
              </w:rPr>
              <w:t>Закры</w:t>
            </w:r>
            <w:r w:rsidRPr="0065797D">
              <w:rPr>
                <w:b/>
                <w:lang w:eastAsia="zh-CN"/>
              </w:rPr>
              <w:t>то</w:t>
            </w:r>
            <w:r>
              <w:rPr>
                <w:b/>
                <w:lang w:eastAsia="zh-CN"/>
              </w:rPr>
              <w:t>е</w:t>
            </w:r>
            <w:r w:rsidRPr="0065797D">
              <w:rPr>
                <w:b/>
                <w:lang w:eastAsia="zh-CN"/>
              </w:rPr>
              <w:t xml:space="preserve"> акционерно</w:t>
            </w:r>
            <w:r>
              <w:rPr>
                <w:b/>
                <w:lang w:eastAsia="zh-CN"/>
              </w:rPr>
              <w:t>е</w:t>
            </w:r>
            <w:r w:rsidRPr="0065797D">
              <w:rPr>
                <w:b/>
                <w:lang w:eastAsia="zh-CN"/>
              </w:rPr>
              <w:t xml:space="preserve"> обществ</w:t>
            </w:r>
            <w:r>
              <w:rPr>
                <w:b/>
                <w:lang w:eastAsia="zh-CN"/>
              </w:rPr>
              <w:t>о</w:t>
            </w:r>
            <w:r w:rsidRPr="0065797D">
              <w:rPr>
                <w:b/>
                <w:lang w:eastAsia="zh-CN"/>
              </w:rPr>
              <w:t xml:space="preserve"> «Розовый Сад»</w:t>
            </w:r>
            <w:r w:rsidRPr="00635C85">
              <w:rPr>
                <w:lang w:eastAsia="zh-CN"/>
              </w:rPr>
              <w:t xml:space="preserve"> </w:t>
            </w:r>
          </w:p>
        </w:tc>
        <w:tc>
          <w:tcPr>
            <w:tcW w:w="4583" w:type="dxa"/>
          </w:tcPr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</w:tr>
      <w:tr w:rsidR="004807EB" w:rsidRPr="00E376F6" w:rsidTr="00B908D5">
        <w:trPr>
          <w:trHeight w:val="55"/>
          <w:jc w:val="center"/>
        </w:trPr>
        <w:tc>
          <w:tcPr>
            <w:tcW w:w="4988" w:type="dxa"/>
          </w:tcPr>
          <w:p w:rsidR="004807EB" w:rsidRPr="001112CB" w:rsidRDefault="004807EB" w:rsidP="00B908D5">
            <w:pPr>
              <w:widowControl w:val="0"/>
              <w:rPr>
                <w:rFonts w:eastAsia="MS Mincho"/>
                <w:color w:val="auto"/>
              </w:rPr>
            </w:pPr>
            <w:r w:rsidRPr="001112CB">
              <w:rPr>
                <w:rFonts w:eastAsia="MS Mincho"/>
                <w:color w:val="auto"/>
              </w:rPr>
              <w:t xml:space="preserve">Адрес: 249073, </w:t>
            </w:r>
            <w:proofErr w:type="gramStart"/>
            <w:r w:rsidRPr="001112CB">
              <w:rPr>
                <w:rFonts w:eastAsia="MS Mincho"/>
                <w:color w:val="auto"/>
              </w:rPr>
              <w:t>Калужская</w:t>
            </w:r>
            <w:proofErr w:type="gramEnd"/>
            <w:r w:rsidRPr="001112CB">
              <w:rPr>
                <w:rFonts w:eastAsia="MS Mincho"/>
                <w:color w:val="auto"/>
              </w:rPr>
              <w:t xml:space="preserve"> обл., </w:t>
            </w:r>
            <w:proofErr w:type="spellStart"/>
            <w:r w:rsidRPr="001112CB">
              <w:rPr>
                <w:rFonts w:eastAsia="MS Mincho"/>
                <w:color w:val="auto"/>
              </w:rPr>
              <w:t>Малоярославецкий</w:t>
            </w:r>
            <w:proofErr w:type="spellEnd"/>
            <w:r w:rsidRPr="001112CB">
              <w:rPr>
                <w:rFonts w:eastAsia="MS Mincho"/>
                <w:color w:val="auto"/>
              </w:rPr>
              <w:t xml:space="preserve"> р-он, с. Недельное, ул. Молодежная, д. 12</w:t>
            </w:r>
          </w:p>
        </w:tc>
        <w:tc>
          <w:tcPr>
            <w:tcW w:w="4583" w:type="dxa"/>
          </w:tcPr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Адрес:</w:t>
            </w:r>
          </w:p>
        </w:tc>
      </w:tr>
      <w:tr w:rsidR="004807EB" w:rsidRPr="00E376F6" w:rsidTr="00B908D5">
        <w:trPr>
          <w:jc w:val="center"/>
        </w:trPr>
        <w:tc>
          <w:tcPr>
            <w:tcW w:w="4988" w:type="dxa"/>
          </w:tcPr>
          <w:p w:rsidR="004807EB" w:rsidRPr="001112CB" w:rsidRDefault="004807EB" w:rsidP="00B908D5">
            <w:pPr>
              <w:widowControl w:val="0"/>
              <w:rPr>
                <w:rFonts w:eastAsia="MS Mincho"/>
                <w:color w:val="auto"/>
              </w:rPr>
            </w:pPr>
            <w:r w:rsidRPr="001112CB">
              <w:rPr>
                <w:rFonts w:eastAsia="MS Mincho"/>
                <w:color w:val="auto"/>
              </w:rPr>
              <w:t>ИНН 4011016088</w:t>
            </w:r>
          </w:p>
          <w:p w:rsidR="004807EB" w:rsidRPr="001112CB" w:rsidRDefault="004807EB" w:rsidP="00B908D5">
            <w:pPr>
              <w:widowControl w:val="0"/>
              <w:rPr>
                <w:rFonts w:eastAsia="MS Mincho"/>
                <w:caps/>
                <w:color w:val="auto"/>
              </w:rPr>
            </w:pPr>
            <w:r w:rsidRPr="001112CB">
              <w:rPr>
                <w:rFonts w:eastAsia="MS Mincho"/>
                <w:color w:val="auto"/>
              </w:rPr>
              <w:t>КПП 401101001</w:t>
            </w:r>
          </w:p>
        </w:tc>
        <w:tc>
          <w:tcPr>
            <w:tcW w:w="4583" w:type="dxa"/>
          </w:tcPr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ИНН </w:t>
            </w:r>
          </w:p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КПП </w:t>
            </w:r>
          </w:p>
        </w:tc>
      </w:tr>
      <w:tr w:rsidR="004807EB" w:rsidRPr="00E376F6" w:rsidTr="00B908D5">
        <w:trPr>
          <w:trHeight w:val="130"/>
          <w:jc w:val="center"/>
        </w:trPr>
        <w:tc>
          <w:tcPr>
            <w:tcW w:w="4988" w:type="dxa"/>
          </w:tcPr>
          <w:p w:rsidR="004807EB" w:rsidRPr="007D2DCF" w:rsidRDefault="004807EB" w:rsidP="00B908D5">
            <w:pPr>
              <w:widowControl w:val="0"/>
              <w:rPr>
                <w:color w:val="auto"/>
                <w:shd w:val="clear" w:color="auto" w:fill="FFFFFF"/>
              </w:rPr>
            </w:pPr>
            <w:proofErr w:type="gramStart"/>
            <w:r w:rsidRPr="007D2DCF">
              <w:rPr>
                <w:color w:val="auto"/>
                <w:shd w:val="clear" w:color="auto" w:fill="FFFFFF"/>
              </w:rPr>
              <w:t>р</w:t>
            </w:r>
            <w:proofErr w:type="gramEnd"/>
            <w:r w:rsidRPr="007D2DCF">
              <w:rPr>
                <w:color w:val="auto"/>
                <w:shd w:val="clear" w:color="auto" w:fill="FFFFFF"/>
              </w:rPr>
              <w:t xml:space="preserve">/с </w:t>
            </w:r>
            <w:r w:rsidRPr="007D2DCF">
              <w:rPr>
                <w:color w:val="auto"/>
              </w:rPr>
              <w:t xml:space="preserve">40702810000903000880 </w:t>
            </w:r>
            <w:r w:rsidRPr="007D2DCF">
              <w:rPr>
                <w:color w:val="auto"/>
                <w:shd w:val="clear" w:color="auto" w:fill="FFFFFF"/>
              </w:rPr>
              <w:t xml:space="preserve">в </w:t>
            </w:r>
            <w:r w:rsidRPr="007D2DCF">
              <w:rPr>
                <w:color w:val="auto"/>
              </w:rPr>
              <w:t>АКБ «РОССИЙСКИЙ КАПИТАЛ» (ПАО) Г. МОСКВА</w:t>
            </w:r>
            <w:r w:rsidRPr="007D2DCF">
              <w:rPr>
                <w:color w:val="auto"/>
                <w:shd w:val="clear" w:color="auto" w:fill="FFFFFF"/>
              </w:rPr>
              <w:t>,</w:t>
            </w:r>
          </w:p>
          <w:p w:rsidR="004807EB" w:rsidRPr="007D2DCF" w:rsidRDefault="004807EB" w:rsidP="00B908D5">
            <w:pPr>
              <w:widowControl w:val="0"/>
              <w:rPr>
                <w:color w:val="auto"/>
                <w:shd w:val="clear" w:color="auto" w:fill="FFFFFF"/>
                <w:lang w:val="en-US"/>
              </w:rPr>
            </w:pPr>
            <w:r w:rsidRPr="007D2DCF">
              <w:rPr>
                <w:color w:val="auto"/>
                <w:shd w:val="clear" w:color="auto" w:fill="FFFFFF"/>
              </w:rPr>
              <w:t xml:space="preserve">к/с 30101 810345250000266, </w:t>
            </w:r>
          </w:p>
          <w:p w:rsidR="004807EB" w:rsidRPr="007D2DCF" w:rsidRDefault="004807EB" w:rsidP="00B908D5">
            <w:pPr>
              <w:widowControl w:val="0"/>
              <w:rPr>
                <w:color w:val="auto"/>
                <w:shd w:val="clear" w:color="auto" w:fill="FFFFFF"/>
              </w:rPr>
            </w:pPr>
            <w:r w:rsidRPr="007D2DCF">
              <w:rPr>
                <w:color w:val="auto"/>
                <w:shd w:val="clear" w:color="auto" w:fill="FFFFFF"/>
              </w:rPr>
              <w:t>БИК 044525266;</w:t>
            </w:r>
          </w:p>
          <w:p w:rsidR="004807EB" w:rsidRPr="001112CB" w:rsidRDefault="004807EB" w:rsidP="00B908D5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</w:tcPr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E376F6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E376F6">
              <w:rPr>
                <w:color w:val="auto"/>
                <w:sz w:val="26"/>
                <w:szCs w:val="26"/>
              </w:rPr>
              <w:t xml:space="preserve">/с </w:t>
            </w:r>
          </w:p>
          <w:p w:rsidR="004807EB" w:rsidRPr="00E376F6" w:rsidRDefault="004807EB" w:rsidP="00B908D5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в </w:t>
            </w:r>
          </w:p>
          <w:p w:rsidR="004807EB" w:rsidRPr="00E376F6" w:rsidRDefault="004807EB" w:rsidP="00B908D5">
            <w:pPr>
              <w:jc w:val="both"/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к/с </w:t>
            </w:r>
          </w:p>
          <w:p w:rsidR="004807EB" w:rsidRPr="00E376F6" w:rsidRDefault="004807EB" w:rsidP="00B908D5">
            <w:pPr>
              <w:jc w:val="both"/>
              <w:rPr>
                <w:b/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БИК </w:t>
            </w:r>
          </w:p>
        </w:tc>
      </w:tr>
      <w:tr w:rsidR="004807EB" w:rsidRPr="00E376F6" w:rsidTr="00B908D5">
        <w:trPr>
          <w:trHeight w:val="130"/>
          <w:jc w:val="center"/>
        </w:trPr>
        <w:tc>
          <w:tcPr>
            <w:tcW w:w="4988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</w:tcPr>
          <w:p w:rsidR="004807EB" w:rsidRPr="00E376F6" w:rsidRDefault="004807EB" w:rsidP="00B908D5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</w:tbl>
    <w:p w:rsidR="004807EB" w:rsidRPr="00816A6B" w:rsidRDefault="004807EB" w:rsidP="004807EB">
      <w:pPr>
        <w:keepNext/>
        <w:jc w:val="both"/>
        <w:outlineLvl w:val="5"/>
        <w:rPr>
          <w:b/>
          <w:color w:val="auto"/>
          <w:sz w:val="22"/>
          <w:szCs w:val="20"/>
        </w:rPr>
      </w:pPr>
      <w:r w:rsidRPr="00816A6B">
        <w:rPr>
          <w:b/>
          <w:color w:val="auto"/>
          <w:sz w:val="22"/>
          <w:szCs w:val="20"/>
        </w:rPr>
        <w:lastRenderedPageBreak/>
        <w:t>14.  ПОДПИСИ СТОРОН</w:t>
      </w:r>
    </w:p>
    <w:p w:rsidR="004807EB" w:rsidRPr="00816A6B" w:rsidRDefault="004807EB" w:rsidP="004807EB">
      <w:pPr>
        <w:rPr>
          <w:color w:val="auto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976"/>
        <w:gridCol w:w="2235"/>
      </w:tblGrid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EB" w:rsidRPr="00816A6B" w:rsidRDefault="004807EB" w:rsidP="00B908D5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EB" w:rsidRPr="00816A6B" w:rsidRDefault="004807EB" w:rsidP="00B908D5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От Покупателя:</w:t>
            </w:r>
          </w:p>
        </w:tc>
      </w:tr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rPr>
                <w:b/>
                <w:color w:val="auto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pacing w:val="-8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7EB" w:rsidRPr="00816A6B" w:rsidRDefault="004807EB" w:rsidP="00B908D5">
            <w:pPr>
              <w:widowControl w:val="0"/>
              <w:suppressAutoHyphens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 xml:space="preserve">/ </w:t>
            </w:r>
            <w:r>
              <w:rPr>
                <w:b/>
                <w:color w:val="auto"/>
                <w:sz w:val="23"/>
                <w:szCs w:val="23"/>
              </w:rPr>
              <w:t>Чащин С.М.</w:t>
            </w:r>
            <w:r w:rsidRPr="00816A6B">
              <w:rPr>
                <w:b/>
                <w:color w:val="auto"/>
                <w:sz w:val="23"/>
                <w:szCs w:val="23"/>
              </w:rPr>
              <w:t>./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  <w:r w:rsidRPr="00816A6B">
              <w:rPr>
                <w:color w:val="auto"/>
                <w:sz w:val="23"/>
                <w:szCs w:val="23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7EB" w:rsidRPr="00816A6B" w:rsidRDefault="004807EB" w:rsidP="00B908D5">
            <w:pPr>
              <w:widowControl w:val="0"/>
              <w:suppressAutoHyphens/>
              <w:rPr>
                <w:i/>
                <w:color w:val="auto"/>
                <w:sz w:val="23"/>
                <w:szCs w:val="23"/>
              </w:rPr>
            </w:pPr>
          </w:p>
          <w:p w:rsidR="004807EB" w:rsidRPr="00816A6B" w:rsidRDefault="004807EB" w:rsidP="00B908D5">
            <w:pPr>
              <w:widowControl w:val="0"/>
              <w:suppressAutoHyphens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b/>
                <w:color w:val="auto"/>
                <w:sz w:val="23"/>
                <w:szCs w:val="23"/>
              </w:rPr>
              <w:t>/</w:t>
            </w:r>
            <w:r>
              <w:rPr>
                <w:b/>
                <w:color w:val="auto"/>
                <w:sz w:val="23"/>
                <w:szCs w:val="23"/>
              </w:rPr>
              <w:t>_______________</w:t>
            </w:r>
            <w:r w:rsidRPr="00816A6B">
              <w:rPr>
                <w:b/>
                <w:color w:val="auto"/>
                <w:sz w:val="23"/>
                <w:szCs w:val="23"/>
              </w:rPr>
              <w:t>/</w:t>
            </w:r>
          </w:p>
        </w:tc>
      </w:tr>
      <w:tr w:rsidR="004807EB" w:rsidRPr="00816A6B" w:rsidTr="00B908D5">
        <w:trPr>
          <w:trHeight w:val="125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i/>
                <w:color w:val="auto"/>
                <w:sz w:val="23"/>
                <w:szCs w:val="23"/>
              </w:rPr>
              <w:t xml:space="preserve"> 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center"/>
              <w:rPr>
                <w:i/>
                <w:color w:val="auto"/>
                <w:sz w:val="23"/>
                <w:szCs w:val="23"/>
              </w:rPr>
            </w:pPr>
            <w:r w:rsidRPr="00816A6B">
              <w:rPr>
                <w:i/>
                <w:color w:val="auto"/>
                <w:sz w:val="23"/>
                <w:szCs w:val="23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4807EB" w:rsidRPr="00816A6B" w:rsidTr="00B90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  <w:r w:rsidRPr="00816A6B">
              <w:rPr>
                <w:color w:val="auto"/>
                <w:sz w:val="23"/>
                <w:szCs w:val="23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EB" w:rsidRPr="00816A6B" w:rsidRDefault="004807EB" w:rsidP="00B908D5">
            <w:pPr>
              <w:widowControl w:val="0"/>
              <w:suppressAutoHyphens/>
              <w:rPr>
                <w:color w:val="auto"/>
                <w:sz w:val="23"/>
                <w:szCs w:val="23"/>
              </w:rPr>
            </w:pPr>
            <w:r w:rsidRPr="00816A6B">
              <w:rPr>
                <w:color w:val="auto"/>
                <w:sz w:val="23"/>
                <w:szCs w:val="23"/>
              </w:rPr>
              <w:t>М.П.</w:t>
            </w:r>
          </w:p>
        </w:tc>
      </w:tr>
    </w:tbl>
    <w:p w:rsidR="004807EB" w:rsidRPr="00816A6B" w:rsidRDefault="004807EB" w:rsidP="004807EB">
      <w:pPr>
        <w:rPr>
          <w:color w:val="auto"/>
          <w:sz w:val="20"/>
          <w:szCs w:val="20"/>
        </w:rPr>
      </w:pPr>
    </w:p>
    <w:p w:rsidR="004807EB" w:rsidRDefault="004807EB" w:rsidP="004807EB">
      <w:pPr>
        <w:jc w:val="both"/>
        <w:rPr>
          <w:sz w:val="26"/>
          <w:szCs w:val="26"/>
          <w:lang w:val="en-US"/>
        </w:rPr>
      </w:pPr>
    </w:p>
    <w:p w:rsidR="00C53ACB" w:rsidRPr="004807EB" w:rsidRDefault="00C53ACB" w:rsidP="00C53ACB">
      <w:pPr>
        <w:jc w:val="both"/>
        <w:rPr>
          <w:sz w:val="26"/>
          <w:szCs w:val="26"/>
        </w:rPr>
      </w:pPr>
      <w:bookmarkStart w:id="0" w:name="_GoBack"/>
      <w:bookmarkEnd w:id="0"/>
    </w:p>
    <w:p w:rsidR="009015B5" w:rsidRPr="004835D0" w:rsidRDefault="009015B5" w:rsidP="00C53ACB">
      <w:pPr>
        <w:jc w:val="both"/>
        <w:rPr>
          <w:sz w:val="26"/>
          <w:szCs w:val="26"/>
        </w:rPr>
      </w:pPr>
    </w:p>
    <w:p w:rsidR="00C53ACB" w:rsidRPr="004835D0" w:rsidRDefault="00C53ACB" w:rsidP="00C53ACB">
      <w:pPr>
        <w:jc w:val="both"/>
        <w:rPr>
          <w:sz w:val="26"/>
          <w:szCs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C53ACB" w:rsidRPr="004835D0" w:rsidTr="00961A32">
        <w:tc>
          <w:tcPr>
            <w:tcW w:w="5000" w:type="pct"/>
            <w:gridSpan w:val="2"/>
          </w:tcPr>
          <w:p w:rsidR="00C53ACB" w:rsidRPr="009015B5" w:rsidRDefault="00C53ACB" w:rsidP="00961A32">
            <w:pPr>
              <w:jc w:val="center"/>
              <w:rPr>
                <w:b/>
                <w:sz w:val="28"/>
                <w:szCs w:val="28"/>
              </w:rPr>
            </w:pPr>
            <w:r w:rsidRPr="004835D0">
              <w:rPr>
                <w:b/>
                <w:sz w:val="28"/>
                <w:szCs w:val="28"/>
              </w:rPr>
              <w:t>Перечень имущества (имущественный комплекс)</w:t>
            </w:r>
            <w:r w:rsidR="009015B5" w:rsidRPr="009015B5">
              <w:rPr>
                <w:b/>
                <w:sz w:val="28"/>
                <w:szCs w:val="28"/>
              </w:rPr>
              <w:t xml:space="preserve"> </w:t>
            </w:r>
            <w:r w:rsidR="009015B5">
              <w:rPr>
                <w:b/>
                <w:sz w:val="28"/>
                <w:szCs w:val="28"/>
              </w:rPr>
              <w:t>Лот № 1</w:t>
            </w:r>
          </w:p>
        </w:tc>
      </w:tr>
      <w:tr w:rsidR="00C53ACB" w:rsidRPr="004835D0" w:rsidTr="00961A32">
        <w:tc>
          <w:tcPr>
            <w:tcW w:w="649" w:type="pct"/>
          </w:tcPr>
          <w:p w:rsidR="00C53ACB" w:rsidRPr="004835D0" w:rsidRDefault="00C53ACB" w:rsidP="00961A32">
            <w:pPr>
              <w:jc w:val="center"/>
              <w:rPr>
                <w:b/>
              </w:rPr>
            </w:pPr>
            <w:r w:rsidRPr="004835D0">
              <w:rPr>
                <w:b/>
              </w:rPr>
              <w:t>№п/п</w:t>
            </w:r>
          </w:p>
        </w:tc>
        <w:tc>
          <w:tcPr>
            <w:tcW w:w="4351" w:type="pct"/>
          </w:tcPr>
          <w:p w:rsidR="00C53ACB" w:rsidRPr="004835D0" w:rsidRDefault="00C53ACB" w:rsidP="00961A32">
            <w:pPr>
              <w:jc w:val="center"/>
              <w:rPr>
                <w:b/>
              </w:rPr>
            </w:pPr>
            <w:r w:rsidRPr="004835D0">
              <w:rPr>
                <w:b/>
              </w:rPr>
              <w:t>Наименование имущества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тепличного комплекса, теплица №1, назначение: нежилое, 1-этажное, общая площадь 32 025,6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инв.№000000735 (кадастровый номер 40:13:130501:21)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тепличного комплекса, общей площадью 32 120,5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инв.№214 (кадастровый номер 40:13:130501:46)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тепличного комплекса, теплица №3, назначение: нежилое, 1-этажное, общая площадь 32 373,2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инв.№000000736 (кадастровый номер 40:13:130501:23)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тепличного комплекса, теплица №4, назначение: нежилое, 1-этажное, общая площадь 69 484,7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инв.№Г00000165 (кадастровый номер 40:13:130501:22)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№5, назначение: сельскохозяйственное, 1</w:t>
            </w:r>
            <w:r w:rsidRPr="004835D0">
              <w:rPr>
                <w:sz w:val="26"/>
                <w:szCs w:val="26"/>
              </w:rPr>
              <w:softHyphen/>
              <w:t xml:space="preserve">этажное, общая площадь 108 007,3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инв.№Г00000812 (кадастровый номер 40:13:130501:19)</w:t>
            </w:r>
          </w:p>
        </w:tc>
      </w:tr>
      <w:tr w:rsidR="00C53ACB" w:rsidRPr="004835D0" w:rsidTr="00961A32">
        <w:trPr>
          <w:trHeight w:val="84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Административное здание, назначение: </w:t>
            </w:r>
            <w:proofErr w:type="spellStart"/>
            <w:r w:rsidRPr="004835D0">
              <w:rPr>
                <w:sz w:val="26"/>
                <w:szCs w:val="26"/>
              </w:rPr>
              <w:t>административно</w:t>
            </w:r>
            <w:r w:rsidRPr="004835D0">
              <w:rPr>
                <w:sz w:val="26"/>
                <w:szCs w:val="26"/>
              </w:rPr>
              <w:softHyphen/>
              <w:t>управленческое</w:t>
            </w:r>
            <w:proofErr w:type="spellEnd"/>
            <w:r w:rsidRPr="004835D0">
              <w:rPr>
                <w:sz w:val="26"/>
                <w:szCs w:val="26"/>
              </w:rPr>
              <w:t xml:space="preserve">, 2-этажный, общая площадь 105,4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лит. Стр. 1а, Стр. 16, инв.№Г00001267 (кадастровый номер 40:13:130501:18)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пункта охраны, назначение: нежилое, 2</w:t>
            </w:r>
            <w:r w:rsidRPr="004835D0">
              <w:rPr>
                <w:sz w:val="26"/>
                <w:szCs w:val="26"/>
              </w:rPr>
              <w:softHyphen/>
              <w:t xml:space="preserve">этажное, общая площадь 64,4 </w:t>
            </w:r>
            <w:proofErr w:type="spellStart"/>
            <w:r w:rsidRPr="004835D0">
              <w:rPr>
                <w:sz w:val="26"/>
                <w:szCs w:val="26"/>
              </w:rPr>
              <w:t>кв</w:t>
            </w:r>
            <w:proofErr w:type="gramStart"/>
            <w:r w:rsidRPr="004835D0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>,  (кадастровый номер 40:13:130501:26)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электроснабжения, состоящее из проводов протяженностью 124 м, инв.№000000213 (</w:t>
            </w:r>
            <w:proofErr w:type="spellStart"/>
            <w:r w:rsidRPr="004835D0">
              <w:rPr>
                <w:sz w:val="26"/>
                <w:szCs w:val="26"/>
              </w:rPr>
              <w:t>кадастроввый</w:t>
            </w:r>
            <w:proofErr w:type="spellEnd"/>
            <w:r w:rsidRPr="004835D0">
              <w:rPr>
                <w:sz w:val="26"/>
                <w:szCs w:val="26"/>
              </w:rPr>
              <w:t xml:space="preserve"> (или условный номер) 40-40-13/025/2006-012)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газопровода из стальных и полиэтиленовых труб, 1 380,4 м, инв.№000000210 (кадастровый (или условный) номер 40-40-13/025/2006-007)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водопровода, протяженностью 146,5 м, инв.№000000209 (кадастровый (или условный) номер 40-40-13/025/2006-005)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Сооружение водонапорной башни, высотой 24,0 м, объемом 50 </w:t>
            </w:r>
            <w:proofErr w:type="spellStart"/>
            <w:r w:rsidRPr="004835D0">
              <w:rPr>
                <w:sz w:val="26"/>
                <w:szCs w:val="26"/>
              </w:rPr>
              <w:t>куб.м</w:t>
            </w:r>
            <w:proofErr w:type="spellEnd"/>
            <w:r w:rsidRPr="004835D0">
              <w:rPr>
                <w:sz w:val="26"/>
                <w:szCs w:val="26"/>
              </w:rPr>
              <w:t xml:space="preserve">, площадью 3,1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инв.№000000208 (кадастровый номер 40:13:103501:47)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наружной хозяйственно-бытовой канализации состоящей из 21 смотрового колодца протяженностью 334,5 м, инв.№000000211 (кадастровый (или условный) номер 40-40-13/025/2006-006)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Сооружение артезианской скважины глубиной 77,0 м и здания пульта управления, общей площадью 7,3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инв.№000000207 (кадастровый номер 40:13:130501:44)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Склад готовой продукции, назначении: нежилое, 1-этажный, общая площадь 1 249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., лит. Стр.8, инв.Г00000583 (кадастровый номер 40:13:130501:17)</w:t>
            </w:r>
          </w:p>
        </w:tc>
      </w:tr>
      <w:tr w:rsidR="00C53ACB" w:rsidRPr="004835D0" w:rsidTr="00961A32">
        <w:trPr>
          <w:trHeight w:val="40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склада, общей площадью 510,0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., инв.№000000212 (кадастровый номер 40:13:130501:27)</w:t>
            </w:r>
          </w:p>
        </w:tc>
      </w:tr>
      <w:tr w:rsidR="00C53ACB" w:rsidRPr="004835D0" w:rsidTr="00961A32">
        <w:trPr>
          <w:trHeight w:val="46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Земельный участок площадью 509 430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кадастровым номером 40:13:130501:51 (право аренды)</w:t>
            </w:r>
          </w:p>
        </w:tc>
      </w:tr>
      <w:tr w:rsidR="00961A32" w:rsidRPr="004835D0" w:rsidTr="00961A32">
        <w:trPr>
          <w:trHeight w:val="465"/>
        </w:trPr>
        <w:tc>
          <w:tcPr>
            <w:tcW w:w="649" w:type="pct"/>
            <w:noWrap/>
          </w:tcPr>
          <w:p w:rsidR="00961A32" w:rsidRPr="004835D0" w:rsidRDefault="00961A32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</w:tcPr>
          <w:p w:rsidR="00961A32" w:rsidRPr="004835D0" w:rsidRDefault="00961A32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Земельный участок площадью 50 474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., кадастровым номером 40613:130501:11</w:t>
            </w:r>
            <w:r w:rsidR="00D365AB" w:rsidRPr="004835D0">
              <w:rPr>
                <w:sz w:val="26"/>
                <w:szCs w:val="26"/>
              </w:rPr>
              <w:t xml:space="preserve"> (право аренды)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диспетчерской, назначение: нежилое, 1</w:t>
            </w:r>
            <w:r w:rsidRPr="004835D0">
              <w:rPr>
                <w:sz w:val="26"/>
                <w:szCs w:val="26"/>
              </w:rPr>
              <w:softHyphen/>
              <w:t xml:space="preserve">этажный, общая площадь 67,4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лит. Стр. 11, инв.№Г00001266 (кадастровый номер 40:13:130501:28)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Гараж, назначение: нежилое, 1-этажный, общая площадь 393,6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лит. Стр. 7а, стр. 7б, инв.№Г00001265 (кадастровый номер 40:13:130501:32)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Нежилое помещение химической лаборатории (помещение 1 в стр. 6), назначение: нежилое, общая площадь 108,7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этаж 1, инв.№Г00001268 (кадастровый номер 40:13:130501:37)</w:t>
            </w:r>
          </w:p>
        </w:tc>
      </w:tr>
      <w:tr w:rsidR="00C53ACB" w:rsidRPr="004835D0" w:rsidTr="00961A32">
        <w:trPr>
          <w:trHeight w:val="40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волоконно-оптическая кабельная, инв.№Г00001126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Кабельно-воздушная линия СИП10, инв.№Г00001302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Дорога 1, инв.№000000672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Дорога 3, инв.№000000673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теплицы(т1), инв.№000000696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теплицы, инв.№000000220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теплицы(т3), инв.№000000697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Товарный знак (знак обслуживания) «Розовый сад», регистрационный номер 427567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Товарный знак (знак обслуживания) «</w:t>
            </w:r>
            <w:proofErr w:type="spellStart"/>
            <w:r w:rsidRPr="004835D0">
              <w:rPr>
                <w:sz w:val="26"/>
                <w:szCs w:val="26"/>
              </w:rPr>
              <w:t>оптЦВЕТторг</w:t>
            </w:r>
            <w:proofErr w:type="spellEnd"/>
            <w:r w:rsidRPr="004835D0">
              <w:rPr>
                <w:sz w:val="26"/>
                <w:szCs w:val="26"/>
              </w:rPr>
              <w:t>», регистрационный номер 423550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Гидроцилиндр 125x80x1100 рукоятки ЕК- 14, №Г00000059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Сажалка СПЛ-3, №Г00000934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Гидроцилиндр 125x90x1400 рукоятки ЕК- 18, №Г00000062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Плуг ПЛН-4-35 с </w:t>
            </w:r>
            <w:proofErr w:type="spellStart"/>
            <w:r w:rsidRPr="004835D0">
              <w:rPr>
                <w:sz w:val="26"/>
                <w:szCs w:val="26"/>
              </w:rPr>
              <w:t>предплужн</w:t>
            </w:r>
            <w:proofErr w:type="spellEnd"/>
            <w:r w:rsidRPr="004835D0">
              <w:rPr>
                <w:sz w:val="26"/>
                <w:szCs w:val="26"/>
              </w:rPr>
              <w:t>., №Г00000928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Ямокопатель DEM-112HO, №000000190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Ф360 БЛ-36.00.000, №Г00000063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Тракторный прицеп 2 ПТС-4, №000000749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Ф500 БЛ-50.00.000, №Г00000064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Траншеекопатель </w:t>
            </w:r>
            <w:proofErr w:type="spellStart"/>
            <w:r w:rsidRPr="004835D0">
              <w:rPr>
                <w:sz w:val="26"/>
                <w:szCs w:val="26"/>
              </w:rPr>
              <w:t>Ditch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Witch</w:t>
            </w:r>
            <w:proofErr w:type="spellEnd"/>
            <w:r w:rsidRPr="004835D0">
              <w:rPr>
                <w:sz w:val="26"/>
                <w:szCs w:val="26"/>
              </w:rPr>
              <w:t xml:space="preserve"> 1820HE, №000000774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Ф630 БЛ-63.00.000, №Г00000065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Ф800 БЛ-80.00.000, №Г00000066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Фреза ФЛ-150, №000000819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Шовнарезчик</w:t>
            </w:r>
            <w:proofErr w:type="spellEnd"/>
            <w:r w:rsidRPr="004835D0">
              <w:rPr>
                <w:sz w:val="26"/>
                <w:szCs w:val="26"/>
              </w:rPr>
              <w:t>, №Г00000177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Отвал плужного оборудования МТЗ-80/82, 000000436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Борона Л-120 дисковая тяжелая (БДСТ 2,5 садовая), №Г00000966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БД </w:t>
            </w:r>
            <w:proofErr w:type="spellStart"/>
            <w:r w:rsidRPr="004835D0">
              <w:rPr>
                <w:sz w:val="26"/>
                <w:szCs w:val="26"/>
              </w:rPr>
              <w:t>Karcher</w:t>
            </w:r>
            <w:proofErr w:type="spellEnd"/>
            <w:r w:rsidRPr="004835D0">
              <w:rPr>
                <w:sz w:val="26"/>
                <w:szCs w:val="26"/>
              </w:rPr>
              <w:t xml:space="preserve"> K5.600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Культиватор КРН-4,2Г-04, №Г00001030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Коммунальная уборочная машина МТЗ 82.МК.01.РТР-1 (1240КА-40), №Г00000578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Угловая щетка, №000000818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Культиватор почвы, №Г00000371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Плуг для подготовки и обработки почвы в тепличном комплексе, №Г00000350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Копатель-</w:t>
            </w:r>
            <w:proofErr w:type="spellStart"/>
            <w:r w:rsidRPr="004835D0">
              <w:rPr>
                <w:sz w:val="26"/>
                <w:szCs w:val="26"/>
              </w:rPr>
              <w:t>валкоукладчик</w:t>
            </w:r>
            <w:proofErr w:type="spellEnd"/>
            <w:r w:rsidRPr="004835D0">
              <w:rPr>
                <w:sz w:val="26"/>
                <w:szCs w:val="26"/>
              </w:rPr>
              <w:t xml:space="preserve"> лука КЛ-1,4, №Г00000916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Измельчитель</w:t>
            </w:r>
            <w:proofErr w:type="spellEnd"/>
            <w:r w:rsidRPr="004835D0">
              <w:rPr>
                <w:sz w:val="26"/>
                <w:szCs w:val="26"/>
              </w:rPr>
              <w:t xml:space="preserve"> веток "</w:t>
            </w:r>
            <w:proofErr w:type="spellStart"/>
            <w:r w:rsidRPr="004835D0">
              <w:rPr>
                <w:sz w:val="26"/>
                <w:szCs w:val="26"/>
              </w:rPr>
              <w:t>Ивета</w:t>
            </w:r>
            <w:proofErr w:type="spellEnd"/>
            <w:r w:rsidRPr="004835D0">
              <w:rPr>
                <w:sz w:val="26"/>
                <w:szCs w:val="26"/>
              </w:rPr>
              <w:t xml:space="preserve"> ИДО-25",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установка(т1), №000000705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тепла(т1), №000000713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Передвижная металлическая рама на колесах (</w:t>
            </w:r>
            <w:proofErr w:type="spellStart"/>
            <w:r w:rsidRPr="004835D0">
              <w:rPr>
                <w:sz w:val="26"/>
                <w:szCs w:val="26"/>
              </w:rPr>
              <w:t>Микотон</w:t>
            </w:r>
            <w:proofErr w:type="spellEnd"/>
            <w:r w:rsidRPr="004835D0">
              <w:rPr>
                <w:sz w:val="26"/>
                <w:szCs w:val="26"/>
              </w:rPr>
              <w:t>), №Г00000103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тепла(т1), №000000714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с поршневым </w:t>
            </w:r>
            <w:proofErr w:type="spellStart"/>
            <w:r w:rsidRPr="004835D0">
              <w:rPr>
                <w:sz w:val="26"/>
                <w:szCs w:val="26"/>
              </w:rPr>
              <w:t>ДВС</w:t>
            </w:r>
            <w:proofErr w:type="gramStart"/>
            <w:r w:rsidRPr="004835D0">
              <w:rPr>
                <w:sz w:val="26"/>
                <w:szCs w:val="26"/>
              </w:rPr>
              <w:t>,с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воспламенением от сжатия, дизельным(т1), №000000723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4NC-20.2, №Г00000353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№Г00000238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№Г00000239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Оборудование электрическое </w:t>
            </w:r>
            <w:proofErr w:type="spellStart"/>
            <w:r w:rsidRPr="004835D0">
              <w:rPr>
                <w:sz w:val="26"/>
                <w:szCs w:val="26"/>
              </w:rPr>
              <w:t>низковольное</w:t>
            </w:r>
            <w:proofErr w:type="spellEnd"/>
            <w:r w:rsidRPr="004835D0">
              <w:rPr>
                <w:sz w:val="26"/>
                <w:szCs w:val="26"/>
              </w:rPr>
              <w:t>(т1), №000000703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 ОК 25/115, Г00000310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оборудование(т1), №000000727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с ДВС. Модель "КАТЕРПИЛЛАР" G3520C, №000000692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с ДВС. Модель "КАТЕРПИЛЛАР" G3520C, №000000693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отопления1(т1), №000000698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отопления2(т1), №000000699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Аквадистиллятор</w:t>
            </w:r>
            <w:proofErr w:type="spellEnd"/>
            <w:r w:rsidRPr="004835D0">
              <w:rPr>
                <w:sz w:val="26"/>
                <w:szCs w:val="26"/>
              </w:rPr>
              <w:t xml:space="preserve"> АДЭ-25, №000000258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установка(т1), №000000694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освещения(т1), №000000707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теплообмена(т1), №000000717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теплообмена(т1), №000000718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сортировочная(т1), №000000701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орошения(т1), №000000709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урожая(т1) (16 шт.), №000000733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процессом(т1), №000000711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книжный,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INDESIT,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Посуд.моечная</w:t>
            </w:r>
            <w:proofErr w:type="spellEnd"/>
            <w:r w:rsidRPr="004835D0">
              <w:rPr>
                <w:sz w:val="26"/>
                <w:szCs w:val="26"/>
              </w:rPr>
              <w:t xml:space="preserve">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Контейнеры из пластмассы,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низковольтной аппаратуры ШНВА, №Г00000745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низковольтной аппаратуры ШНВА, №Г00000746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Павильон 7,5x15, №Г00000708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ШВМЭ-10-1600-20.5 оперативное напряжение 220В, №Г00000751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ШВМЭ-10-1600-20.5 оперативное напряжение 220В, №Г00000752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ПГБ-15-2НУ1 с ВРСГ-1-150, №000000226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ШТН (шкаф трансформатора напряжения), №Г00000757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ШТН (шкаф трансформатора напряжения), №Г00000758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ШШР (шкаф с разъединителем), №Г00000759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Нептун-3 Испытательное устройство для проверки сложных защит, №Г00001270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Шлагбаум WIL4, №Г00000917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Оборудование электрическое </w:t>
            </w:r>
            <w:proofErr w:type="spellStart"/>
            <w:r w:rsidRPr="004835D0">
              <w:rPr>
                <w:sz w:val="26"/>
                <w:szCs w:val="26"/>
              </w:rPr>
              <w:t>низковольное</w:t>
            </w:r>
            <w:proofErr w:type="spellEnd"/>
            <w:r w:rsidRPr="004835D0">
              <w:rPr>
                <w:sz w:val="26"/>
                <w:szCs w:val="26"/>
              </w:rPr>
              <w:t>, №000000225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</w:t>
            </w:r>
            <w:proofErr w:type="spellEnd"/>
            <w:r w:rsidRPr="004835D0">
              <w:rPr>
                <w:sz w:val="26"/>
                <w:szCs w:val="26"/>
              </w:rPr>
              <w:t xml:space="preserve"> ШМА4-4000 -44-УЗ для реконструкции РУ-0,4 </w:t>
            </w:r>
            <w:proofErr w:type="spellStart"/>
            <w:r w:rsidRPr="004835D0">
              <w:rPr>
                <w:sz w:val="26"/>
                <w:szCs w:val="26"/>
              </w:rPr>
              <w:t>кВ</w:t>
            </w:r>
            <w:proofErr w:type="spellEnd"/>
            <w:r w:rsidRPr="004835D0">
              <w:rPr>
                <w:sz w:val="26"/>
                <w:szCs w:val="26"/>
              </w:rPr>
              <w:t>, №Г00000523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с поршневым ДВС, с воспламенением от </w:t>
            </w:r>
            <w:proofErr w:type="spellStart"/>
            <w:r w:rsidRPr="004835D0">
              <w:rPr>
                <w:sz w:val="26"/>
                <w:szCs w:val="26"/>
              </w:rPr>
              <w:t>сжатия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изельным</w:t>
            </w:r>
            <w:proofErr w:type="spellEnd"/>
            <w:r w:rsidRPr="004835D0">
              <w:rPr>
                <w:sz w:val="26"/>
                <w:szCs w:val="26"/>
              </w:rPr>
              <w:t>, раб.объем3000см3, №000000233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оборудование, №000000234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Шинопроводы</w:t>
            </w:r>
            <w:proofErr w:type="spellEnd"/>
            <w:r w:rsidRPr="004835D0">
              <w:rPr>
                <w:sz w:val="26"/>
                <w:szCs w:val="26"/>
              </w:rPr>
              <w:t>, №000000237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установка, №000000227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Газ. </w:t>
            </w:r>
            <w:proofErr w:type="spellStart"/>
            <w:r w:rsidRPr="004835D0">
              <w:rPr>
                <w:sz w:val="26"/>
                <w:szCs w:val="26"/>
              </w:rPr>
              <w:t>порш</w:t>
            </w:r>
            <w:proofErr w:type="spellEnd"/>
            <w:r w:rsidRPr="004835D0">
              <w:rPr>
                <w:sz w:val="26"/>
                <w:szCs w:val="26"/>
              </w:rPr>
              <w:t xml:space="preserve">. </w:t>
            </w:r>
            <w:proofErr w:type="spellStart"/>
            <w:r w:rsidRPr="004835D0">
              <w:rPr>
                <w:sz w:val="26"/>
                <w:szCs w:val="26"/>
              </w:rPr>
              <w:t>электр</w:t>
            </w:r>
            <w:proofErr w:type="spellEnd"/>
            <w:r w:rsidRPr="004835D0">
              <w:rPr>
                <w:sz w:val="26"/>
                <w:szCs w:val="26"/>
              </w:rPr>
              <w:t>. ген. уст</w:t>
            </w:r>
            <w:proofErr w:type="gramStart"/>
            <w:r w:rsidRPr="004835D0">
              <w:rPr>
                <w:sz w:val="26"/>
                <w:szCs w:val="26"/>
              </w:rPr>
              <w:t>., №</w:t>
            </w:r>
            <w:proofErr w:type="gramEnd"/>
            <w:r w:rsidRPr="004835D0">
              <w:rPr>
                <w:sz w:val="26"/>
                <w:szCs w:val="26"/>
              </w:rPr>
              <w:t>000000216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установка. Модель "КАТЕРПИЛЛАР" G3520C-1, №000000217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</w:t>
            </w:r>
            <w:proofErr w:type="spellStart"/>
            <w:r w:rsidRPr="004835D0">
              <w:rPr>
                <w:sz w:val="26"/>
                <w:szCs w:val="26"/>
              </w:rPr>
              <w:t>промышл.эл</w:t>
            </w:r>
            <w:proofErr w:type="spellEnd"/>
            <w:r w:rsidRPr="004835D0">
              <w:rPr>
                <w:sz w:val="26"/>
                <w:szCs w:val="26"/>
              </w:rPr>
              <w:t>. CAS DL-150, №Г00000074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отопления1, №000000222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отопления2, №000000223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(для сбора урожая - 8 шт. и для транспортировки - 8 шт.), №000000228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установка, №000000218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освещения, №000000229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сортировочная, №000000224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орошения, №000000230</w:t>
            </w:r>
          </w:p>
        </w:tc>
      </w:tr>
      <w:tr w:rsidR="00C53ACB" w:rsidRPr="004835D0" w:rsidTr="00F872E4">
        <w:trPr>
          <w:trHeight w:val="54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процессом, №000000231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тепла(т3), №000000715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с поршневым </w:t>
            </w:r>
            <w:proofErr w:type="spellStart"/>
            <w:r w:rsidRPr="004835D0">
              <w:rPr>
                <w:sz w:val="26"/>
                <w:szCs w:val="26"/>
              </w:rPr>
              <w:t>ДВС</w:t>
            </w:r>
            <w:proofErr w:type="gramStart"/>
            <w:r w:rsidRPr="004835D0">
              <w:rPr>
                <w:sz w:val="26"/>
                <w:szCs w:val="26"/>
              </w:rPr>
              <w:t>,с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воспламенением от сжатия, дизельным(т3), №000000724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Оборудование электрическое </w:t>
            </w:r>
            <w:proofErr w:type="spellStart"/>
            <w:r w:rsidRPr="004835D0">
              <w:rPr>
                <w:sz w:val="26"/>
                <w:szCs w:val="26"/>
              </w:rPr>
              <w:t>низковольное</w:t>
            </w:r>
            <w:proofErr w:type="spellEnd"/>
            <w:r w:rsidRPr="004835D0">
              <w:rPr>
                <w:sz w:val="26"/>
                <w:szCs w:val="26"/>
              </w:rPr>
              <w:t>(т3), №000000704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оборудование(т3), №000000728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6G-40.2, №000000659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установка(т3), №000000706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тепла(т3), №000000716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центрального отопления(т3) (2шт.), №000000700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</w:t>
            </w:r>
            <w:proofErr w:type="spellStart"/>
            <w:r w:rsidRPr="004835D0">
              <w:rPr>
                <w:sz w:val="26"/>
                <w:szCs w:val="26"/>
              </w:rPr>
              <w:t>газопоршневые</w:t>
            </w:r>
            <w:proofErr w:type="spellEnd"/>
            <w:r w:rsidRPr="004835D0">
              <w:rPr>
                <w:sz w:val="26"/>
                <w:szCs w:val="26"/>
              </w:rPr>
              <w:t xml:space="preserve">,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электрогенераторные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с ДВС. Модель "КАТЕРПИЛЛАР" G3250C(t3), №000000730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установка(т3), №000000695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освещения(т3), №000000708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теплообмена(т3), №000000719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сортировочная(т3), №000000702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теплообмена(т3), №000000720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орошения(т3), №000000710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урожая(т3), №000000734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Генер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тум</w:t>
            </w:r>
            <w:proofErr w:type="spellEnd"/>
            <w:r w:rsidRPr="004835D0">
              <w:rPr>
                <w:sz w:val="26"/>
                <w:szCs w:val="26"/>
              </w:rPr>
              <w:t xml:space="preserve"> "</w:t>
            </w:r>
            <w:proofErr w:type="spellStart"/>
            <w:r w:rsidRPr="004835D0">
              <w:rPr>
                <w:sz w:val="26"/>
                <w:szCs w:val="26"/>
              </w:rPr>
              <w:t>Свинфог</w:t>
            </w:r>
            <w:proofErr w:type="spellEnd"/>
            <w:r w:rsidRPr="004835D0">
              <w:rPr>
                <w:sz w:val="26"/>
                <w:szCs w:val="26"/>
              </w:rPr>
              <w:t>" СН81 ПЕ, №Г00000284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процессом(т3), №000000712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Кулер, №н/д</w:t>
            </w:r>
          </w:p>
        </w:tc>
      </w:tr>
      <w:tr w:rsidR="009015B5" w:rsidRPr="004835D0" w:rsidTr="00961A32">
        <w:trPr>
          <w:trHeight w:val="315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</w:tcPr>
          <w:p w:rsidR="009015B5" w:rsidRPr="009015B5" w:rsidRDefault="009015B5" w:rsidP="00961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Дизель –генератор </w:t>
            </w:r>
            <w:r>
              <w:rPr>
                <w:sz w:val="26"/>
                <w:szCs w:val="26"/>
                <w:lang w:val="en-US"/>
              </w:rPr>
              <w:t>POWER</w:t>
            </w:r>
            <w:r w:rsidRPr="009015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UNIT</w:t>
            </w:r>
            <w:r>
              <w:rPr>
                <w:sz w:val="26"/>
                <w:szCs w:val="26"/>
              </w:rPr>
              <w:t>, 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Прес</w:t>
            </w:r>
            <w:proofErr w:type="gramStart"/>
            <w:r w:rsidRPr="004835D0">
              <w:rPr>
                <w:sz w:val="26"/>
                <w:szCs w:val="26"/>
              </w:rPr>
              <w:t>с</w:t>
            </w:r>
            <w:r w:rsidR="009015B5">
              <w:rPr>
                <w:sz w:val="26"/>
                <w:szCs w:val="26"/>
              </w:rPr>
              <w:t>»</w:t>
            </w:r>
            <w:proofErr w:type="gramEnd"/>
            <w:r w:rsidRPr="004835D0">
              <w:rPr>
                <w:sz w:val="26"/>
                <w:szCs w:val="26"/>
              </w:rPr>
              <w:t>ПРОФИ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(С-4.00.00.000), №Г00000913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r w:rsidRPr="004835D0">
              <w:rPr>
                <w:sz w:val="26"/>
                <w:szCs w:val="26"/>
              </w:rPr>
              <w:t>одежды</w:t>
            </w:r>
            <w:proofErr w:type="gramStart"/>
            <w:r w:rsidRPr="004835D0">
              <w:rPr>
                <w:sz w:val="26"/>
                <w:szCs w:val="26"/>
              </w:rPr>
              <w:t>,П</w:t>
            </w:r>
            <w:proofErr w:type="gramEnd"/>
            <w:r w:rsidRPr="004835D0">
              <w:rPr>
                <w:sz w:val="26"/>
                <w:szCs w:val="26"/>
              </w:rPr>
              <w:t>рактик</w:t>
            </w:r>
            <w:proofErr w:type="spell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Холодильная камера </w:t>
            </w:r>
            <w:proofErr w:type="spellStart"/>
            <w:r w:rsidRPr="004835D0">
              <w:rPr>
                <w:sz w:val="26"/>
                <w:szCs w:val="26"/>
              </w:rPr>
              <w:t>габ</w:t>
            </w:r>
            <w:proofErr w:type="spellEnd"/>
            <w:r w:rsidRPr="004835D0">
              <w:rPr>
                <w:sz w:val="26"/>
                <w:szCs w:val="26"/>
              </w:rPr>
              <w:t>. 30x4x3h м, №Г00001085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Щ0-77 отводной (т4), №Г00000173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(т4), №Г00000174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Полуавтоматическая упаковочная машина ТР 207, №Г00000182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отопительный АВ-5-50УЗ, №Г00000198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отопительный АВ-5-50УЗ, №Г00000199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100-160;N=3.0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</w:t>
            </w:r>
            <w:proofErr w:type="spellStart"/>
            <w:r w:rsidRPr="004835D0">
              <w:rPr>
                <w:sz w:val="26"/>
                <w:szCs w:val="26"/>
              </w:rPr>
              <w:t>промышл.эл</w:t>
            </w:r>
            <w:proofErr w:type="spellEnd"/>
            <w:r w:rsidRPr="004835D0">
              <w:rPr>
                <w:sz w:val="26"/>
                <w:szCs w:val="26"/>
              </w:rPr>
              <w:t>. CAS DL-60, №Г00000076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(т4), №Г00000150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(т4), №Г00000152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Линия сортировочная для </w:t>
            </w:r>
            <w:proofErr w:type="spellStart"/>
            <w:r w:rsidRPr="004835D0">
              <w:rPr>
                <w:sz w:val="26"/>
                <w:szCs w:val="26"/>
              </w:rPr>
              <w:t>Альстремерий</w:t>
            </w:r>
            <w:proofErr w:type="spellEnd"/>
            <w:r w:rsidRPr="004835D0">
              <w:rPr>
                <w:sz w:val="26"/>
                <w:szCs w:val="26"/>
              </w:rPr>
              <w:t xml:space="preserve"> (т4), №Г00000153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(т4), №Г00000163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</w:t>
            </w:r>
            <w:proofErr w:type="spellStart"/>
            <w:r w:rsidRPr="004835D0">
              <w:rPr>
                <w:sz w:val="26"/>
                <w:szCs w:val="26"/>
              </w:rPr>
              <w:t>газопоршневые</w:t>
            </w:r>
            <w:proofErr w:type="gramStart"/>
            <w:r w:rsidRPr="004835D0">
              <w:rPr>
                <w:sz w:val="26"/>
                <w:szCs w:val="26"/>
              </w:rPr>
              <w:t>,э</w:t>
            </w:r>
            <w:proofErr w:type="gramEnd"/>
            <w:r w:rsidRPr="004835D0">
              <w:rPr>
                <w:sz w:val="26"/>
                <w:szCs w:val="26"/>
              </w:rPr>
              <w:t>лектрогенераторные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G3520 (т4), №Г00000164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№Г00000167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 (т4), №Г00000172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Котлы </w:t>
            </w:r>
            <w:proofErr w:type="spellStart"/>
            <w:r w:rsidRPr="004835D0">
              <w:rPr>
                <w:sz w:val="26"/>
                <w:szCs w:val="26"/>
              </w:rPr>
              <w:t>цетрального</w:t>
            </w:r>
            <w:proofErr w:type="spellEnd"/>
            <w:r w:rsidRPr="004835D0">
              <w:rPr>
                <w:sz w:val="26"/>
                <w:szCs w:val="26"/>
              </w:rPr>
              <w:t xml:space="preserve"> отопления (т4), №Г00000209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Котлы </w:t>
            </w:r>
            <w:proofErr w:type="spellStart"/>
            <w:r w:rsidRPr="004835D0">
              <w:rPr>
                <w:sz w:val="26"/>
                <w:szCs w:val="26"/>
              </w:rPr>
              <w:t>цетрального</w:t>
            </w:r>
            <w:proofErr w:type="spellEnd"/>
            <w:r w:rsidRPr="004835D0">
              <w:rPr>
                <w:sz w:val="26"/>
                <w:szCs w:val="26"/>
              </w:rPr>
              <w:t xml:space="preserve"> отопления (т4), №Г00000210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Котлы </w:t>
            </w:r>
            <w:proofErr w:type="spellStart"/>
            <w:r w:rsidRPr="004835D0">
              <w:rPr>
                <w:sz w:val="26"/>
                <w:szCs w:val="26"/>
              </w:rPr>
              <w:t>цетрального</w:t>
            </w:r>
            <w:proofErr w:type="spellEnd"/>
            <w:r w:rsidRPr="004835D0">
              <w:rPr>
                <w:sz w:val="26"/>
                <w:szCs w:val="26"/>
              </w:rPr>
              <w:t xml:space="preserve"> отопления (т4), №Г00000211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Безинерционные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газовые водонагреватели (т4), №Г00000212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Безинерционные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газовые водонагреватели (т4), №Г00000213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Безинерционные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газовые водонагреватели (т4), №Г00000214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Безинерционные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газовые водонагреватели (т4), №Г00000215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№Г00000216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№Г00000217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</w:t>
            </w:r>
            <w:proofErr w:type="spellStart"/>
            <w:r w:rsidRPr="004835D0">
              <w:rPr>
                <w:sz w:val="26"/>
                <w:szCs w:val="26"/>
              </w:rPr>
              <w:t>газопоршневые</w:t>
            </w:r>
            <w:proofErr w:type="gramStart"/>
            <w:r w:rsidRPr="004835D0">
              <w:rPr>
                <w:sz w:val="26"/>
                <w:szCs w:val="26"/>
              </w:rPr>
              <w:t>,э</w:t>
            </w:r>
            <w:proofErr w:type="gramEnd"/>
            <w:r w:rsidRPr="004835D0">
              <w:rPr>
                <w:sz w:val="26"/>
                <w:szCs w:val="26"/>
              </w:rPr>
              <w:t>лектрогенераторные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G3520 (т4), №Г00000218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(т4), №Г00000219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Разбрасыватель удобрений, №Г00000277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Щ0-70-102 (т4), №Г00000175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</w:t>
            </w:r>
            <w:proofErr w:type="spellEnd"/>
            <w:r w:rsidRPr="004835D0">
              <w:rPr>
                <w:sz w:val="26"/>
                <w:szCs w:val="26"/>
              </w:rPr>
              <w:t xml:space="preserve"> ШМА4-4000 (т4), №Г00000176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низковольтное (т4), №Г00000155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 вертикального зашторивания (т4), №Г00000156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 горизонтального зашторивания (т4), №Г00000157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верхнего орошения (т4), №Г00000159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(т4), №Г00000160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 (т4), №Г00000162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 (т4), №Г00000168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для очистки и фильтрования воды (т4), №Г00000169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навесной 0НШ-601 (штанга 9 м), №Г00001027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камера КХН-33,4, №000000202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Газоанализатор 1561060, №Г00000314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измерения выступания клапанов 1551536, №Г00000315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Адаптер 2755120, №Г00000316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Компрессометр</w:t>
            </w:r>
            <w:proofErr w:type="spellEnd"/>
            <w:r w:rsidRPr="004835D0">
              <w:rPr>
                <w:sz w:val="26"/>
                <w:szCs w:val="26"/>
              </w:rPr>
              <w:t xml:space="preserve"> 1935859, №Г00000318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Диагностический прибор 7X1400, №Г00000319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снятия блока цилиндров 5Р8665, №Г00000320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Измеритель диффузии давления 1U5470, №Г00000322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клапанов 2139285, №Г00000517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«АТЛАНТ»,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сплит-система,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№5),№Г00000854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измерительно-сортировочная на фотоэлементах для Роз (т5), №Г00000711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культуры (</w:t>
            </w:r>
            <w:proofErr w:type="spellStart"/>
            <w:r w:rsidRPr="004835D0">
              <w:rPr>
                <w:sz w:val="26"/>
                <w:szCs w:val="26"/>
              </w:rPr>
              <w:t>цимбидиум</w:t>
            </w:r>
            <w:proofErr w:type="spellEnd"/>
            <w:r w:rsidRPr="004835D0">
              <w:rPr>
                <w:sz w:val="26"/>
                <w:szCs w:val="26"/>
              </w:rPr>
              <w:t>), №Г00001080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Механическое устройство для разбрызгивания жидкостей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ROOFMASTER LIGHT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вертикального зашторивания с подъёмно-раздвижным механизмом (т5), №Г00000713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CncTeMa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туманоорошения</w:t>
            </w:r>
            <w:proofErr w:type="spellEnd"/>
            <w:r w:rsidRPr="004835D0">
              <w:rPr>
                <w:sz w:val="26"/>
                <w:szCs w:val="26"/>
              </w:rPr>
              <w:t xml:space="preserve"> для листовых растений (т5), №Г00000709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горизонтального зашторивания с подъёмно-раздвижным механизмом (т5), №Г00000714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измерительно-сортировочная на фотоэлементах для Лилий (т5), №Г00000710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</w:t>
            </w:r>
            <w:proofErr w:type="spellStart"/>
            <w:r w:rsidRPr="004835D0">
              <w:rPr>
                <w:sz w:val="26"/>
                <w:szCs w:val="26"/>
              </w:rPr>
              <w:t>металлисческий</w:t>
            </w:r>
            <w:proofErr w:type="spellEnd"/>
            <w:r w:rsidRPr="004835D0">
              <w:rPr>
                <w:sz w:val="26"/>
                <w:szCs w:val="26"/>
              </w:rPr>
              <w:t xml:space="preserve">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на 6300</w:t>
            </w:r>
            <w:proofErr w:type="gramStart"/>
            <w:r w:rsidRPr="004835D0">
              <w:rPr>
                <w:sz w:val="26"/>
                <w:szCs w:val="26"/>
              </w:rPr>
              <w:t xml:space="preserve"> А</w:t>
            </w:r>
            <w:proofErr w:type="gramEnd"/>
            <w:r w:rsidRPr="004835D0">
              <w:rPr>
                <w:sz w:val="26"/>
                <w:szCs w:val="26"/>
              </w:rPr>
              <w:t xml:space="preserve"> секционный с выключателем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Электрон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№Г00000760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Расширительная система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FLAMCO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№Г00000715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винтовой стационарный электрический, №000000181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дождевания Лилий (т5), №Г00000716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для Роз (т5), №Г00000717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Листовых растений (т5), №Г00000718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Насос КМ 100-65-200 с </w:t>
            </w:r>
            <w:proofErr w:type="spellStart"/>
            <w:r w:rsidRPr="004835D0">
              <w:rPr>
                <w:sz w:val="26"/>
                <w:szCs w:val="26"/>
              </w:rPr>
              <w:t>эл.дв</w:t>
            </w:r>
            <w:proofErr w:type="spellEnd"/>
            <w:r w:rsidRPr="004835D0">
              <w:rPr>
                <w:sz w:val="26"/>
                <w:szCs w:val="26"/>
              </w:rPr>
              <w:t>. 30/3000, №Г00000932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Насос КМ 100-65-200 с </w:t>
            </w:r>
            <w:proofErr w:type="spellStart"/>
            <w:r w:rsidRPr="004835D0">
              <w:rPr>
                <w:sz w:val="26"/>
                <w:szCs w:val="26"/>
              </w:rPr>
              <w:t>эл.дв</w:t>
            </w:r>
            <w:proofErr w:type="spellEnd"/>
            <w:r w:rsidRPr="004835D0">
              <w:rPr>
                <w:sz w:val="26"/>
                <w:szCs w:val="26"/>
              </w:rPr>
              <w:t>. 30/3000, №Г00000933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капельного орошения </w:t>
            </w:r>
            <w:proofErr w:type="spellStart"/>
            <w:r w:rsidRPr="004835D0">
              <w:rPr>
                <w:sz w:val="26"/>
                <w:szCs w:val="26"/>
              </w:rPr>
              <w:t>Цимбидиума</w:t>
            </w:r>
            <w:proofErr w:type="spellEnd"/>
            <w:r w:rsidRPr="004835D0">
              <w:rPr>
                <w:sz w:val="26"/>
                <w:szCs w:val="26"/>
              </w:rPr>
              <w:t xml:space="preserve"> (т5), №Г00000720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Безинерционный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газовый водонагреватель (т5), №Г00000776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(т5), №Г00000770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и контроля технологического процесса (т5), №Г00000721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Безинерционный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газовый водонагреватель (т5), №Г00000777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Безинерционный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газовый водонагреватель (т5), №Г00000778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Установка, перевозимая вручную, для создания мельчайшего тумана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EMPAS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(теплица 5), №Г00000907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утилизации тепла и управления для </w:t>
            </w:r>
            <w:proofErr w:type="spellStart"/>
            <w:r w:rsidRPr="004835D0">
              <w:rPr>
                <w:sz w:val="26"/>
                <w:szCs w:val="26"/>
              </w:rPr>
              <w:t>когенерирующей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TEDOM CAT 2000 SPE (т5), №Г00000722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Монорельсовая тележка электрическая для обработки урожая (теплица №5), №Г00000820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(т5), №Г00000771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утилизации тепла и управления для </w:t>
            </w:r>
            <w:proofErr w:type="spellStart"/>
            <w:r w:rsidRPr="004835D0">
              <w:rPr>
                <w:sz w:val="26"/>
                <w:szCs w:val="26"/>
              </w:rPr>
              <w:t>когенерирующей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TEDOM CAT 2000 SPE (т5), №Г00000723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№Г00000779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утилизации тепла и управления для </w:t>
            </w:r>
            <w:proofErr w:type="spellStart"/>
            <w:r w:rsidRPr="004835D0">
              <w:rPr>
                <w:sz w:val="26"/>
                <w:szCs w:val="26"/>
              </w:rPr>
              <w:t>когенерирующей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TEDOM CAT 2000 SPE (т5), №Г00000724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№Г00000780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утилизации тепла и управления для </w:t>
            </w:r>
            <w:proofErr w:type="spellStart"/>
            <w:r w:rsidRPr="004835D0">
              <w:rPr>
                <w:sz w:val="26"/>
                <w:szCs w:val="26"/>
              </w:rPr>
              <w:t>когенерирующей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TEDOM CAT 2000 SPE (т5), №Г00000725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 5), №Г00001565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№Г00000781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 (т5), №Г00000726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холодильной установки АКК МТ 160/135-у, №Г00000999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низковольтное (т5), №Г00000782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холодильной установки АКК МТ100/104-У, №Г00001000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Подвесное электрическое оборудование (т5), №Г00000783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(т5), №Г00000784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 ,№Г00000785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Установки для создания тумана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GEORGIA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№Г00000729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(т5), №Г00000786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Гербер (т4), №Г00000154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Установки для создания тумана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GEORGIA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№Г00000730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Трансформатор электрический с жидким диэлектриком (т5), №Г00000787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 (т5), №Г00000731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для Гербер (т5), №Г00000905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№Г00000836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АВР (т5), №Г00000738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r w:rsidRPr="004835D0">
              <w:rPr>
                <w:sz w:val="26"/>
                <w:szCs w:val="26"/>
              </w:rPr>
              <w:t>колесами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ля</w:t>
            </w:r>
            <w:proofErr w:type="spell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Сварочный аппарат «DYNASTY-350»,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гидравлическая, №Г00000310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</w:t>
            </w:r>
            <w:proofErr w:type="spellStart"/>
            <w:r w:rsidRPr="004835D0">
              <w:rPr>
                <w:sz w:val="26"/>
                <w:szCs w:val="26"/>
              </w:rPr>
              <w:t>газопоршневые</w:t>
            </w:r>
            <w:proofErr w:type="gramStart"/>
            <w:r w:rsidRPr="004835D0">
              <w:rPr>
                <w:sz w:val="26"/>
                <w:szCs w:val="26"/>
              </w:rPr>
              <w:t>,э</w:t>
            </w:r>
            <w:proofErr w:type="gramEnd"/>
            <w:r w:rsidRPr="004835D0">
              <w:rPr>
                <w:sz w:val="26"/>
                <w:szCs w:val="26"/>
              </w:rPr>
              <w:t>лектрогенераторные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G3250C (т1), заводской № CWW00300, №000000729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высокопроизводительный межсетевой экран с двумя WAN-интерфейсами, №Г00000989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установка, №000000218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установка(т1), №000000694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установка(т3), №000000695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proofErr w:type="spellStart"/>
            <w:r w:rsidRPr="004835D0">
              <w:rPr>
                <w:sz w:val="26"/>
                <w:szCs w:val="26"/>
              </w:rPr>
              <w:t>samsunq</w:t>
            </w:r>
            <w:proofErr w:type="spellEnd"/>
            <w:r w:rsidRPr="004835D0">
              <w:rPr>
                <w:sz w:val="26"/>
                <w:szCs w:val="26"/>
              </w:rPr>
              <w:t xml:space="preserve"> R522, №Г00000428</w:t>
            </w:r>
          </w:p>
        </w:tc>
      </w:tr>
      <w:tr w:rsidR="00C53ACB" w:rsidRPr="004807EB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Ноутбук</w:t>
            </w:r>
            <w:r w:rsidRPr="004835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  <w:lang w:val="en-US"/>
              </w:rPr>
              <w:t>eMachines</w:t>
            </w:r>
            <w:proofErr w:type="spellEnd"/>
            <w:r w:rsidRPr="004835D0">
              <w:rPr>
                <w:sz w:val="26"/>
                <w:szCs w:val="26"/>
                <w:lang w:val="en-US"/>
              </w:rPr>
              <w:t xml:space="preserve"> E 630-302 G25Mi (M300/2048/250/D), №</w:t>
            </w:r>
            <w:r w:rsidRPr="004835D0">
              <w:rPr>
                <w:sz w:val="26"/>
                <w:szCs w:val="26"/>
              </w:rPr>
              <w:t>Г</w:t>
            </w:r>
            <w:r w:rsidRPr="004835D0">
              <w:rPr>
                <w:sz w:val="26"/>
                <w:szCs w:val="26"/>
                <w:lang w:val="en-US"/>
              </w:rPr>
              <w:t>00000576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Ретранслятор UHF, №Г00000540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Счетчик банкнот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MarHep35DC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№000000193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Факс FAX </w:t>
            </w:r>
            <w:proofErr w:type="spellStart"/>
            <w:r w:rsidRPr="004835D0">
              <w:rPr>
                <w:sz w:val="26"/>
                <w:szCs w:val="26"/>
              </w:rPr>
              <w:t>Panasonic</w:t>
            </w:r>
            <w:proofErr w:type="spellEnd"/>
            <w:r w:rsidRPr="004835D0">
              <w:rPr>
                <w:sz w:val="26"/>
                <w:szCs w:val="26"/>
              </w:rPr>
              <w:t xml:space="preserve"> KX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АД 413 RU </w:t>
            </w:r>
            <w:proofErr w:type="spellStart"/>
            <w:r w:rsidRPr="004835D0">
              <w:rPr>
                <w:sz w:val="26"/>
                <w:szCs w:val="26"/>
              </w:rPr>
              <w:t>Laser</w:t>
            </w:r>
            <w:proofErr w:type="spellEnd"/>
            <w:r w:rsidRPr="004835D0">
              <w:rPr>
                <w:sz w:val="26"/>
                <w:szCs w:val="26"/>
              </w:rPr>
              <w:t xml:space="preserve"> + DEST трубка, №Г00000308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KKM АМС-100К, №000000179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Фреза почвообрабатывающая ФН-1,2 (для обработки почвы в теплице для посадки цветов), №000000691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Косилка КРН-2,1, №Г00001277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1), №Г00001410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Устройство вытяжки выхлопных газов FAN-150, №Г00001297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Насос </w:t>
            </w:r>
            <w:proofErr w:type="spellStart"/>
            <w:r w:rsidRPr="004835D0">
              <w:rPr>
                <w:sz w:val="26"/>
                <w:szCs w:val="26"/>
              </w:rPr>
              <w:t>Lowara</w:t>
            </w:r>
            <w:proofErr w:type="spellEnd"/>
            <w:r w:rsidRPr="004835D0">
              <w:rPr>
                <w:sz w:val="26"/>
                <w:szCs w:val="26"/>
              </w:rPr>
              <w:t xml:space="preserve"> FCS4 150-200/75 7,5 </w:t>
            </w:r>
            <w:proofErr w:type="spellStart"/>
            <w:r w:rsidRPr="004835D0">
              <w:rPr>
                <w:sz w:val="26"/>
                <w:szCs w:val="26"/>
              </w:rPr>
              <w:t>kW</w:t>
            </w:r>
            <w:proofErr w:type="spellEnd"/>
            <w:r w:rsidRPr="004835D0">
              <w:rPr>
                <w:sz w:val="26"/>
                <w:szCs w:val="26"/>
              </w:rPr>
              <w:t xml:space="preserve"> (</w:t>
            </w:r>
            <w:proofErr w:type="spellStart"/>
            <w:r w:rsidRPr="004835D0">
              <w:rPr>
                <w:sz w:val="26"/>
                <w:szCs w:val="26"/>
              </w:rPr>
              <w:t>инж.отд</w:t>
            </w:r>
            <w:proofErr w:type="spellEnd"/>
            <w:r w:rsidRPr="004835D0">
              <w:rPr>
                <w:sz w:val="26"/>
                <w:szCs w:val="26"/>
              </w:rPr>
              <w:t>), №Г00001308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Источник </w:t>
            </w:r>
            <w:proofErr w:type="spellStart"/>
            <w:r w:rsidRPr="004835D0">
              <w:rPr>
                <w:sz w:val="26"/>
                <w:szCs w:val="26"/>
              </w:rPr>
              <w:t>бесп.питания</w:t>
            </w:r>
            <w:proofErr w:type="spellEnd"/>
            <w:r w:rsidRPr="004835D0">
              <w:rPr>
                <w:sz w:val="26"/>
                <w:szCs w:val="26"/>
              </w:rPr>
              <w:t xml:space="preserve"> и комплект для монтажа </w:t>
            </w:r>
            <w:proofErr w:type="spellStart"/>
            <w:r w:rsidRPr="004835D0">
              <w:rPr>
                <w:sz w:val="26"/>
                <w:szCs w:val="26"/>
              </w:rPr>
              <w:t>Black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Smart</w:t>
            </w:r>
            <w:proofErr w:type="spellEnd"/>
            <w:r w:rsidRPr="004835D0">
              <w:rPr>
                <w:sz w:val="26"/>
                <w:szCs w:val="26"/>
              </w:rPr>
              <w:t>-UPS 1500VA/980W, №Г00001344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№1) май 2013 год, №Г00001341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№1) июль 2013 год, №Г00001360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май 2013 год, №Г00001342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(теплица2), №Г00001424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Трансформатор ТМГ-2500-10/04 Д/У-1, №Г00001305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межсекционный</w:t>
            </w:r>
            <w:proofErr w:type="spellEnd"/>
            <w:r w:rsidRPr="004835D0">
              <w:rPr>
                <w:sz w:val="26"/>
                <w:szCs w:val="26"/>
              </w:rPr>
              <w:t xml:space="preserve"> для Щ0-70, №Г00001306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proofErr w:type="spellStart"/>
            <w:r w:rsidRPr="004835D0">
              <w:rPr>
                <w:sz w:val="26"/>
                <w:szCs w:val="26"/>
              </w:rPr>
              <w:t>Sharp</w:t>
            </w:r>
            <w:proofErr w:type="spellEnd"/>
            <w:r w:rsidRPr="004835D0">
              <w:rPr>
                <w:sz w:val="26"/>
                <w:szCs w:val="26"/>
              </w:rPr>
              <w:t xml:space="preserve"> SJPT-561 RHS, №Г00001369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</w:t>
            </w:r>
            <w:proofErr w:type="spellEnd"/>
            <w:r w:rsidRPr="004835D0">
              <w:rPr>
                <w:sz w:val="26"/>
                <w:szCs w:val="26"/>
              </w:rPr>
              <w:t xml:space="preserve"> на ток 3200А индивидуального исполнения, №Г00001307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Мембранная система очистки воды РВС-П- 15 производительностью 15 м3/час, №Г00001363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Мобильное устройство для </w:t>
            </w:r>
            <w:proofErr w:type="spellStart"/>
            <w:r w:rsidRPr="004835D0">
              <w:rPr>
                <w:sz w:val="26"/>
                <w:szCs w:val="26"/>
              </w:rPr>
              <w:t>вытежки</w:t>
            </w:r>
            <w:proofErr w:type="spellEnd"/>
            <w:r w:rsidRPr="004835D0">
              <w:rPr>
                <w:sz w:val="26"/>
                <w:szCs w:val="26"/>
              </w:rPr>
              <w:t xml:space="preserve"> отработавших газов, №Г00001331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№2) 2011 год, №Г00001295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(теплица2), №Г00001417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Панель Щ0-70-04 индивидуальное исполнение согласно проекта, №Г00001303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март 2014 год, №Г00001374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Мобильное устройство для вытяжки отработавших газов, №Г00001330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апрель 2014 год, №Г00001380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Мини автоматическая телефонная станция </w:t>
            </w:r>
            <w:proofErr w:type="spellStart"/>
            <w:r w:rsidRPr="004835D0">
              <w:rPr>
                <w:sz w:val="26"/>
                <w:szCs w:val="26"/>
              </w:rPr>
              <w:t>Panasonic</w:t>
            </w:r>
            <w:proofErr w:type="spellEnd"/>
            <w:r w:rsidRPr="004835D0">
              <w:rPr>
                <w:sz w:val="26"/>
                <w:szCs w:val="26"/>
              </w:rPr>
              <w:t xml:space="preserve"> KX-NCP1000, №Г00001347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июль 2014 год, №Г00001391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ноябрь 2013 год, №Г00001370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июль 2013 год, №Г00001361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Персональный компьютер </w:t>
            </w:r>
            <w:proofErr w:type="spellStart"/>
            <w:r w:rsidRPr="004835D0">
              <w:rPr>
                <w:sz w:val="26"/>
                <w:szCs w:val="26"/>
              </w:rPr>
              <w:t>Intel</w:t>
            </w:r>
            <w:proofErr w:type="spellEnd"/>
            <w:r w:rsidRPr="004835D0">
              <w:rPr>
                <w:sz w:val="26"/>
                <w:szCs w:val="26"/>
              </w:rPr>
              <w:t xml:space="preserve"> C 430 с монитором LCD 19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Платформа нагревательная (460x360x190) ПМД 2002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Спектрометр атомно-адсорбционный КВАНТ-2АТ с 6-ламповой </w:t>
            </w:r>
            <w:proofErr w:type="spellStart"/>
            <w:r w:rsidRPr="004835D0">
              <w:rPr>
                <w:sz w:val="26"/>
                <w:szCs w:val="26"/>
              </w:rPr>
              <w:t>тюрелью</w:t>
            </w:r>
            <w:proofErr w:type="spellEnd"/>
            <w:r w:rsidRPr="004835D0">
              <w:rPr>
                <w:sz w:val="26"/>
                <w:szCs w:val="26"/>
              </w:rPr>
              <w:t xml:space="preserve">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Спектрофометр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ЮНИК0-2100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- 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</w:t>
            </w:r>
            <w:proofErr w:type="spellEnd"/>
            <w:r w:rsidRPr="004835D0">
              <w:rPr>
                <w:sz w:val="26"/>
                <w:szCs w:val="26"/>
              </w:rPr>
              <w:t>, №Г00001187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весовой ЕВРО ВС2-1.2 (1200х700х900)-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</w:t>
            </w:r>
            <w:proofErr w:type="spellEnd"/>
            <w:r w:rsidRPr="004835D0">
              <w:rPr>
                <w:sz w:val="26"/>
                <w:szCs w:val="26"/>
              </w:rPr>
              <w:t>, №Г00001188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весовой ЕВРО ВС2-1.2 (1200х700х900)-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</w:t>
            </w:r>
            <w:proofErr w:type="spellEnd"/>
            <w:r w:rsidRPr="004835D0">
              <w:rPr>
                <w:sz w:val="26"/>
                <w:szCs w:val="26"/>
              </w:rPr>
              <w:t>, №Г00001189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островной (1200x1500x1800)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№Г00001190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Стол-тумба с мойкой (1200x600x900)- 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</w:t>
            </w:r>
            <w:proofErr w:type="spellEnd"/>
            <w:r w:rsidRPr="004835D0">
              <w:rPr>
                <w:sz w:val="26"/>
                <w:szCs w:val="26"/>
              </w:rPr>
              <w:t>, №Г00001191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Стол-тумба с мойкой (1200x600x900)- 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</w:t>
            </w:r>
            <w:proofErr w:type="spellEnd"/>
            <w:r w:rsidRPr="004835D0">
              <w:rPr>
                <w:sz w:val="26"/>
                <w:szCs w:val="26"/>
              </w:rPr>
              <w:t>, №Г00001192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Фотометр пламенный PFR-7 ,встроенные фильтры на калий и натрий (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</w:t>
            </w:r>
            <w:proofErr w:type="spellEnd"/>
            <w:r w:rsidRPr="004835D0">
              <w:rPr>
                <w:sz w:val="26"/>
                <w:szCs w:val="26"/>
              </w:rPr>
              <w:t>), №Г00001193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сушильный </w:t>
            </w:r>
            <w:proofErr w:type="spellStart"/>
            <w:r w:rsidRPr="004835D0">
              <w:rPr>
                <w:sz w:val="26"/>
                <w:szCs w:val="26"/>
              </w:rPr>
              <w:t>ШС</w:t>
            </w:r>
            <w:proofErr w:type="gramStart"/>
            <w:r w:rsidRPr="004835D0">
              <w:rPr>
                <w:sz w:val="26"/>
                <w:szCs w:val="26"/>
              </w:rPr>
              <w:t>,д</w:t>
            </w:r>
            <w:proofErr w:type="gramEnd"/>
            <w:r w:rsidRPr="004835D0">
              <w:rPr>
                <w:sz w:val="26"/>
                <w:szCs w:val="26"/>
              </w:rPr>
              <w:t>иапозон</w:t>
            </w:r>
            <w:proofErr w:type="spellEnd"/>
            <w:r w:rsidRPr="004835D0">
              <w:rPr>
                <w:sz w:val="26"/>
                <w:szCs w:val="26"/>
              </w:rPr>
              <w:t xml:space="preserve"> рабочих температур,50-350 С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кондиционирования в </w:t>
            </w:r>
            <w:proofErr w:type="spellStart"/>
            <w:r w:rsidRPr="004835D0">
              <w:rPr>
                <w:sz w:val="26"/>
                <w:szCs w:val="26"/>
              </w:rPr>
              <w:t>химлаборатории</w:t>
            </w:r>
            <w:proofErr w:type="spellEnd"/>
            <w:r w:rsidRPr="004835D0">
              <w:rPr>
                <w:sz w:val="26"/>
                <w:szCs w:val="26"/>
              </w:rPr>
              <w:t>, №Г00001286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Аквадистилятор</w:t>
            </w:r>
            <w:proofErr w:type="spellEnd"/>
            <w:r w:rsidRPr="004835D0">
              <w:rPr>
                <w:sz w:val="26"/>
                <w:szCs w:val="26"/>
              </w:rPr>
              <w:t xml:space="preserve"> ДЭ-10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№Г00001166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Бидистиллятор</w:t>
            </w:r>
            <w:proofErr w:type="spellEnd"/>
            <w:r w:rsidRPr="004835D0">
              <w:rPr>
                <w:sz w:val="26"/>
                <w:szCs w:val="26"/>
              </w:rPr>
              <w:t xml:space="preserve"> БС 3,2 л/ч 5,5 кВт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№Г00001167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Термостат жидкостной (баня), 4л., до 100 С, WB-4MS </w:t>
            </w:r>
            <w:proofErr w:type="spellStart"/>
            <w:r w:rsidRPr="004835D0">
              <w:rPr>
                <w:sz w:val="26"/>
                <w:szCs w:val="26"/>
              </w:rPr>
              <w:t>Bio</w:t>
            </w:r>
            <w:proofErr w:type="spellEnd"/>
            <w:r w:rsidRPr="004835D0">
              <w:rPr>
                <w:sz w:val="26"/>
                <w:szCs w:val="26"/>
              </w:rPr>
              <w:t xml:space="preserve">, с </w:t>
            </w:r>
            <w:proofErr w:type="spellStart"/>
            <w:r w:rsidRPr="004835D0">
              <w:rPr>
                <w:sz w:val="26"/>
                <w:szCs w:val="26"/>
              </w:rPr>
              <w:t>магн</w:t>
            </w:r>
            <w:proofErr w:type="spellEnd"/>
            <w:r w:rsidRPr="004835D0">
              <w:rPr>
                <w:sz w:val="26"/>
                <w:szCs w:val="26"/>
              </w:rPr>
              <w:t xml:space="preserve">. </w:t>
            </w:r>
            <w:r w:rsidR="009015B5" w:rsidRPr="004835D0">
              <w:rPr>
                <w:sz w:val="26"/>
                <w:szCs w:val="26"/>
              </w:rPr>
              <w:t>М</w:t>
            </w:r>
            <w:r w:rsidRPr="004835D0">
              <w:rPr>
                <w:sz w:val="26"/>
                <w:szCs w:val="26"/>
              </w:rPr>
              <w:t xml:space="preserve">ешалкой, ванна нерж. </w:t>
            </w:r>
            <w:r w:rsidR="009015B5" w:rsidRPr="004835D0">
              <w:rPr>
                <w:sz w:val="26"/>
                <w:szCs w:val="26"/>
              </w:rPr>
              <w:t>С</w:t>
            </w:r>
            <w:r w:rsidRPr="004835D0">
              <w:rPr>
                <w:sz w:val="26"/>
                <w:szCs w:val="26"/>
              </w:rPr>
              <w:t xml:space="preserve">таль, </w:t>
            </w:r>
            <w:proofErr w:type="spellStart"/>
            <w:r w:rsidRPr="004835D0">
              <w:rPr>
                <w:sz w:val="26"/>
                <w:szCs w:val="26"/>
              </w:rPr>
              <w:t>BioSan</w:t>
            </w:r>
            <w:proofErr w:type="spellEnd"/>
            <w:r w:rsidRPr="004835D0">
              <w:rPr>
                <w:sz w:val="26"/>
                <w:szCs w:val="26"/>
              </w:rPr>
              <w:t>, №Г00001261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подготовки газов БПГ-5М (универсальный)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</w:t>
            </w:r>
            <w:proofErr w:type="spellStart"/>
            <w:r w:rsidRPr="004835D0">
              <w:rPr>
                <w:sz w:val="26"/>
                <w:szCs w:val="26"/>
              </w:rPr>
              <w:t>Ohaus</w:t>
            </w:r>
            <w:proofErr w:type="spellEnd"/>
            <w:r w:rsidRPr="004835D0">
              <w:rPr>
                <w:sz w:val="26"/>
                <w:szCs w:val="26"/>
              </w:rPr>
              <w:t xml:space="preserve"> РА214С автоматическая калибровка-хим. Лаборатория, №Г00001169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</w:t>
            </w:r>
            <w:proofErr w:type="spellStart"/>
            <w:r w:rsidRPr="004835D0">
              <w:rPr>
                <w:sz w:val="26"/>
                <w:szCs w:val="26"/>
              </w:rPr>
              <w:t>Shinko</w:t>
            </w:r>
            <w:proofErr w:type="spellEnd"/>
            <w:r w:rsidRPr="004835D0">
              <w:rPr>
                <w:sz w:val="26"/>
                <w:szCs w:val="26"/>
              </w:rPr>
              <w:t xml:space="preserve"> модель AJH-620 СЕ автоматическая калибровка- 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№Г00001170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Водоочиститель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Аквафор</w:t>
            </w:r>
            <w:proofErr w:type="spellEnd"/>
            <w:r w:rsidRPr="004835D0">
              <w:rPr>
                <w:sz w:val="26"/>
                <w:szCs w:val="26"/>
              </w:rPr>
              <w:t xml:space="preserve"> Викинг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хим. </w:t>
            </w:r>
            <w:proofErr w:type="spellStart"/>
            <w:r w:rsidR="009015B5" w:rsidRPr="004835D0">
              <w:rPr>
                <w:sz w:val="26"/>
                <w:szCs w:val="26"/>
              </w:rPr>
              <w:t>Л</w:t>
            </w:r>
            <w:r w:rsidRPr="004835D0">
              <w:rPr>
                <w:sz w:val="26"/>
                <w:szCs w:val="26"/>
              </w:rPr>
              <w:t>аборатор</w:t>
            </w:r>
            <w:proofErr w:type="spellEnd"/>
            <w:r w:rsidRPr="004835D0">
              <w:rPr>
                <w:sz w:val="26"/>
                <w:szCs w:val="26"/>
              </w:rPr>
              <w:t>., №Г00001171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(960x775x2100)-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абораторияВытяжной</w:t>
            </w:r>
            <w:proofErr w:type="spellEnd"/>
            <w:r w:rsidRPr="004835D0">
              <w:rPr>
                <w:sz w:val="26"/>
                <w:szCs w:val="26"/>
              </w:rPr>
              <w:t xml:space="preserve"> шкаф для нагревательных печей ВШМ-1 (960x775x2100)-хим. Лаборатория, №Г00001172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Вытяжной шкаф для нагревательных печей ВШМ-1 (960x775x2100)- 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абораторияВытяжной</w:t>
            </w:r>
            <w:proofErr w:type="spellEnd"/>
            <w:r w:rsidRPr="004835D0">
              <w:rPr>
                <w:sz w:val="26"/>
                <w:szCs w:val="26"/>
              </w:rPr>
              <w:t xml:space="preserve"> шкаф для нагревательных печей ВШМ-1 (960x775x2100)-хим. Лаборатория, №Г00001173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Вытяжной шкаф для нагревательных печей ВШМ-1 (960x775x2100)- 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абораторияВытяжной</w:t>
            </w:r>
            <w:proofErr w:type="spellEnd"/>
            <w:r w:rsidRPr="004835D0">
              <w:rPr>
                <w:sz w:val="26"/>
                <w:szCs w:val="26"/>
              </w:rPr>
              <w:t xml:space="preserve"> шкаф для нагревательных печей ВШМ-1 (960х775х2100)-хим. Лаборатория, №Г00001174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Вытяжной шкаф для нагревательных печей ВШМ-1 (960x775x2100)- </w:t>
            </w:r>
            <w:proofErr w:type="spellStart"/>
            <w:r w:rsidRPr="004835D0">
              <w:rPr>
                <w:sz w:val="26"/>
                <w:szCs w:val="26"/>
              </w:rPr>
              <w:t>хим</w:t>
            </w:r>
            <w:proofErr w:type="gramStart"/>
            <w:r w:rsidRPr="004835D0">
              <w:rPr>
                <w:sz w:val="26"/>
                <w:szCs w:val="26"/>
              </w:rPr>
              <w:t>.л</w:t>
            </w:r>
            <w:proofErr w:type="gramEnd"/>
            <w:r w:rsidRPr="004835D0">
              <w:rPr>
                <w:sz w:val="26"/>
                <w:szCs w:val="26"/>
              </w:rPr>
              <w:t>абораторияВытяжной</w:t>
            </w:r>
            <w:proofErr w:type="spellEnd"/>
            <w:r w:rsidRPr="004835D0">
              <w:rPr>
                <w:sz w:val="26"/>
                <w:szCs w:val="26"/>
              </w:rPr>
              <w:t xml:space="preserve"> шкаф для нагревательных печей ВШМ-1 (960x775x2100)-хим. Лаборатория, №Г00001175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Горелка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пропан-воздух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(круглая, для </w:t>
            </w:r>
            <w:proofErr w:type="spellStart"/>
            <w:r w:rsidRPr="004835D0">
              <w:rPr>
                <w:sz w:val="26"/>
                <w:szCs w:val="26"/>
              </w:rPr>
              <w:t>эмисси</w:t>
            </w:r>
            <w:proofErr w:type="spellEnd"/>
            <w:r w:rsidRPr="004835D0">
              <w:rPr>
                <w:sz w:val="26"/>
                <w:szCs w:val="26"/>
              </w:rPr>
              <w:t>)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№Г00001176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Jun-air-25B OF 302, 65 дБ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№Г00001178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Кондуктометр рН-метр </w:t>
            </w:r>
            <w:proofErr w:type="spellStart"/>
            <w:r w:rsidRPr="004835D0">
              <w:rPr>
                <w:sz w:val="26"/>
                <w:szCs w:val="26"/>
              </w:rPr>
              <w:t>SevenMulti</w:t>
            </w:r>
            <w:proofErr w:type="spellEnd"/>
            <w:r w:rsidRPr="004835D0">
              <w:rPr>
                <w:sz w:val="26"/>
                <w:szCs w:val="26"/>
              </w:rPr>
              <w:t xml:space="preserve"> S47-K с модулями рН/ОВП и УЭП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№Г00001179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Газоанализатор ГАНК-4(Р) в комплекте с фильтром пылевым ФП-1, фильтром сорбционным ФС-1 (</w:t>
            </w:r>
            <w:proofErr w:type="spellStart"/>
            <w:r w:rsidRPr="004835D0">
              <w:rPr>
                <w:sz w:val="26"/>
                <w:szCs w:val="26"/>
              </w:rPr>
              <w:t>хим.лаб</w:t>
            </w:r>
            <w:proofErr w:type="spellEnd"/>
            <w:r w:rsidRPr="004835D0">
              <w:rPr>
                <w:sz w:val="26"/>
                <w:szCs w:val="26"/>
              </w:rPr>
              <w:t>.), №Г00001275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рабочий Евро СР-2-1,5 9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№Г00001289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рабочий Евро СР-2-1,5 9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№Г00001290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Лабораторная муфельная печь МИМП-6УЭ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Фотометр</w:t>
            </w:r>
            <w:proofErr w:type="gramStart"/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Э</w:t>
            </w:r>
            <w:proofErr w:type="gramEnd"/>
            <w:r w:rsidRPr="004835D0">
              <w:rPr>
                <w:sz w:val="26"/>
                <w:szCs w:val="26"/>
              </w:rPr>
              <w:t>ксперт-003 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</w:t>
            </w:r>
            <w:proofErr w:type="spellStart"/>
            <w:r w:rsidRPr="004835D0">
              <w:rPr>
                <w:sz w:val="26"/>
                <w:szCs w:val="26"/>
              </w:rPr>
              <w:t>фосфорводорастворимый</w:t>
            </w:r>
            <w:proofErr w:type="spellEnd"/>
            <w:r w:rsidRPr="004835D0">
              <w:rPr>
                <w:sz w:val="26"/>
                <w:szCs w:val="26"/>
              </w:rPr>
              <w:t>) тепличный грунт-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№Г00001264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титровальный </w:t>
            </w:r>
            <w:proofErr w:type="spellStart"/>
            <w:r w:rsidRPr="004835D0">
              <w:rPr>
                <w:sz w:val="26"/>
                <w:szCs w:val="26"/>
              </w:rPr>
              <w:t>угловый</w:t>
            </w:r>
            <w:proofErr w:type="spellEnd"/>
            <w:r w:rsidRPr="004835D0">
              <w:rPr>
                <w:sz w:val="26"/>
                <w:szCs w:val="26"/>
              </w:rPr>
              <w:t xml:space="preserve"> СТУ-1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№Г00001291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Мембранный вакуумный насос-компрессор МВНК 0.3x2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Орбитальный шейкер ЛС 210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Счетчик банкнот PRO 150 UM (бухгалтерия), №Г00001335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Устройство вытяжки выхлопных газов FAN-150, №Г00001313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Оборудование для сортировки и калибровки хризантем по </w:t>
            </w:r>
            <w:proofErr w:type="spellStart"/>
            <w:r w:rsidRPr="004835D0">
              <w:rPr>
                <w:sz w:val="26"/>
                <w:szCs w:val="26"/>
              </w:rPr>
              <w:t>размеру</w:t>
            </w:r>
            <w:proofErr w:type="gramStart"/>
            <w:r w:rsidRPr="004835D0">
              <w:rPr>
                <w:sz w:val="26"/>
                <w:szCs w:val="26"/>
              </w:rPr>
              <w:t>,с</w:t>
            </w:r>
            <w:proofErr w:type="gramEnd"/>
            <w:r w:rsidRPr="004835D0">
              <w:rPr>
                <w:sz w:val="26"/>
                <w:szCs w:val="26"/>
              </w:rPr>
              <w:t>вязывания</w:t>
            </w:r>
            <w:proofErr w:type="spellEnd"/>
            <w:r w:rsidRPr="004835D0">
              <w:rPr>
                <w:sz w:val="26"/>
                <w:szCs w:val="26"/>
              </w:rPr>
              <w:t xml:space="preserve"> в букеты, №Г00001257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насаждения (саженцы гербер), №Г00001298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Компрессометр</w:t>
            </w:r>
            <w:proofErr w:type="spellEnd"/>
            <w:r w:rsidRPr="004835D0">
              <w:rPr>
                <w:sz w:val="26"/>
                <w:szCs w:val="26"/>
              </w:rPr>
              <w:t xml:space="preserve"> 1935859, №Г00001349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измерения выступания клапанов 1551536, №Г00001351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июль 2013 год, №Г00001365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март 2014 год, №Г00001375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ноябрь 2013 год, №Г00001371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январь 2014 год, №Г00001373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август 2014 год, №Г00001396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апрель 2014 год, №Г00001381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август 2013 год, №Г00001367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№5) май 2015 год, №Г00001456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(теплица5),№Г00001575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№5) сентябрь 2015 год, №Г00001614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насаждения (саженцы роз) теплица 5, №Г00001154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управления насосами (тепл.5 Краев), №Г00001259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гербер (теплица №5) май 2014 год, №Г00001382</w:t>
            </w:r>
          </w:p>
        </w:tc>
      </w:tr>
      <w:tr w:rsidR="00C53ACB" w:rsidRPr="004835D0" w:rsidTr="00F8718D">
        <w:trPr>
          <w:trHeight w:val="62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управления насосами (тепл.5 Краев), №Г00001260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№Г00001608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№Г00001562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№Г00001451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proofErr w:type="spellStart"/>
            <w:r w:rsidRPr="004835D0">
              <w:rPr>
                <w:sz w:val="26"/>
                <w:szCs w:val="26"/>
              </w:rPr>
              <w:t>lenovo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 н/д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r w:rsidR="00B36698" w:rsidRPr="004835D0">
              <w:rPr>
                <w:sz w:val="26"/>
                <w:szCs w:val="26"/>
              </w:rPr>
              <w:t xml:space="preserve">для одежды </w:t>
            </w:r>
            <w:r w:rsidRPr="004835D0">
              <w:rPr>
                <w:sz w:val="26"/>
                <w:szCs w:val="26"/>
              </w:rPr>
              <w:t>н/д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SAMSUNG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 н/д</w:t>
            </w:r>
          </w:p>
        </w:tc>
      </w:tr>
      <w:tr w:rsidR="00C53ACB" w:rsidRPr="004835D0" w:rsidTr="00B36698">
        <w:trPr>
          <w:trHeight w:val="39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письменный с тумбой </w:t>
            </w:r>
          </w:p>
        </w:tc>
      </w:tr>
      <w:tr w:rsidR="00C53ACB" w:rsidRPr="004807EB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HP </w:t>
            </w:r>
            <w:proofErr w:type="spellStart"/>
            <w:r w:rsidRPr="004835D0">
              <w:rPr>
                <w:sz w:val="26"/>
                <w:szCs w:val="26"/>
                <w:lang w:val="en-US"/>
              </w:rPr>
              <w:t>Proliant</w:t>
            </w:r>
            <w:proofErr w:type="spellEnd"/>
            <w:r w:rsidRPr="004835D0">
              <w:rPr>
                <w:sz w:val="26"/>
                <w:szCs w:val="26"/>
                <w:lang w:val="en-US"/>
              </w:rPr>
              <w:t xml:space="preserve"> DL380G5 (E5410)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Сервер HP </w:t>
            </w:r>
            <w:proofErr w:type="spellStart"/>
            <w:r w:rsidRPr="004835D0">
              <w:rPr>
                <w:sz w:val="26"/>
                <w:szCs w:val="26"/>
              </w:rPr>
              <w:t>Proliant</w:t>
            </w:r>
            <w:proofErr w:type="spellEnd"/>
            <w:r w:rsidRPr="004835D0">
              <w:rPr>
                <w:sz w:val="26"/>
                <w:szCs w:val="26"/>
              </w:rPr>
              <w:t xml:space="preserve"> DL360G5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двухстворчатый платяной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МФУ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ir</w:t>
            </w:r>
            <w:proofErr w:type="spellEnd"/>
            <w:r w:rsidRPr="004835D0">
              <w:rPr>
                <w:sz w:val="26"/>
                <w:szCs w:val="26"/>
              </w:rPr>
              <w:t xml:space="preserve"> 2022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Факс аппарат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  <w:r w:rsidRPr="004835D0">
              <w:rPr>
                <w:sz w:val="26"/>
                <w:szCs w:val="26"/>
              </w:rPr>
              <w:t xml:space="preserve"> L 120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ШНВА АВР 10 шкаф низковольтной аппаратуры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большое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proofErr w:type="spellStart"/>
            <w:r w:rsidRPr="004835D0">
              <w:rPr>
                <w:sz w:val="26"/>
                <w:szCs w:val="26"/>
              </w:rPr>
              <w:t>Samsunq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Плоттер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Стабилизатор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Скалярис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СК 200-20В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одностворчатый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proofErr w:type="spellStart"/>
            <w:r w:rsidRPr="004835D0">
              <w:rPr>
                <w:sz w:val="26"/>
                <w:szCs w:val="26"/>
              </w:rPr>
              <w:t>Samsunq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 секционный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Котлы </w:t>
            </w:r>
            <w:proofErr w:type="spellStart"/>
            <w:r w:rsidRPr="004835D0">
              <w:rPr>
                <w:sz w:val="26"/>
                <w:szCs w:val="26"/>
              </w:rPr>
              <w:t>цетрального</w:t>
            </w:r>
            <w:proofErr w:type="spellEnd"/>
            <w:r w:rsidRPr="004835D0">
              <w:rPr>
                <w:sz w:val="26"/>
                <w:szCs w:val="26"/>
              </w:rPr>
              <w:t xml:space="preserve"> отопления (т4), №Г00000208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двухдверный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Практик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 xml:space="preserve">НР </w:t>
            </w:r>
            <w:proofErr w:type="spellStart"/>
            <w:r w:rsidRPr="004835D0">
              <w:rPr>
                <w:sz w:val="26"/>
                <w:szCs w:val="26"/>
              </w:rPr>
              <w:t>Laserget</w:t>
            </w:r>
            <w:proofErr w:type="spellEnd"/>
            <w:r w:rsidRPr="004835D0">
              <w:rPr>
                <w:sz w:val="26"/>
                <w:szCs w:val="26"/>
              </w:rPr>
              <w:t xml:space="preserve"> 30.50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835D0">
              <w:rPr>
                <w:sz w:val="26"/>
                <w:szCs w:val="26"/>
              </w:rPr>
              <w:t>Термо</w:t>
            </w:r>
            <w:proofErr w:type="spellEnd"/>
            <w:r w:rsidRPr="004835D0">
              <w:rPr>
                <w:sz w:val="26"/>
                <w:szCs w:val="26"/>
              </w:rPr>
              <w:t>-принтер</w:t>
            </w:r>
            <w:proofErr w:type="gramEnd"/>
            <w:r w:rsidRPr="004835D0">
              <w:rPr>
                <w:sz w:val="26"/>
                <w:szCs w:val="26"/>
              </w:rPr>
              <w:t xml:space="preserve"> с графическим дисплеем </w:t>
            </w:r>
            <w:proofErr w:type="spellStart"/>
            <w:r w:rsidRPr="004835D0">
              <w:rPr>
                <w:sz w:val="26"/>
                <w:szCs w:val="26"/>
              </w:rPr>
              <w:t>Damatax</w:t>
            </w:r>
            <w:proofErr w:type="spellEnd"/>
            <w:r w:rsidRPr="004835D0">
              <w:rPr>
                <w:sz w:val="26"/>
                <w:szCs w:val="26"/>
              </w:rPr>
              <w:t xml:space="preserve"> M-4206 DT </w:t>
            </w:r>
            <w:proofErr w:type="spellStart"/>
            <w:r w:rsidRPr="004835D0">
              <w:rPr>
                <w:sz w:val="26"/>
                <w:szCs w:val="26"/>
              </w:rPr>
              <w:t>Markil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лилий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Маршрутизатор R1-СРЕ-F1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Маршрутизатор R1-СРЕ-F1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одностворчатый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  <w:r w:rsidRPr="004835D0">
              <w:rPr>
                <w:sz w:val="26"/>
                <w:szCs w:val="26"/>
              </w:rPr>
              <w:t xml:space="preserve"> I-</w:t>
            </w:r>
            <w:proofErr w:type="spellStart"/>
            <w:r w:rsidRPr="004835D0">
              <w:rPr>
                <w:sz w:val="26"/>
                <w:szCs w:val="26"/>
              </w:rPr>
              <w:t>Sensis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напольный масляный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Водонаргеватель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Стул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Кровать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(конвектор)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Камеры видеонаблюдения (на территории)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откатная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медицинский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одностворчатый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Кушетка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масляный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Аппарат для измерения давления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Подвесная тележка для уборки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Жесткий диск SAS 300GB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Монитор </w:t>
            </w:r>
            <w:proofErr w:type="spellStart"/>
            <w:r w:rsidRPr="004835D0">
              <w:rPr>
                <w:sz w:val="26"/>
                <w:szCs w:val="26"/>
              </w:rPr>
              <w:t>Beng</w:t>
            </w:r>
            <w:proofErr w:type="spellEnd"/>
          </w:p>
        </w:tc>
      </w:tr>
      <w:tr w:rsidR="00C53ACB" w:rsidRPr="004807EB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AS Rock, I7-3820, 16GB RAM</w:t>
            </w:r>
          </w:p>
        </w:tc>
      </w:tr>
      <w:tr w:rsidR="00C53ACB" w:rsidRPr="004807EB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Видеосервер</w:t>
            </w:r>
            <w:r w:rsidRPr="004835D0">
              <w:rPr>
                <w:sz w:val="26"/>
                <w:szCs w:val="26"/>
                <w:lang w:val="en-US"/>
              </w:rPr>
              <w:t xml:space="preserve"> GA-H81M-D3H, 6TB, 4GB RAM</w:t>
            </w:r>
          </w:p>
        </w:tc>
      </w:tr>
      <w:tr w:rsidR="00C53ACB" w:rsidRPr="004807EB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Файловый</w:t>
            </w:r>
            <w:r w:rsidRPr="004835D0">
              <w:rPr>
                <w:sz w:val="26"/>
                <w:szCs w:val="26"/>
                <w:lang w:val="en-US"/>
              </w:rPr>
              <w:t xml:space="preserve"> </w:t>
            </w: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GA-965P-DS3, CZDE6400, 4GB RAM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Сервер доступа GA-B75-D3V, 2GB RAM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двухстворчатый платяной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большое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Кондиционер </w:t>
            </w:r>
            <w:proofErr w:type="spellStart"/>
            <w:r w:rsidRPr="004835D0">
              <w:rPr>
                <w:sz w:val="26"/>
                <w:szCs w:val="26"/>
              </w:rPr>
              <w:t>samsung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07EB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МФУ</w:t>
            </w:r>
            <w:r w:rsidRPr="004835D0">
              <w:rPr>
                <w:sz w:val="26"/>
                <w:szCs w:val="26"/>
                <w:lang w:val="en-US"/>
              </w:rPr>
              <w:t xml:space="preserve"> Laser jet pro 400 </w:t>
            </w:r>
            <w:proofErr w:type="spellStart"/>
            <w:r w:rsidRPr="004835D0">
              <w:rPr>
                <w:sz w:val="26"/>
                <w:szCs w:val="26"/>
                <w:lang w:val="en-US"/>
              </w:rPr>
              <w:t>mfp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Телефон </w:t>
            </w:r>
            <w:proofErr w:type="spellStart"/>
            <w:r w:rsidRPr="004835D0">
              <w:rPr>
                <w:sz w:val="26"/>
                <w:szCs w:val="26"/>
              </w:rPr>
              <w:t>phillips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Телефонная трубка (без базы) </w:t>
            </w:r>
            <w:proofErr w:type="spellStart"/>
            <w:r w:rsidRPr="004835D0">
              <w:rPr>
                <w:sz w:val="26"/>
                <w:szCs w:val="26"/>
              </w:rPr>
              <w:t>panasonic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Сетевой разветвитель d-</w:t>
            </w:r>
            <w:proofErr w:type="spellStart"/>
            <w:r w:rsidRPr="004835D0">
              <w:rPr>
                <w:sz w:val="26"/>
                <w:szCs w:val="26"/>
              </w:rPr>
              <w:t>Link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Стремянка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Компьютер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Монитор </w:t>
            </w:r>
            <w:proofErr w:type="spellStart"/>
            <w:r w:rsidRPr="004835D0">
              <w:rPr>
                <w:sz w:val="26"/>
                <w:szCs w:val="26"/>
              </w:rPr>
              <w:t>samsung</w:t>
            </w:r>
            <w:proofErr w:type="spellEnd"/>
          </w:p>
        </w:tc>
      </w:tr>
      <w:tr w:rsidR="00C53ACB" w:rsidRPr="004807EB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МФУ</w:t>
            </w:r>
            <w:r w:rsidRPr="004835D0">
              <w:rPr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4835D0">
              <w:rPr>
                <w:sz w:val="26"/>
                <w:szCs w:val="26"/>
                <w:lang w:val="en-US"/>
              </w:rPr>
              <w:t>sensis</w:t>
            </w:r>
            <w:proofErr w:type="spellEnd"/>
            <w:r w:rsidRPr="004835D0">
              <w:rPr>
                <w:sz w:val="26"/>
                <w:szCs w:val="26"/>
                <w:lang w:val="en-US"/>
              </w:rPr>
              <w:t xml:space="preserve"> mf 4320d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Телефон </w:t>
            </w:r>
            <w:proofErr w:type="spellStart"/>
            <w:r w:rsidRPr="004835D0">
              <w:rPr>
                <w:sz w:val="26"/>
                <w:szCs w:val="26"/>
              </w:rPr>
              <w:t>Panasonic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Шредер маленький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напольный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hp1018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hp-1320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МФУ </w:t>
            </w:r>
            <w:proofErr w:type="spellStart"/>
            <w:r w:rsidRPr="004835D0">
              <w:rPr>
                <w:sz w:val="26"/>
                <w:szCs w:val="26"/>
              </w:rPr>
              <w:t>brother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МФУ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стойка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Кабинет руководителя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Диван </w:t>
            </w:r>
            <w:proofErr w:type="spellStart"/>
            <w:r w:rsidRPr="004835D0">
              <w:rPr>
                <w:sz w:val="26"/>
                <w:szCs w:val="26"/>
              </w:rPr>
              <w:t>кож.зам</w:t>
            </w:r>
            <w:proofErr w:type="spellEnd"/>
            <w:r w:rsidRPr="004835D0">
              <w:rPr>
                <w:sz w:val="26"/>
                <w:szCs w:val="26"/>
              </w:rPr>
              <w:t>.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Кофемашина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Кух.гарнитур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Приставной 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для документов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Кониционер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НР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2-ух створчатая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(трубка)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SENAO специализированный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2-х ярусная металлическая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Ультрафиолетовый облучатель </w:t>
            </w:r>
            <w:proofErr w:type="spellStart"/>
            <w:r w:rsidRPr="004835D0">
              <w:rPr>
                <w:sz w:val="26"/>
                <w:szCs w:val="26"/>
              </w:rPr>
              <w:t>рециркулятор</w:t>
            </w:r>
            <w:proofErr w:type="spellEnd"/>
            <w:r w:rsidRPr="004835D0">
              <w:rPr>
                <w:sz w:val="26"/>
                <w:szCs w:val="26"/>
              </w:rPr>
              <w:t xml:space="preserve"> ДЕЗЕР-7</w:t>
            </w:r>
          </w:p>
        </w:tc>
      </w:tr>
      <w:tr w:rsidR="00C53ACB" w:rsidRPr="004835D0" w:rsidTr="00961A32">
        <w:trPr>
          <w:trHeight w:val="4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для обработки растений передвижной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MICOTHON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сортировочный на колесах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промышленные Т8 </w:t>
            </w:r>
            <w:proofErr w:type="spellStart"/>
            <w:r w:rsidRPr="004835D0">
              <w:rPr>
                <w:sz w:val="26"/>
                <w:szCs w:val="26"/>
              </w:rPr>
              <w:t>ФизТех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Передвижной аппарат EMPAS опрыскиватель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Телевизор Горизонт ЖК (неисправный)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</w:t>
            </w:r>
            <w:proofErr w:type="spellStart"/>
            <w:r w:rsidRPr="004835D0">
              <w:rPr>
                <w:sz w:val="26"/>
                <w:szCs w:val="26"/>
              </w:rPr>
              <w:t>наполльный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Несгораемый шкаф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металлическая ATESY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Угловой 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(трубка)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Маты (под посадку саженцев)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 под документы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напольный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Ультрафиолетовый облучатель </w:t>
            </w:r>
            <w:proofErr w:type="spellStart"/>
            <w:r w:rsidRPr="004835D0">
              <w:rPr>
                <w:sz w:val="26"/>
                <w:szCs w:val="26"/>
              </w:rPr>
              <w:t>рециркулятор</w:t>
            </w:r>
            <w:proofErr w:type="spellEnd"/>
            <w:r w:rsidRPr="004835D0">
              <w:rPr>
                <w:sz w:val="26"/>
                <w:szCs w:val="26"/>
              </w:rPr>
              <w:t xml:space="preserve"> ДЕЗЕР-7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металлический 2-х створчатый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Передвижная металлическая рама на колесах (</w:t>
            </w:r>
            <w:proofErr w:type="spellStart"/>
            <w:r w:rsidRPr="004835D0">
              <w:rPr>
                <w:sz w:val="26"/>
                <w:szCs w:val="26"/>
              </w:rPr>
              <w:t>Микотон</w:t>
            </w:r>
            <w:proofErr w:type="spellEnd"/>
            <w:r w:rsidRPr="004835D0">
              <w:rPr>
                <w:sz w:val="26"/>
                <w:szCs w:val="26"/>
              </w:rPr>
              <w:t>)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передвижной EMPAS (один в нерабочем состоянии)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металлический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Телефонная станция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электронные (</w:t>
            </w:r>
            <w:proofErr w:type="spellStart"/>
            <w:r w:rsidRPr="004835D0">
              <w:rPr>
                <w:sz w:val="26"/>
                <w:szCs w:val="26"/>
              </w:rPr>
              <w:t>cas</w:t>
            </w:r>
            <w:proofErr w:type="spellEnd"/>
            <w:r w:rsidRPr="004835D0">
              <w:rPr>
                <w:sz w:val="26"/>
                <w:szCs w:val="26"/>
              </w:rPr>
              <w:t>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Кровать одноместная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прикроватная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Зеркало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Раскладушка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Гладильная доска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Телевизор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Стиральная машина (не рабочее состояние)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2-х ярусная металлическая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Атлант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документов 2-ух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2-х секционный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Зеркало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Тумбы белые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лабороторный</w:t>
            </w:r>
            <w:proofErr w:type="spellEnd"/>
            <w:r w:rsidRPr="004835D0">
              <w:rPr>
                <w:sz w:val="26"/>
                <w:szCs w:val="26"/>
              </w:rPr>
              <w:t xml:space="preserve"> (белый со стеклом)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Столы </w:t>
            </w:r>
            <w:proofErr w:type="spellStart"/>
            <w:r w:rsidRPr="004835D0">
              <w:rPr>
                <w:sz w:val="26"/>
                <w:szCs w:val="26"/>
              </w:rPr>
              <w:t>ламбороторные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компьютерный угловой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Воздушный клапан (вытяжка)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Электроплита 2-х </w:t>
            </w:r>
            <w:proofErr w:type="spellStart"/>
            <w:r w:rsidRPr="004835D0">
              <w:rPr>
                <w:sz w:val="26"/>
                <w:szCs w:val="26"/>
              </w:rPr>
              <w:t>комф</w:t>
            </w:r>
            <w:proofErr w:type="spellEnd"/>
            <w:r w:rsidRPr="004835D0">
              <w:rPr>
                <w:sz w:val="26"/>
                <w:szCs w:val="26"/>
              </w:rPr>
              <w:t xml:space="preserve">.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Maxwell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лабороторный</w:t>
            </w:r>
            <w:proofErr w:type="spellEnd"/>
            <w:r w:rsidRPr="004835D0">
              <w:rPr>
                <w:sz w:val="26"/>
                <w:szCs w:val="26"/>
              </w:rPr>
              <w:t xml:space="preserve"> (колонка)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 желтой столешницей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4 ящика белая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1-дверная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Полка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Набор ареометров (в </w:t>
            </w:r>
            <w:proofErr w:type="spellStart"/>
            <w:r w:rsidRPr="004835D0">
              <w:rPr>
                <w:sz w:val="26"/>
                <w:szCs w:val="26"/>
              </w:rPr>
              <w:t>деревяной</w:t>
            </w:r>
            <w:proofErr w:type="spellEnd"/>
            <w:r w:rsidRPr="004835D0">
              <w:rPr>
                <w:sz w:val="26"/>
                <w:szCs w:val="26"/>
              </w:rPr>
              <w:t xml:space="preserve"> коробке)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Кондуктометр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Эксперт-001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Аквастеп</w:t>
            </w:r>
            <w:proofErr w:type="spellEnd"/>
            <w:r w:rsidRPr="004835D0">
              <w:rPr>
                <w:sz w:val="26"/>
                <w:szCs w:val="26"/>
              </w:rPr>
              <w:t xml:space="preserve"> 50 мл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 НР-400MFP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Кассовый аппарат АМС-100К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(у стола)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документов с полками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с полками 2-х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1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Машина для упаковки (обвязки)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установка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УФЛ облучатель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Дезар-7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для вытяжки отработанных газов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(тепловентилятор)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АКАР ТЗ-7,5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Емкость жидкости 1 </w:t>
            </w:r>
            <w:proofErr w:type="spellStart"/>
            <w:r w:rsidRPr="004835D0">
              <w:rPr>
                <w:sz w:val="26"/>
                <w:szCs w:val="26"/>
              </w:rPr>
              <w:t>куб.м</w:t>
            </w:r>
            <w:proofErr w:type="spellEnd"/>
            <w:r w:rsidRPr="004835D0">
              <w:rPr>
                <w:sz w:val="26"/>
                <w:szCs w:val="26"/>
              </w:rPr>
              <w:t>.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для урожая (двух-ярусная)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для упаковки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Детектор купюр PRO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2-х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Практик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Indesit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Тумбочка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Brother7030R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Brother7030R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Кондиционер оконный </w:t>
            </w:r>
            <w:proofErr w:type="spellStart"/>
            <w:r w:rsidRPr="004835D0">
              <w:rPr>
                <w:sz w:val="26"/>
                <w:szCs w:val="26"/>
              </w:rPr>
              <w:t>samsung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Компрессор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 xml:space="preserve">BSC15 </w:t>
            </w:r>
            <w:proofErr w:type="spellStart"/>
            <w:r w:rsidRPr="004835D0">
              <w:rPr>
                <w:sz w:val="26"/>
                <w:szCs w:val="26"/>
              </w:rPr>
              <w:t>Revoluthion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Холодильное оборудование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AQUA SNAP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(на улице за ТК-4)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Вентиляторы вытяжные большие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Установка, перевозимая вручную, для создания мельчайшего тумана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EMPAS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MICOTHON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Машина для прессовки торфяных кубиков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ВО14-320 №12.5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Бетономешалка электрическая (</w:t>
            </w:r>
            <w:proofErr w:type="spellStart"/>
            <w:r w:rsidRPr="004835D0">
              <w:rPr>
                <w:sz w:val="26"/>
                <w:szCs w:val="26"/>
              </w:rPr>
              <w:t>неиспр</w:t>
            </w:r>
            <w:proofErr w:type="spellEnd"/>
            <w:r w:rsidRPr="004835D0">
              <w:rPr>
                <w:sz w:val="26"/>
                <w:szCs w:val="26"/>
              </w:rPr>
              <w:t>.)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Прожектор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Стремянка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для </w:t>
            </w:r>
            <w:proofErr w:type="spellStart"/>
            <w:r w:rsidRPr="004835D0">
              <w:rPr>
                <w:sz w:val="26"/>
                <w:szCs w:val="26"/>
              </w:rPr>
              <w:t>фриона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GURSU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Станок сверлильный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Корвет-45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Термопринтер для этикеток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DATAMAX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Станок наждачный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ELMOS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из нержавеющей стали ATESY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приставная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металлический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2-х створчатый с полками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с полками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NORD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Indesit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ТЕРМЕКС большой</w:t>
            </w:r>
          </w:p>
        </w:tc>
      </w:tr>
      <w:tr w:rsidR="00C53ACB" w:rsidRPr="004835D0" w:rsidTr="000D32CE">
        <w:trPr>
          <w:trHeight w:val="58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ТЕРМЕКС малый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Ультрафиолетовый облучатель </w:t>
            </w:r>
            <w:proofErr w:type="spellStart"/>
            <w:r w:rsidRPr="004835D0">
              <w:rPr>
                <w:sz w:val="26"/>
                <w:szCs w:val="26"/>
              </w:rPr>
              <w:t>рециркулятор</w:t>
            </w:r>
            <w:proofErr w:type="spellEnd"/>
            <w:r w:rsidRPr="004835D0">
              <w:rPr>
                <w:sz w:val="26"/>
                <w:szCs w:val="26"/>
              </w:rPr>
              <w:t xml:space="preserve"> ДЕЗЕР-7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тюльпанов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"MICOTHON"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струйный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Настольная лампа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погружной "ELPUMS" (</w:t>
            </w:r>
            <w:proofErr w:type="spellStart"/>
            <w:r w:rsidRPr="004835D0">
              <w:rPr>
                <w:sz w:val="26"/>
                <w:szCs w:val="26"/>
              </w:rPr>
              <w:t>неиспр</w:t>
            </w:r>
            <w:proofErr w:type="spellEnd"/>
            <w:r w:rsidRPr="004835D0">
              <w:rPr>
                <w:sz w:val="26"/>
                <w:szCs w:val="26"/>
              </w:rPr>
              <w:t>.)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"НР"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тюльпанов "VAN DEN BERG"</w:t>
            </w:r>
          </w:p>
        </w:tc>
      </w:tr>
      <w:tr w:rsidR="00C53ACB" w:rsidRPr="004835D0" w:rsidTr="00961A32">
        <w:trPr>
          <w:trHeight w:val="54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Установка, перевозимая вручную, для создания мельчайшего тумана "EMPAS"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Транспортер для упаковки тюльпанов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Pr="004835D0" w:rsidRDefault="009015B5" w:rsidP="00961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блок, н/д 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Pr="009015B5" w:rsidRDefault="009015B5" w:rsidP="00961A3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KVM D-LINK KVM 140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Default="009015B5" w:rsidP="00901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Книжный шкаф, н/д 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Default="009015B5" w:rsidP="00901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Тележка для посадки </w:t>
            </w:r>
            <w:proofErr w:type="spellStart"/>
            <w:r>
              <w:rPr>
                <w:sz w:val="26"/>
                <w:szCs w:val="26"/>
              </w:rPr>
              <w:t>хризонтем</w:t>
            </w:r>
            <w:proofErr w:type="spellEnd"/>
            <w:r>
              <w:rPr>
                <w:sz w:val="26"/>
                <w:szCs w:val="26"/>
              </w:rPr>
              <w:t xml:space="preserve">, н/д </w:t>
            </w:r>
          </w:p>
        </w:tc>
      </w:tr>
    </w:tbl>
    <w:p w:rsidR="00C53ACB" w:rsidRPr="004835D0" w:rsidRDefault="00C53ACB" w:rsidP="00C53ACB">
      <w:pPr>
        <w:jc w:val="both"/>
        <w:rPr>
          <w:sz w:val="26"/>
          <w:szCs w:val="2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24"/>
        <w:gridCol w:w="2945"/>
        <w:gridCol w:w="2311"/>
      </w:tblGrid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9015B5">
              <w:rPr>
                <w:b/>
                <w:sz w:val="26"/>
                <w:szCs w:val="26"/>
              </w:rPr>
              <w:t>ПОДПИСИ СТОРОН</w:t>
            </w:r>
            <w:r w:rsidRPr="004835D0">
              <w:rPr>
                <w:b/>
                <w:sz w:val="26"/>
                <w:szCs w:val="26"/>
              </w:rPr>
              <w:t>:</w:t>
            </w:r>
          </w:p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От Покупателя:</w:t>
            </w: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/ Чащин С.М../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</w:p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/_______________/</w:t>
            </w:r>
          </w:p>
        </w:tc>
      </w:tr>
      <w:tr w:rsidR="00C53ACB" w:rsidRPr="004835D0" w:rsidTr="00961A32">
        <w:trPr>
          <w:trHeight w:val="125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i/>
                <w:sz w:val="26"/>
                <w:szCs w:val="26"/>
              </w:rPr>
              <w:t xml:space="preserve"> 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</w:tr>
      <w:tr w:rsidR="00C53ACB" w:rsidRPr="001C063D" w:rsidTr="00961A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1C063D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М.П.</w:t>
            </w:r>
          </w:p>
        </w:tc>
      </w:tr>
    </w:tbl>
    <w:p w:rsidR="00C53ACB" w:rsidRDefault="00C53ACB" w:rsidP="00C53ACB"/>
    <w:p w:rsidR="00963967" w:rsidRDefault="00963967" w:rsidP="00C53ACB">
      <w:pPr>
        <w:ind w:left="4536"/>
        <w:jc w:val="both"/>
      </w:pPr>
    </w:p>
    <w:sectPr w:rsidR="00963967" w:rsidSect="00961A32">
      <w:footerReference w:type="default" r:id="rId9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B9" w:rsidRDefault="00223EB9">
      <w:r>
        <w:separator/>
      </w:r>
    </w:p>
  </w:endnote>
  <w:endnote w:type="continuationSeparator" w:id="0">
    <w:p w:rsidR="00223EB9" w:rsidRDefault="002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B9" w:rsidRPr="008B05EB" w:rsidRDefault="00223EB9">
    <w:pPr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4807EB">
      <w:rPr>
        <w:noProof/>
        <w:sz w:val="20"/>
      </w:rPr>
      <w:t>28</w:t>
    </w:r>
    <w:r w:rsidRPr="008B05EB">
      <w:rPr>
        <w:sz w:val="20"/>
      </w:rPr>
      <w:fldChar w:fldCharType="end"/>
    </w:r>
  </w:p>
  <w:p w:rsidR="00223EB9" w:rsidRDefault="0022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B9" w:rsidRDefault="00223EB9">
      <w:r>
        <w:separator/>
      </w:r>
    </w:p>
  </w:footnote>
  <w:footnote w:type="continuationSeparator" w:id="0">
    <w:p w:rsidR="00223EB9" w:rsidRDefault="0022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4E56203"/>
    <w:multiLevelType w:val="hybridMultilevel"/>
    <w:tmpl w:val="92EAC8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6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>
    <w:nsid w:val="43874B02"/>
    <w:multiLevelType w:val="hybridMultilevel"/>
    <w:tmpl w:val="AE3A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210C"/>
    <w:multiLevelType w:val="hybridMultilevel"/>
    <w:tmpl w:val="07E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A"/>
    <w:rsid w:val="0000454C"/>
    <w:rsid w:val="000D32CE"/>
    <w:rsid w:val="002147F4"/>
    <w:rsid w:val="00223EB9"/>
    <w:rsid w:val="00340E98"/>
    <w:rsid w:val="003504C2"/>
    <w:rsid w:val="003D3FC1"/>
    <w:rsid w:val="003F10DF"/>
    <w:rsid w:val="00462345"/>
    <w:rsid w:val="00474E13"/>
    <w:rsid w:val="004807EB"/>
    <w:rsid w:val="004835D0"/>
    <w:rsid w:val="00483D6E"/>
    <w:rsid w:val="004A3EFA"/>
    <w:rsid w:val="006F4D2F"/>
    <w:rsid w:val="007303D8"/>
    <w:rsid w:val="00754DBA"/>
    <w:rsid w:val="007E7C28"/>
    <w:rsid w:val="008E1264"/>
    <w:rsid w:val="009015B5"/>
    <w:rsid w:val="009529D6"/>
    <w:rsid w:val="00955648"/>
    <w:rsid w:val="00961A32"/>
    <w:rsid w:val="00963967"/>
    <w:rsid w:val="00A24D36"/>
    <w:rsid w:val="00A333DD"/>
    <w:rsid w:val="00B36698"/>
    <w:rsid w:val="00C01B9D"/>
    <w:rsid w:val="00C53ACB"/>
    <w:rsid w:val="00CC0DD8"/>
    <w:rsid w:val="00D20167"/>
    <w:rsid w:val="00D365AB"/>
    <w:rsid w:val="00E47750"/>
    <w:rsid w:val="00EF6B0A"/>
    <w:rsid w:val="00F23C20"/>
    <w:rsid w:val="00F8718D"/>
    <w:rsid w:val="00F872E4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EFA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EFA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3E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3">
    <w:name w:val="Знак"/>
    <w:basedOn w:val="a"/>
    <w:rsid w:val="004A3EFA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4A3EFA"/>
    <w:pPr>
      <w:ind w:left="708"/>
    </w:pPr>
  </w:style>
  <w:style w:type="paragraph" w:styleId="aa">
    <w:name w:val="Title"/>
    <w:basedOn w:val="a"/>
    <w:link w:val="ab"/>
    <w:uiPriority w:val="10"/>
    <w:qFormat/>
    <w:rsid w:val="004A3EFA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4A3E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A3EFA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A3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4A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4A3E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4A3EFA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4A3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3E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3E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4A3EF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A3EFA"/>
    <w:rPr>
      <w:color w:val="800080"/>
      <w:u w:val="single"/>
    </w:rPr>
  </w:style>
  <w:style w:type="paragraph" w:customStyle="1" w:styleId="xl65">
    <w:name w:val="xl65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4A3E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67">
    <w:name w:val="xl67"/>
    <w:basedOn w:val="a"/>
    <w:rsid w:val="004A3EF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a"/>
    <w:rsid w:val="004A3EF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69">
    <w:name w:val="xl69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0">
    <w:name w:val="xl70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1">
    <w:name w:val="xl7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xl72">
    <w:name w:val="xl72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5"/>
      <w:szCs w:val="15"/>
    </w:rPr>
  </w:style>
  <w:style w:type="paragraph" w:customStyle="1" w:styleId="xl73">
    <w:name w:val="xl73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4">
    <w:name w:val="xl74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5">
    <w:name w:val="xl75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6">
    <w:name w:val="xl76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7">
    <w:name w:val="xl77"/>
    <w:basedOn w:val="a"/>
    <w:rsid w:val="004A3E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9">
    <w:name w:val="xl79"/>
    <w:basedOn w:val="a"/>
    <w:rsid w:val="004A3E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80">
    <w:name w:val="xl80"/>
    <w:basedOn w:val="a"/>
    <w:rsid w:val="004A3EF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1">
    <w:name w:val="xl8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2">
    <w:name w:val="xl82"/>
    <w:basedOn w:val="a"/>
    <w:rsid w:val="004A3E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EFA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EFA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3E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3">
    <w:name w:val="Знак"/>
    <w:basedOn w:val="a"/>
    <w:rsid w:val="004A3EFA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4A3EFA"/>
    <w:pPr>
      <w:ind w:left="708"/>
    </w:pPr>
  </w:style>
  <w:style w:type="paragraph" w:styleId="aa">
    <w:name w:val="Title"/>
    <w:basedOn w:val="a"/>
    <w:link w:val="ab"/>
    <w:uiPriority w:val="10"/>
    <w:qFormat/>
    <w:rsid w:val="004A3EFA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4A3E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A3EFA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A3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4A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4A3E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4A3EFA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4A3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3E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3E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4A3EF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A3EFA"/>
    <w:rPr>
      <w:color w:val="800080"/>
      <w:u w:val="single"/>
    </w:rPr>
  </w:style>
  <w:style w:type="paragraph" w:customStyle="1" w:styleId="xl65">
    <w:name w:val="xl65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4A3E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67">
    <w:name w:val="xl67"/>
    <w:basedOn w:val="a"/>
    <w:rsid w:val="004A3EF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a"/>
    <w:rsid w:val="004A3EF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69">
    <w:name w:val="xl69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0">
    <w:name w:val="xl70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1">
    <w:name w:val="xl7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xl72">
    <w:name w:val="xl72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5"/>
      <w:szCs w:val="15"/>
    </w:rPr>
  </w:style>
  <w:style w:type="paragraph" w:customStyle="1" w:styleId="xl73">
    <w:name w:val="xl73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4">
    <w:name w:val="xl74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5">
    <w:name w:val="xl75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6">
    <w:name w:val="xl76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7">
    <w:name w:val="xl77"/>
    <w:basedOn w:val="a"/>
    <w:rsid w:val="004A3E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9">
    <w:name w:val="xl79"/>
    <w:basedOn w:val="a"/>
    <w:rsid w:val="004A3E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80">
    <w:name w:val="xl80"/>
    <w:basedOn w:val="a"/>
    <w:rsid w:val="004A3EF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1">
    <w:name w:val="xl8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2">
    <w:name w:val="xl82"/>
    <w:basedOn w:val="a"/>
    <w:rsid w:val="004A3E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2DEE-D584-4890-BF1F-FFE749BE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7420</Words>
  <Characters>42295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</dc:creator>
  <cp:lastModifiedBy>Желудкова Ольга Николаевна</cp:lastModifiedBy>
  <cp:revision>3</cp:revision>
  <dcterms:created xsi:type="dcterms:W3CDTF">2018-08-03T07:47:00Z</dcterms:created>
  <dcterms:modified xsi:type="dcterms:W3CDTF">2018-08-03T07:49:00Z</dcterms:modified>
</cp:coreProperties>
</file>