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6" w:rsidRDefault="00895876" w:rsidP="00895876">
      <w:pPr>
        <w:jc w:val="both"/>
      </w:pPr>
      <w:r w:rsidRPr="00971BD4">
        <w:rPr>
          <w:rFonts w:ascii="Times New Roman" w:hAnsi="Times New Roman" w:cs="Times New Roman"/>
          <w:b/>
        </w:rPr>
        <w:t>Лот 1:</w:t>
      </w:r>
      <w:r w:rsidRPr="00971BD4">
        <w:rPr>
          <w:rFonts w:ascii="Times New Roman" w:hAnsi="Times New Roman" w:cs="Times New Roman"/>
        </w:rPr>
        <w:t xml:space="preserve"> </w:t>
      </w:r>
      <w:proofErr w:type="gramStart"/>
      <w:r w:rsidR="00955DEF" w:rsidRPr="00971BD4">
        <w:rPr>
          <w:rFonts w:ascii="Times New Roman" w:hAnsi="Times New Roman" w:cs="Times New Roman"/>
        </w:rPr>
        <w:t>Расположенные</w:t>
      </w:r>
      <w:proofErr w:type="gramEnd"/>
      <w:r w:rsidR="00955DEF" w:rsidRPr="00971BD4">
        <w:rPr>
          <w:rFonts w:ascii="Times New Roman" w:hAnsi="Times New Roman" w:cs="Times New Roman"/>
        </w:rPr>
        <w:t xml:space="preserve"> по адресу: Лен. обл., г.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>., д.10, следующие объекты недвижимости: заглубленный склад, КН 47:12:0201004:166, общ</w:t>
      </w:r>
      <w:proofErr w:type="gramStart"/>
      <w:r w:rsidR="00955DEF" w:rsidRPr="00971BD4">
        <w:rPr>
          <w:rFonts w:ascii="Times New Roman" w:hAnsi="Times New Roman" w:cs="Times New Roman"/>
        </w:rPr>
        <w:t>.п</w:t>
      </w:r>
      <w:proofErr w:type="gramEnd"/>
      <w:r w:rsidR="00955DEF" w:rsidRPr="00971BD4">
        <w:rPr>
          <w:rFonts w:ascii="Times New Roman" w:hAnsi="Times New Roman" w:cs="Times New Roman"/>
        </w:rPr>
        <w:t>лощ</w:t>
      </w:r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161,90 кв.м, Здание насосной станции автоматического пожаротушения, КН 47:12:0201004:184,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51,90 кв.м, открытый механизированный склад, КН 47:12:0201004:182, общ.площ</w:t>
      </w:r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13 104 кв.м, очистительное сооружение, КН 47:12:0201004:181,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58,90 кв</w:t>
      </w:r>
      <w:proofErr w:type="gramStart"/>
      <w:r w:rsidR="00955DEF" w:rsidRPr="00971BD4">
        <w:rPr>
          <w:rFonts w:ascii="Times New Roman" w:hAnsi="Times New Roman" w:cs="Times New Roman"/>
        </w:rPr>
        <w:t>.м</w:t>
      </w:r>
      <w:proofErr w:type="gramEnd"/>
      <w:r w:rsidR="00955DEF" w:rsidRPr="00971BD4">
        <w:rPr>
          <w:rFonts w:ascii="Times New Roman" w:hAnsi="Times New Roman" w:cs="Times New Roman"/>
        </w:rPr>
        <w:t xml:space="preserve">, железнодорожные пути КН 47:10:0000000:14687, общ.площадью1 297,50(п.м.), Здание, пожарный резервуар КН 47:10:0000000:12951,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137,60 кв.м,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участок КН 47:12:0201010:27 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3 225 кв.м. А также объекты </w:t>
      </w:r>
      <w:r w:rsidR="00955DEF" w:rsidRPr="00971BD4">
        <w:rPr>
          <w:rFonts w:ascii="Times New Roman" w:hAnsi="Times New Roman" w:cs="Times New Roman"/>
          <w:shd w:val="clear" w:color="auto" w:fill="FFFFFF"/>
        </w:rPr>
        <w:t xml:space="preserve">являющиеся </w:t>
      </w:r>
      <w:r w:rsidR="00955DEF" w:rsidRPr="00971BD4">
        <w:rPr>
          <w:rFonts w:ascii="Times New Roman" w:hAnsi="Times New Roman" w:cs="Times New Roman"/>
        </w:rPr>
        <w:t>залогом в пользу ПАО Сбербанк: Здание АБК и ИВЦ, Лен</w:t>
      </w:r>
      <w:proofErr w:type="gramStart"/>
      <w:r w:rsidR="00955DEF" w:rsidRPr="00971BD4">
        <w:rPr>
          <w:rFonts w:ascii="Times New Roman" w:hAnsi="Times New Roman" w:cs="Times New Roman"/>
        </w:rPr>
        <w:t>.</w:t>
      </w:r>
      <w:proofErr w:type="gramEnd"/>
      <w:r w:rsidR="00955DEF" w:rsidRPr="00971BD4">
        <w:rPr>
          <w:rFonts w:ascii="Times New Roman" w:hAnsi="Times New Roman" w:cs="Times New Roman"/>
        </w:rPr>
        <w:t xml:space="preserve"> </w:t>
      </w:r>
      <w:proofErr w:type="gramStart"/>
      <w:r w:rsidR="00955DEF" w:rsidRPr="00971BD4">
        <w:rPr>
          <w:rFonts w:ascii="Times New Roman" w:hAnsi="Times New Roman" w:cs="Times New Roman"/>
        </w:rPr>
        <w:t>о</w:t>
      </w:r>
      <w:proofErr w:type="gramEnd"/>
      <w:r w:rsidR="00955DEF" w:rsidRPr="00971BD4">
        <w:rPr>
          <w:rFonts w:ascii="Times New Roman" w:hAnsi="Times New Roman" w:cs="Times New Roman"/>
        </w:rPr>
        <w:t xml:space="preserve">бл.,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д. 10, стр. 1, общей </w:t>
      </w:r>
      <w:proofErr w:type="spellStart"/>
      <w:r w:rsidR="00955DEF" w:rsidRPr="00971BD4">
        <w:rPr>
          <w:rFonts w:ascii="Times New Roman" w:hAnsi="Times New Roman" w:cs="Times New Roman"/>
        </w:rPr>
        <w:t>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2209,70 кв.м., КН 47:12:0201004:160; Здание, канализационная насосная станция, по адресу: Лен. обл.,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д. 10, стр. № 3, общей </w:t>
      </w:r>
      <w:proofErr w:type="spellStart"/>
      <w:r w:rsidR="00955DEF" w:rsidRPr="00971BD4">
        <w:rPr>
          <w:rFonts w:ascii="Times New Roman" w:hAnsi="Times New Roman" w:cs="Times New Roman"/>
        </w:rPr>
        <w:t>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24,4 кв.м., КН 47:12:0201004:162, </w:t>
      </w:r>
      <w:proofErr w:type="spellStart"/>
      <w:r w:rsidR="00955DEF" w:rsidRPr="00971BD4">
        <w:rPr>
          <w:rFonts w:ascii="Times New Roman" w:hAnsi="Times New Roman" w:cs="Times New Roman"/>
        </w:rPr>
        <w:t>здание</w:t>
      </w:r>
      <w:proofErr w:type="gramStart"/>
      <w:r w:rsidR="00955DEF" w:rsidRPr="00971BD4">
        <w:rPr>
          <w:rFonts w:ascii="Times New Roman" w:hAnsi="Times New Roman" w:cs="Times New Roman"/>
        </w:rPr>
        <w:t>,п</w:t>
      </w:r>
      <w:proofErr w:type="gramEnd"/>
      <w:r w:rsidR="00955DEF" w:rsidRPr="00971BD4">
        <w:rPr>
          <w:rFonts w:ascii="Times New Roman" w:hAnsi="Times New Roman" w:cs="Times New Roman"/>
        </w:rPr>
        <w:t>роизводственно-складской</w:t>
      </w:r>
      <w:proofErr w:type="spellEnd"/>
      <w:r w:rsidR="00955DEF" w:rsidRPr="00971BD4">
        <w:rPr>
          <w:rFonts w:ascii="Times New Roman" w:hAnsi="Times New Roman" w:cs="Times New Roman"/>
        </w:rPr>
        <w:t xml:space="preserve"> комплекс с административно-бытовыми помещениями, по адресу: Лен. обл., </w:t>
      </w:r>
      <w:r w:rsidR="00955DEF">
        <w:rPr>
          <w:rFonts w:ascii="Times New Roman" w:hAnsi="Times New Roman" w:cs="Times New Roman"/>
        </w:rPr>
        <w:t>г</w:t>
      </w:r>
      <w:proofErr w:type="gramStart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>В</w:t>
      </w:r>
      <w:proofErr w:type="gramEnd"/>
      <w:r w:rsidR="00955DEF" w:rsidRPr="00971BD4">
        <w:rPr>
          <w:rFonts w:ascii="Times New Roman" w:hAnsi="Times New Roman" w:cs="Times New Roman"/>
        </w:rPr>
        <w:t xml:space="preserve">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д.10, стр. № 3, </w:t>
      </w:r>
      <w:proofErr w:type="spellStart"/>
      <w:r w:rsidR="00955DEF">
        <w:rPr>
          <w:rFonts w:ascii="Times New Roman" w:hAnsi="Times New Roman" w:cs="Times New Roman"/>
        </w:rPr>
        <w:t>общ.</w:t>
      </w:r>
      <w:r w:rsidR="00955DEF" w:rsidRPr="00971BD4">
        <w:rPr>
          <w:rFonts w:ascii="Times New Roman" w:hAnsi="Times New Roman" w:cs="Times New Roman"/>
        </w:rPr>
        <w:t>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5663,30 кв.м., КН 47:12:0201004:192, здание, производственно-складской комплекс с админи</w:t>
      </w:r>
      <w:r w:rsidR="00955DEF">
        <w:rPr>
          <w:rFonts w:ascii="Times New Roman" w:hAnsi="Times New Roman" w:cs="Times New Roman"/>
        </w:rPr>
        <w:t xml:space="preserve">стративно-бытовыми </w:t>
      </w:r>
      <w:proofErr w:type="spellStart"/>
      <w:r w:rsidR="00955DEF">
        <w:rPr>
          <w:rFonts w:ascii="Times New Roman" w:hAnsi="Times New Roman" w:cs="Times New Roman"/>
        </w:rPr>
        <w:t>помещениями,</w:t>
      </w:r>
      <w:r w:rsidR="00955DEF" w:rsidRPr="00971BD4">
        <w:rPr>
          <w:rFonts w:ascii="Times New Roman" w:hAnsi="Times New Roman" w:cs="Times New Roman"/>
        </w:rPr>
        <w:t>по</w:t>
      </w:r>
      <w:proofErr w:type="spellEnd"/>
      <w:r w:rsidR="00955DEF" w:rsidRPr="00971BD4">
        <w:rPr>
          <w:rFonts w:ascii="Times New Roman" w:hAnsi="Times New Roman" w:cs="Times New Roman"/>
        </w:rPr>
        <w:t xml:space="preserve"> адресу: Лен. обл.,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д.10, стр. № 2, </w:t>
      </w:r>
      <w:proofErr w:type="spellStart"/>
      <w:r w:rsidR="00955DEF" w:rsidRPr="00971BD4">
        <w:rPr>
          <w:rFonts w:ascii="Times New Roman" w:hAnsi="Times New Roman" w:cs="Times New Roman"/>
        </w:rPr>
        <w:t>общ</w:t>
      </w:r>
      <w:proofErr w:type="gramStart"/>
      <w:r w:rsidR="00955DEF" w:rsidRPr="00971BD4">
        <w:rPr>
          <w:rFonts w:ascii="Times New Roman" w:hAnsi="Times New Roman" w:cs="Times New Roman"/>
        </w:rPr>
        <w:t>.п</w:t>
      </w:r>
      <w:proofErr w:type="gramEnd"/>
      <w:r w:rsidR="00955DEF" w:rsidRPr="00971BD4">
        <w:rPr>
          <w:rFonts w:ascii="Times New Roman" w:hAnsi="Times New Roman" w:cs="Times New Roman"/>
        </w:rPr>
        <w:t>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17278,3 кв.м., КН 47:12:</w:t>
      </w:r>
      <w:r w:rsidR="00955DEF">
        <w:rPr>
          <w:rFonts w:ascii="Times New Roman" w:hAnsi="Times New Roman" w:cs="Times New Roman"/>
        </w:rPr>
        <w:t xml:space="preserve">0201004:159; здание, склад </w:t>
      </w:r>
      <w:proofErr w:type="spellStart"/>
      <w:r w:rsidR="00955DEF">
        <w:rPr>
          <w:rFonts w:ascii="Times New Roman" w:hAnsi="Times New Roman" w:cs="Times New Roman"/>
        </w:rPr>
        <w:t>ПАМ,</w:t>
      </w:r>
      <w:r w:rsidR="00955DEF" w:rsidRPr="00971BD4">
        <w:rPr>
          <w:rFonts w:ascii="Times New Roman" w:hAnsi="Times New Roman" w:cs="Times New Roman"/>
        </w:rPr>
        <w:t>по</w:t>
      </w:r>
      <w:proofErr w:type="spellEnd"/>
      <w:r w:rsidR="00955DEF" w:rsidRPr="00971BD4">
        <w:rPr>
          <w:rFonts w:ascii="Times New Roman" w:hAnsi="Times New Roman" w:cs="Times New Roman"/>
        </w:rPr>
        <w:t xml:space="preserve"> адресу: </w:t>
      </w:r>
      <w:proofErr w:type="spellStart"/>
      <w:r w:rsidR="00955DEF" w:rsidRPr="00971BD4">
        <w:rPr>
          <w:rFonts w:ascii="Times New Roman" w:hAnsi="Times New Roman" w:cs="Times New Roman"/>
        </w:rPr>
        <w:t>Лен</w:t>
      </w:r>
      <w:proofErr w:type="gramStart"/>
      <w:r w:rsidR="00955DEF" w:rsidRPr="00971BD4">
        <w:rPr>
          <w:rFonts w:ascii="Times New Roman" w:hAnsi="Times New Roman" w:cs="Times New Roman"/>
        </w:rPr>
        <w:t>.о</w:t>
      </w:r>
      <w:proofErr w:type="gramEnd"/>
      <w:r w:rsidR="00955DEF" w:rsidRPr="00971BD4">
        <w:rPr>
          <w:rFonts w:ascii="Times New Roman" w:hAnsi="Times New Roman" w:cs="Times New Roman"/>
        </w:rPr>
        <w:t>бл</w:t>
      </w:r>
      <w:proofErr w:type="spellEnd"/>
      <w:r w:rsidR="00955DEF" w:rsidRPr="00971BD4">
        <w:rPr>
          <w:rFonts w:ascii="Times New Roman" w:hAnsi="Times New Roman" w:cs="Times New Roman"/>
        </w:rPr>
        <w:t xml:space="preserve">.,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д. 10, стр.4, </w:t>
      </w:r>
      <w:proofErr w:type="spellStart"/>
      <w:r w:rsidR="00955DEF" w:rsidRPr="00971BD4">
        <w:rPr>
          <w:rFonts w:ascii="Times New Roman" w:hAnsi="Times New Roman" w:cs="Times New Roman"/>
        </w:rPr>
        <w:t>общ</w:t>
      </w:r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>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1002,5 кв.м., КН 47:12:0201004:161;</w:t>
      </w:r>
      <w:r w:rsidR="00955DEF" w:rsidRPr="00971BD4">
        <w:rPr>
          <w:rFonts w:ascii="Times New Roman" w:hAnsi="Times New Roman" w:cs="Times New Roman"/>
          <w:highlight w:val="yellow"/>
        </w:rPr>
        <w:t xml:space="preserve"> </w:t>
      </w:r>
      <w:r w:rsidR="00955DEF" w:rsidRPr="00971BD4">
        <w:rPr>
          <w:rFonts w:ascii="Times New Roman" w:hAnsi="Times New Roman" w:cs="Times New Roman"/>
        </w:rPr>
        <w:t xml:space="preserve">земельный участок </w:t>
      </w:r>
      <w:r w:rsidR="00955DEF">
        <w:rPr>
          <w:rFonts w:ascii="Times New Roman" w:hAnsi="Times New Roman" w:cs="Times New Roman"/>
        </w:rPr>
        <w:t>КН 47:12:0201004:106по адресу Лен. обл., г</w:t>
      </w:r>
      <w:proofErr w:type="gramStart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>В</w:t>
      </w:r>
      <w:proofErr w:type="gramEnd"/>
      <w:r w:rsidR="00955DEF" w:rsidRPr="00971BD4">
        <w:rPr>
          <w:rFonts w:ascii="Times New Roman" w:hAnsi="Times New Roman" w:cs="Times New Roman"/>
        </w:rPr>
        <w:t xml:space="preserve">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10и, общ. площадью 6 656 кв.м.;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участок с КН 47:12:0201004:107, по адресу </w:t>
      </w:r>
      <w:proofErr w:type="spellStart"/>
      <w:r w:rsidR="00955DEF" w:rsidRPr="00971BD4">
        <w:rPr>
          <w:rFonts w:ascii="Times New Roman" w:hAnsi="Times New Roman" w:cs="Times New Roman"/>
        </w:rPr>
        <w:t>Лен.обл</w:t>
      </w:r>
      <w:proofErr w:type="spellEnd"/>
      <w:r w:rsidR="00955DEF" w:rsidRPr="00971BD4">
        <w:rPr>
          <w:rFonts w:ascii="Times New Roman" w:hAnsi="Times New Roman" w:cs="Times New Roman"/>
        </w:rPr>
        <w:t xml:space="preserve">., </w:t>
      </w:r>
      <w:r w:rsidR="00955DEF">
        <w:rPr>
          <w:rFonts w:ascii="Times New Roman" w:hAnsi="Times New Roman" w:cs="Times New Roman"/>
        </w:rPr>
        <w:t>г.</w:t>
      </w:r>
      <w:r w:rsidR="00955DEF" w:rsidRPr="00971BD4">
        <w:rPr>
          <w:rFonts w:ascii="Times New Roman" w:hAnsi="Times New Roman" w:cs="Times New Roman"/>
        </w:rPr>
        <w:t xml:space="preserve">Волхов, Мурманское шоссе, 10л, общ. </w:t>
      </w:r>
      <w:proofErr w:type="spellStart"/>
      <w:r w:rsidR="00955DEF" w:rsidRPr="00971BD4">
        <w:rPr>
          <w:rFonts w:ascii="Times New Roman" w:hAnsi="Times New Roman" w:cs="Times New Roman"/>
        </w:rPr>
        <w:t>площ</w:t>
      </w:r>
      <w:proofErr w:type="spellEnd"/>
      <w:r w:rsidR="00955DEF" w:rsidRPr="00971BD4">
        <w:rPr>
          <w:rFonts w:ascii="Times New Roman" w:hAnsi="Times New Roman" w:cs="Times New Roman"/>
        </w:rPr>
        <w:t>. 9 430 кв.м.;</w:t>
      </w:r>
      <w:r w:rsidR="00955DEF">
        <w:rPr>
          <w:rFonts w:ascii="Times New Roman" w:hAnsi="Times New Roman" w:cs="Times New Roman"/>
        </w:rPr>
        <w:t xml:space="preserve"> </w:t>
      </w:r>
      <w:proofErr w:type="spellStart"/>
      <w:r w:rsidR="00955DEF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участок КН 47:12:0201004:108, по адресу </w:t>
      </w:r>
      <w:proofErr w:type="spellStart"/>
      <w:r w:rsidR="00955DEF" w:rsidRPr="00971BD4">
        <w:rPr>
          <w:rFonts w:ascii="Times New Roman" w:hAnsi="Times New Roman" w:cs="Times New Roman"/>
        </w:rPr>
        <w:t>Лен.обл</w:t>
      </w:r>
      <w:proofErr w:type="spellEnd"/>
      <w:r w:rsidR="00955DEF" w:rsidRPr="00971BD4">
        <w:rPr>
          <w:rFonts w:ascii="Times New Roman" w:hAnsi="Times New Roman" w:cs="Times New Roman"/>
        </w:rPr>
        <w:t xml:space="preserve">., г.Волхов,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10к, </w:t>
      </w:r>
      <w:proofErr w:type="spellStart"/>
      <w:r w:rsidR="00955DEF" w:rsidRPr="00971BD4">
        <w:rPr>
          <w:rFonts w:ascii="Times New Roman" w:hAnsi="Times New Roman" w:cs="Times New Roman"/>
        </w:rPr>
        <w:t>общ</w:t>
      </w:r>
      <w:proofErr w:type="gramStart"/>
      <w:r w:rsidR="00955DEF" w:rsidRPr="00971BD4">
        <w:rPr>
          <w:rFonts w:ascii="Times New Roman" w:hAnsi="Times New Roman" w:cs="Times New Roman"/>
        </w:rPr>
        <w:t>.п</w:t>
      </w:r>
      <w:proofErr w:type="gramEnd"/>
      <w:r w:rsidR="00955DEF" w:rsidRPr="00971BD4">
        <w:rPr>
          <w:rFonts w:ascii="Times New Roman" w:hAnsi="Times New Roman" w:cs="Times New Roman"/>
        </w:rPr>
        <w:t>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31 691 кв.м.;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 участок КН 47:12:0201004:109,</w:t>
      </w:r>
      <w:r w:rsidR="00955DEF" w:rsidRPr="00971BD4">
        <w:rPr>
          <w:rFonts w:ascii="Times New Roman" w:hAnsi="Times New Roman" w:cs="Times New Roman"/>
        </w:rPr>
        <w:t xml:space="preserve">по адресу Лен. Обл., г.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10г,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1 499 кв.м.;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 участок КН 47:12:0201004:110,</w:t>
      </w:r>
      <w:r w:rsidR="00955DEF" w:rsidRPr="00971BD4">
        <w:rPr>
          <w:rFonts w:ascii="Times New Roman" w:hAnsi="Times New Roman" w:cs="Times New Roman"/>
        </w:rPr>
        <w:t>по адресу Лен.</w:t>
      </w:r>
      <w:r w:rsidR="00955DEF">
        <w:rPr>
          <w:rFonts w:ascii="Times New Roman" w:hAnsi="Times New Roman" w:cs="Times New Roman"/>
        </w:rPr>
        <w:t xml:space="preserve"> область. г</w:t>
      </w:r>
      <w:proofErr w:type="gramStart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>В</w:t>
      </w:r>
      <w:proofErr w:type="gramEnd"/>
      <w:r w:rsidR="00955DEF" w:rsidRPr="00971BD4">
        <w:rPr>
          <w:rFonts w:ascii="Times New Roman" w:hAnsi="Times New Roman" w:cs="Times New Roman"/>
        </w:rPr>
        <w:t xml:space="preserve">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10б,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1 074 кв.м.;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 участок КН 47:12:0201004:111,</w:t>
      </w:r>
      <w:r w:rsidR="00955DEF" w:rsidRPr="00971BD4">
        <w:rPr>
          <w:rFonts w:ascii="Times New Roman" w:hAnsi="Times New Roman" w:cs="Times New Roman"/>
        </w:rPr>
        <w:t xml:space="preserve">по адресу </w:t>
      </w:r>
      <w:proofErr w:type="spellStart"/>
      <w:r w:rsidR="00955DEF" w:rsidRPr="00971BD4">
        <w:rPr>
          <w:rFonts w:ascii="Times New Roman" w:hAnsi="Times New Roman" w:cs="Times New Roman"/>
        </w:rPr>
        <w:t>Лен.обл</w:t>
      </w:r>
      <w:proofErr w:type="spellEnd"/>
      <w:r w:rsidR="00955DEF" w:rsidRPr="00971BD4">
        <w:rPr>
          <w:rFonts w:ascii="Times New Roman" w:hAnsi="Times New Roman" w:cs="Times New Roman"/>
        </w:rPr>
        <w:t xml:space="preserve">., г.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10г,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19 854 кв.м.;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 участок КН 47:12:0201004:112,</w:t>
      </w:r>
      <w:r w:rsidR="00955DEF" w:rsidRPr="00971BD4">
        <w:rPr>
          <w:rFonts w:ascii="Times New Roman" w:hAnsi="Times New Roman" w:cs="Times New Roman"/>
        </w:rPr>
        <w:t xml:space="preserve">по адресу Лен. область, г.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10д, </w:t>
      </w:r>
      <w:proofErr w:type="spellStart"/>
      <w:r w:rsidR="00955DEF" w:rsidRPr="00971BD4">
        <w:rPr>
          <w:rFonts w:ascii="Times New Roman" w:hAnsi="Times New Roman" w:cs="Times New Roman"/>
        </w:rPr>
        <w:t>общ</w:t>
      </w:r>
      <w:proofErr w:type="gramStart"/>
      <w:r w:rsidR="00955DEF" w:rsidRPr="00971BD4">
        <w:rPr>
          <w:rFonts w:ascii="Times New Roman" w:hAnsi="Times New Roman" w:cs="Times New Roman"/>
        </w:rPr>
        <w:t>.п</w:t>
      </w:r>
      <w:proofErr w:type="gramEnd"/>
      <w:r w:rsidR="00955DEF" w:rsidRPr="00971BD4">
        <w:rPr>
          <w:rFonts w:ascii="Times New Roman" w:hAnsi="Times New Roman" w:cs="Times New Roman"/>
        </w:rPr>
        <w:t>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1 446 кв.м.;  </w:t>
      </w:r>
      <w:proofErr w:type="spellStart"/>
      <w:r w:rsidR="00955DEF" w:rsidRPr="00971BD4">
        <w:rPr>
          <w:rFonts w:ascii="Times New Roman" w:hAnsi="Times New Roman" w:cs="Times New Roman"/>
        </w:rPr>
        <w:t>зем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участок КН 47:12:0201004:113</w:t>
      </w:r>
      <w:r w:rsidR="00955DEF">
        <w:rPr>
          <w:rFonts w:ascii="Times New Roman" w:hAnsi="Times New Roman" w:cs="Times New Roman"/>
        </w:rPr>
        <w:t>,</w:t>
      </w:r>
      <w:r w:rsidR="00955DEF" w:rsidRPr="00971BD4">
        <w:rPr>
          <w:rFonts w:ascii="Times New Roman" w:hAnsi="Times New Roman" w:cs="Times New Roman"/>
        </w:rPr>
        <w:t xml:space="preserve">по адресу Лен. область, г. Волхов, Мурманское </w:t>
      </w:r>
      <w:proofErr w:type="spellStart"/>
      <w:r w:rsidR="00955DEF" w:rsidRPr="00971BD4">
        <w:rPr>
          <w:rFonts w:ascii="Times New Roman" w:hAnsi="Times New Roman" w:cs="Times New Roman"/>
        </w:rPr>
        <w:t>ш</w:t>
      </w:r>
      <w:proofErr w:type="spellEnd"/>
      <w:r w:rsidR="00955DEF" w:rsidRPr="00971BD4">
        <w:rPr>
          <w:rFonts w:ascii="Times New Roman" w:hAnsi="Times New Roman" w:cs="Times New Roman"/>
        </w:rPr>
        <w:t xml:space="preserve">., 10ж, </w:t>
      </w:r>
      <w:proofErr w:type="spellStart"/>
      <w:r w:rsidR="00955DEF" w:rsidRPr="00971BD4">
        <w:rPr>
          <w:rFonts w:ascii="Times New Roman" w:hAnsi="Times New Roman" w:cs="Times New Roman"/>
        </w:rPr>
        <w:t>общ.площ</w:t>
      </w:r>
      <w:proofErr w:type="spellEnd"/>
      <w:r w:rsidR="00955DEF">
        <w:rPr>
          <w:rFonts w:ascii="Times New Roman" w:hAnsi="Times New Roman" w:cs="Times New Roman"/>
        </w:rPr>
        <w:t>.</w:t>
      </w:r>
      <w:r w:rsidR="00955DEF" w:rsidRPr="00971BD4">
        <w:rPr>
          <w:rFonts w:ascii="Times New Roman" w:hAnsi="Times New Roman" w:cs="Times New Roman"/>
        </w:rPr>
        <w:t xml:space="preserve"> 10 150 кв.м. </w:t>
      </w:r>
      <w:r w:rsidR="00955DEF" w:rsidRPr="00971BD4">
        <w:rPr>
          <w:rFonts w:ascii="Times New Roman" w:hAnsi="Times New Roman" w:cs="Times New Roman"/>
          <w:color w:val="000000"/>
        </w:rPr>
        <w:t>Трансформаторная подстанция</w:t>
      </w:r>
      <w:r w:rsidR="00955DEF" w:rsidRPr="00971BD4">
        <w:rPr>
          <w:rFonts w:ascii="Times New Roman" w:hAnsi="Times New Roman" w:cs="Times New Roman"/>
        </w:rPr>
        <w:t xml:space="preserve">, </w:t>
      </w:r>
      <w:r w:rsidR="00955DEF" w:rsidRPr="00971BD4">
        <w:rPr>
          <w:rFonts w:ascii="Times New Roman" w:hAnsi="Times New Roman" w:cs="Times New Roman"/>
          <w:color w:val="000000"/>
        </w:rPr>
        <w:t>Хранилище СУГ, Наружный газопровод высокого и среднего давления до технологического оборудования строения 2</w:t>
      </w:r>
      <w:r w:rsidR="00955DEF" w:rsidRPr="00971BD4">
        <w:rPr>
          <w:rFonts w:ascii="Times New Roman" w:hAnsi="Times New Roman" w:cs="Times New Roman"/>
        </w:rPr>
        <w:t xml:space="preserve">, </w:t>
      </w:r>
      <w:r w:rsidR="00955DEF" w:rsidRPr="00971BD4">
        <w:rPr>
          <w:rFonts w:ascii="Times New Roman" w:hAnsi="Times New Roman" w:cs="Times New Roman"/>
          <w:color w:val="000000"/>
        </w:rPr>
        <w:t>Трансформаторная подстанция</w:t>
      </w:r>
      <w:r w:rsidR="00955DEF" w:rsidRPr="00971BD4">
        <w:rPr>
          <w:rFonts w:ascii="Times New Roman" w:hAnsi="Times New Roman" w:cs="Times New Roman"/>
        </w:rPr>
        <w:t>,</w:t>
      </w:r>
      <w:r w:rsidR="00955DEF" w:rsidRPr="00971BD4">
        <w:rPr>
          <w:rFonts w:ascii="Times New Roman" w:hAnsi="Times New Roman" w:cs="Times New Roman"/>
          <w:color w:val="000000"/>
        </w:rPr>
        <w:t xml:space="preserve"> Наружный газопровод 870 </w:t>
      </w:r>
      <w:proofErr w:type="gramStart"/>
      <w:r w:rsidR="00955DEF" w:rsidRPr="00971BD4">
        <w:rPr>
          <w:rFonts w:ascii="Times New Roman" w:hAnsi="Times New Roman" w:cs="Times New Roman"/>
          <w:color w:val="000000"/>
        </w:rPr>
        <w:t>м</w:t>
      </w:r>
      <w:r w:rsidR="00955DEF" w:rsidRPr="00971BD4">
        <w:rPr>
          <w:rFonts w:ascii="Times New Roman" w:hAnsi="Times New Roman" w:cs="Times New Roman"/>
        </w:rPr>
        <w:t xml:space="preserve">, </w:t>
      </w:r>
      <w:r w:rsidR="00955DEF" w:rsidRPr="00971BD4">
        <w:rPr>
          <w:rFonts w:ascii="Times New Roman" w:hAnsi="Times New Roman" w:cs="Times New Roman"/>
          <w:color w:val="000000"/>
        </w:rPr>
        <w:t>Отопление PGP</w:t>
      </w:r>
      <w:r w:rsidR="00955DEF" w:rsidRPr="00971BD4">
        <w:rPr>
          <w:rFonts w:ascii="Times New Roman" w:hAnsi="Times New Roman" w:cs="Times New Roman"/>
        </w:rPr>
        <w:t xml:space="preserve"> 4 шт., </w:t>
      </w:r>
      <w:r w:rsidR="00955DEF" w:rsidRPr="00971BD4">
        <w:rPr>
          <w:rFonts w:ascii="Times New Roman" w:hAnsi="Times New Roman" w:cs="Times New Roman"/>
          <w:color w:val="000000"/>
        </w:rPr>
        <w:t>Паровая котельная корпуса № 5 (строение 3 лит.</w:t>
      </w:r>
      <w:proofErr w:type="gramEnd"/>
      <w:r w:rsidR="00955DEF" w:rsidRPr="00971BD4">
        <w:rPr>
          <w:rFonts w:ascii="Times New Roman" w:hAnsi="Times New Roman" w:cs="Times New Roman"/>
          <w:color w:val="000000"/>
        </w:rPr>
        <w:t xml:space="preserve"> В), (Паровая котельная корпуса </w:t>
      </w:r>
      <w:r w:rsidR="00955DEF" w:rsidRPr="00971BD4">
        <w:rPr>
          <w:rFonts w:ascii="Times New Roman" w:hAnsi="Times New Roman" w:cs="Times New Roman"/>
        </w:rPr>
        <w:t xml:space="preserve">, </w:t>
      </w:r>
      <w:r w:rsidR="00955DEF" w:rsidRPr="00971BD4">
        <w:rPr>
          <w:rFonts w:ascii="Times New Roman" w:hAnsi="Times New Roman" w:cs="Times New Roman"/>
          <w:color w:val="000000"/>
        </w:rPr>
        <w:t xml:space="preserve">PGP обогреватель 4 </w:t>
      </w:r>
      <w:proofErr w:type="spellStart"/>
      <w:proofErr w:type="gramStart"/>
      <w:r w:rsidR="00955DEF" w:rsidRPr="00971BD4">
        <w:rPr>
          <w:rFonts w:ascii="Times New Roman" w:hAnsi="Times New Roman" w:cs="Times New Roman"/>
          <w:color w:val="000000"/>
        </w:rPr>
        <w:t>шт</w:t>
      </w:r>
      <w:proofErr w:type="spellEnd"/>
      <w:proofErr w:type="gramEnd"/>
      <w:r w:rsidR="00955DEF" w:rsidRPr="00971BD4">
        <w:rPr>
          <w:rFonts w:ascii="Times New Roman" w:hAnsi="Times New Roman" w:cs="Times New Roman"/>
          <w:color w:val="000000"/>
        </w:rPr>
        <w:t>, ИК-отопление.</w:t>
      </w:r>
      <w:r w:rsidR="00513833" w:rsidRPr="00971BD4">
        <w:rPr>
          <w:rFonts w:ascii="Times New Roman" w:hAnsi="Times New Roman" w:cs="Times New Roman"/>
          <w:color w:val="000000"/>
        </w:rPr>
        <w:t>.</w:t>
      </w:r>
    </w:p>
    <w:sectPr w:rsidR="00895876" w:rsidSect="00C1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876"/>
    <w:rsid w:val="0005526D"/>
    <w:rsid w:val="00513833"/>
    <w:rsid w:val="00895876"/>
    <w:rsid w:val="00955DEF"/>
    <w:rsid w:val="00C1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fF8BMhOtpUkq6XHlOOYc6DuXFxl6WLfnZsVdJMbn4hg=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CtjqM30zmnybR1p6kMZ9g9SM+vH4gLXqGQ7B6Z22hduKOM1cAOyN8YP5IkRTwlJq+7ybLwud
    2bavjlYeafKTjA==
  </SignatureValue>
  <KeyInfo>
    <X509Data>
      <X509Certificate>
          MIILITCCCtCgAwIBAgIRAOkZuenyQBag6BH9cnl3sOgwCAYGKoUDAgIDMIIBhzEiMCAGCSqG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0J7QoCIwHhcNMTgwNjE4MTMzNjAwWhcNMTkwNjE4MTM0NjAwWjCCAXIxLTArBgNVBAgMJDc4
          INCzLiDQodCw0L3QutGCLdCf0LXRgtC10YDQsdGD0YDQszEmMCQGA1UEBwwd0KHQsNC90LrR
          gi3Qn9C10YLQtdGA0LHRg9GA0LMxCzAJBgNVBAYTAlJVMTIwMAYDVQQqDCnQkNC70LXQutGB
          0LDQvdC00YDQsCDQkNC70LXQutGB0LXQtdCy0L3QsDEZMBcGA1UEBAwQ0KDRg9GC0YjRgtC1
          0LnQvTFDMEEGA1UEAww60KDRg9GC0YjRgtC10LnQvSDQkNC70LXQutGB0LDQvdC00YDQsCDQ
          kNC70LXQutGB0LXQtdCy0L3QsDEfMB0GCSqGSIb3DQEJAgwQSU5OPTc4MDQzNjc4NTA1MDEj
          MCEGCSqGSIb3DQEJARYUYXJ1dHNodGVpbkBnbWFpbC5jb20xGjAYBggqhQMDgQMBARIMNzgw
          NDM2Nzg1MDUwMRYwFAYFKoUDZAMSCzE1MjQ5NTcxMTc1MGMwHAYGKoUDAgITMBIGByqFAwIC
          JAAGByqFAwICHgEDQwAEQFfGuzoP6XGzbxi67NKRQp0P3ozkbG4Xq0APoSVxKVTLaBlv+2uV
          eITs0Sq2rCli7k+A5g1bX0b+FAkj33Y0z+6jggckMIIHIDAOBgNVHQ8BAf8EBAMCBPAwgbgG
          A1UdJQSBsDCBrQYHKoUDAgIiGQYHKoUDAgIiGgYHKoUDAgIiBgYIKoUDAkABAQEGCCqFAwOB
          HQINBggqhQMDOgIBBgYGKoUDA1kYBgkqhQMFARgCAQMGCCqFAwUBGAIbBgcqhQMGJQEBBgYq
          hQMGKAEGCCqFAwYpAQEBBggqhQMGKgUFBQYIKoUDBiwBAQEGCCqFAwYtAQEBBggqhQMHAhUB
          AgYIKwYBBQUHAwIGCCsGAQUFBwMEMB0GA1UdIAQWMBQwCAYGKoUDZHEBMAgGBiqFA2RxAjAh
          BgUqhQNkbwQYDBbQmtGA0LjQv9GC0L7Qn9GA0L4gQ1NQMIIBhQYDVR0jBIIBfDCCAXiAFMWU
          a4FkMQ/7t2CUyi7vGbYu1ZKLoYIBUqSCAU4wggFKMR4wHAYJKoZIhvcNAQkBFg9kaXRAbWlu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tNC+0YHRgtC+0LLQtdGA0Y/RjtGJ0LjQuSDRhtC10L3RgtGAggoy8bXZAAAAAAGEMB0GA1Ud
          DgQWBBTSoLDOeeOoHKy+EyAcDEyDV+Hx5TArBgNVHRAEJDAigA8yMDE4MDYxODEzMzYwMFqB
          DzIwMTkwNjE4MTMzNjAwWjCCASIGBSqFA2RwBIIBFzCCARMMGtCa0YDQuNC/0YLQvtCf0YDQ
          viBDU1AgMy45DFMi0KPQtNC+0YHRgtC+0LLQtdGA0Y/RjtGJ0LjQuSDRhtC10L3RgtGAICLQ
          mtGA0LjQv9GC0L7Qn9GA0L4g0KPQpiIg0LLQtdGA0YHQuNC4IDIuMAxP0KHQtdGA0YLQuNGE
          0LjQutCw0YIg0YHQvtC+0YLQstC10YLRgdGC0LLQuNGPIOKEliDQodCkLzEyNC0zMDExINC+
          0YIgMzAuMTIuMjAxNgxP0KHQtdGA0YLQuNGE0LjQutCw0YIg0YHQvtC+0YLQstC10YLRgdGC
          0LLQuNGPIOKEliDQodCkLzEyOC0yODgxINC+0YIgMTIuMDQuMjAxNjCCAUQGA1UdHwSCATsw
          ggE3MEygSqBIhkZodHRwOi8vdGF4NC50ZW5zb3IucnUvdGVuc29yY2EtMjAxN19jcC9jZXJ0
          ZW5yb2xsL3RlbnNvcmNhLTIwMTdfY3AuY3JsMC6gLKAqhihodHRwOi8vdGVuc29yLnJ1L2Nh
          L3RlbnNvcmNhLTIwMTdfY3AuY3JsMDugOaA3hjVodHRwOi8vY3JsLnRlbnNvci5ydS90YXg0
          L2NhL2NybC90ZW5zb3JjYS0yMDE3X2NwLmNybDA8oDqgOIY2aHR0cDovL2NybDIudGVuc29y
          LnJ1L3RheDQvY2EvY3JsL3RlbnNvcmNhLTIwMTdfY3AuY3JsMDygOqA4hjZodHRwOi8vY3Js
          My50ZW5zb3IucnUvdGF4NC9jYS9jcmwvdGVuc29yY2EtMjAxN19jcC5jcmwwggHMBggrBgEF
          BQcBAQSCAb4wggG6MEAGCCsGAQUFBzABhjRodHRwOi8vdGF4NC50ZW5zb3IucnUvb2NzcC10
          ZW5zb3JjYS0yMDE3X2NwL29jc3Auc3JmMFIGCCsGAQUFBzAChkZodHRwOi8vdGF4NC50ZW5z
          b3IucnUvdGVuc29yY2EtMjAxN19jcC9jZXJ0ZW5yb2xsL3RlbnNvcmNhLTIwMTdfY3AuY3J0
          MDQGCCsGAQUFBzAChihodHRwOi8vdGVuc29yLnJ1L2NhL3RlbnNvcmNhLTIwMTdfY3AuY3J0
          MD0GCCsGAQUFBzAChjFodHRwOi8vY3JsLnRlbnNvci5ydS90YXg0L2NhL3RlbnNvcmNhLTIw
          MTdfY3AuY3J0MD4GCCsGAQUFBzAChjJodHRwOi8vY3JsMi50ZW5zb3IucnUvdGF4NC9jYS90
          ZW5zb3JjYS0yMDE3X2NwLmNydDA+BggrBgEFBQcwAoYyaHR0cDovL2NybDMudGVuc29yLnJ1
          L3RheDQvY2EvdGVuc29yY2EtMjAxN19jcC5jcnQwLQYIKwYBBQUHMAKGIWh0dHA6Ly90YXg0
          LnRlbnNvci5ydS90c3AvdHNwLnNyZjAIBgYqhQMCAgMDQQCZfTcgftPIqnd04yBX4YKOlJji
          tHC7qNF1HREvg3ixV8akgrcMcSfKRLRDZuoWeg6fmNUaSQcJOTIg7wKG+uQU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mqCN0UQrdhCyguq4dO5m+xWtW04=</DigestValue>
      </Reference>
      <Reference URI="/word/fontTable.xml?ContentType=application/vnd.openxmlformats-officedocument.wordprocessingml.fontTable+xml">
        <DigestMethod Algorithm="http://www.w3.org/2000/09/xmldsig#sha1"/>
        <DigestValue>lTgGdMrxyDlc1ASKKPDH5WUyq/o=</DigestValue>
      </Reference>
      <Reference URI="/word/settings.xml?ContentType=application/vnd.openxmlformats-officedocument.wordprocessingml.settings+xml">
        <DigestMethod Algorithm="http://www.w3.org/2000/09/xmldsig#sha1"/>
        <DigestValue>hpjeEVsizeYSdGWDQjiNeakX0YI=</DigestValue>
      </Reference>
      <Reference URI="/word/styles.xml?ContentType=application/vnd.openxmlformats-officedocument.wordprocessingml.styles+xml">
        <DigestMethod Algorithm="http://www.w3.org/2000/09/xmldsig#sha1"/>
        <DigestValue>o+NhKcvPsWrW7jOIPdd8DYs4Mz4=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2018-07-17T16:28:00Z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natasha_g</cp:lastModifiedBy>
  <cp:revision>3</cp:revision>
  <dcterms:created xsi:type="dcterms:W3CDTF">2018-07-17T10:05:00Z</dcterms:created>
  <dcterms:modified xsi:type="dcterms:W3CDTF">2018-07-17T16:28:00Z</dcterms:modified>
</cp:coreProperties>
</file>