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BF2EAE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174510 Новгородская область, г.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174510 Новгородская область, г.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BF2EAE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«Агрокапитал»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F2EAE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BF2EAE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BF2EAE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BF2EAE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BF2EAE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BF2EA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32278F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Тверская-Ямская, 2/11, 2, ОГРН 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</w:rPr>
              <w:t>1037710023108, ИНН 7710458616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6396F">
              <w:rPr>
                <w:rFonts w:ascii="Times New Roman" w:hAnsi="Times New Roman"/>
                <w:sz w:val="20"/>
                <w:szCs w:val="20"/>
              </w:rPr>
              <w:t xml:space="preserve">, адрес для корреспонденции: 394030, г. Воронеж, ул. Кропоткина, 10 (офис </w:t>
            </w:r>
            <w:r w:rsidR="008C0680">
              <w:rPr>
                <w:rFonts w:ascii="Times New Roman" w:hAnsi="Times New Roman"/>
                <w:sz w:val="20"/>
                <w:szCs w:val="20"/>
              </w:rPr>
              <w:t xml:space="preserve">Ассоциации </w:t>
            </w:r>
            <w:r w:rsidRPr="00F6396F">
              <w:rPr>
                <w:rFonts w:ascii="Times New Roman" w:hAnsi="Times New Roman"/>
                <w:sz w:val="20"/>
                <w:szCs w:val="20"/>
              </w:rPr>
              <w:t>МСОПАУ)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6396F" w:rsidRPr="00DD0589" w:rsidRDefault="00E46AB3" w:rsidP="00F639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Организатор торгов - Общество с ограниченной ответственностью «Агрокапитал» (394026, г. Воронеж, проспект Труда, 65, ОГРН 1023602617950, </w:t>
            </w:r>
            <w:r w:rsidRPr="00DD05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 3666085073, КПП 366201001</w:t>
            </w:r>
            <w:r w:rsidR="00B73836" w:rsidRPr="00DD05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="00B73836" w:rsidRPr="00DD0589">
                <w:rPr>
                  <w:rStyle w:val="aa"/>
                  <w:rFonts w:ascii="Times New Roman" w:hAnsi="Times New Roman"/>
                  <w:sz w:val="20"/>
                  <w:szCs w:val="20"/>
                </w:rPr>
                <w:t>agrokapital36@gmail.com</w:t>
              </w:r>
            </w:hyperlink>
            <w:r w:rsidRPr="00DD05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F6396F" w:rsidRPr="00DD05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022E07" w:rsidRPr="00DD0589" w:rsidRDefault="00F6396F" w:rsidP="00827146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D0589"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="00286145" w:rsidRPr="00DD0589">
              <w:rPr>
                <w:sz w:val="20"/>
                <w:szCs w:val="20"/>
                <w:shd w:val="clear" w:color="auto" w:fill="FFFFFF"/>
              </w:rPr>
              <w:t xml:space="preserve">о проведении на электронной торговой площадке - ОАО «Российский аукционный дом» (lot-online.ru) с 10ч. 00 мин. 23.07.2018 г. по 10ч. 00 мин. 05.09.2018г. открытых торгов в форме публичного предложения по продаже имущества </w:t>
            </w:r>
            <w:r w:rsidR="00E46AB3" w:rsidRPr="00DD0589">
              <w:rPr>
                <w:sz w:val="20"/>
                <w:szCs w:val="20"/>
                <w:shd w:val="clear" w:color="auto" w:fill="FFFFFF"/>
              </w:rPr>
              <w:t>Пестовского райпо:</w:t>
            </w:r>
          </w:p>
          <w:p w:rsidR="00286145" w:rsidRPr="00DD0589" w:rsidRDefault="00286145" w:rsidP="00FB14A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D05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Лот №2: </w:t>
            </w:r>
            <w:r w:rsidRPr="00DD0589">
              <w:rPr>
                <w:rFonts w:ascii="Times New Roman" w:hAnsi="Times New Roman"/>
                <w:bCs/>
                <w:sz w:val="20"/>
                <w:szCs w:val="20"/>
              </w:rPr>
              <w:t>100%-ная доля в уставном капитале ООО «Хвойнинский пивзавод» (ИНН 5316006368)</w:t>
            </w:r>
          </w:p>
          <w:p w:rsidR="00326FFA" w:rsidRPr="00DD0589" w:rsidRDefault="00326FFA" w:rsidP="004570DE">
            <w:pPr>
              <w:pStyle w:val="a8"/>
              <w:ind w:firstLine="459"/>
              <w:rPr>
                <w:rFonts w:ascii="Times New Roman" w:hAnsi="Times New Roman"/>
                <w:sz w:val="20"/>
                <w:szCs w:val="20"/>
              </w:rPr>
            </w:pPr>
          </w:p>
          <w:p w:rsidR="004570DE" w:rsidRPr="004570DE" w:rsidRDefault="00E46AB3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589">
              <w:rPr>
                <w:rFonts w:ascii="Times New Roman" w:hAnsi="Times New Roman"/>
                <w:sz w:val="20"/>
                <w:szCs w:val="20"/>
              </w:rPr>
              <w:t>Начальная цена продажи лота №</w:t>
            </w:r>
            <w:r w:rsidR="00286145" w:rsidRPr="00DD0589">
              <w:rPr>
                <w:rFonts w:ascii="Times New Roman" w:hAnsi="Times New Roman"/>
                <w:sz w:val="20"/>
                <w:szCs w:val="20"/>
              </w:rPr>
              <w:t>2</w:t>
            </w:r>
            <w:r w:rsidRPr="00DD058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86145" w:rsidRPr="00DD0589">
              <w:rPr>
                <w:rFonts w:ascii="Times New Roman" w:hAnsi="Times New Roman"/>
                <w:sz w:val="20"/>
                <w:szCs w:val="20"/>
              </w:rPr>
              <w:t>9 000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286145">
              <w:rPr>
                <w:rFonts w:ascii="Times New Roman" w:hAnsi="Times New Roman"/>
                <w:sz w:val="20"/>
                <w:szCs w:val="20"/>
              </w:rPr>
              <w:t>.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(НДС уплате не подлежит). </w:t>
            </w:r>
            <w:r w:rsidR="00286145" w:rsidRPr="00B77CFC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случае, если по истечении первого периода торгов не будут </w:t>
            </w:r>
            <w:r w:rsidR="00286145" w:rsidRPr="006C78FA">
              <w:rPr>
                <w:rFonts w:ascii="Times New Roman" w:hAnsi="Times New Roman"/>
                <w:sz w:val="20"/>
                <w:szCs w:val="20"/>
              </w:rPr>
              <w:t>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С 26 по 27 рабочий день начальная цена устанавливается в размере 70% от начальной цены продажи, по которой имущество выставлялось на первые торги, с 28 по 29 рабочий день – в размере 40%, с 30 по 31 рабочий день – в размере 10%, с 32 по 33 рабочий день – в размере 0,1%  (указанная ценная является минимальной ценой продажи). В течение каждого периода торгов действует установленная на данный период времени цена лота.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AB3" w:rsidRPr="002861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получатель</w:t>
            </w:r>
            <w:r w:rsidR="005A6777" w:rsidRPr="002861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Пестовское РАЙПО ИНН 5313013769, КПП 531301001, р/с №</w:t>
            </w:r>
            <w:r w:rsidR="005A6777" w:rsidRPr="00286145">
              <w:t xml:space="preserve"> </w:t>
            </w:r>
            <w:r w:rsidR="005A6777" w:rsidRPr="002861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40703810100401008975 в Новгородском филиале АО «НС БАНК» г. Великий Новгород, к/с 30101810000000000727, БИК 044959727</w:t>
            </w:r>
            <w:r w:rsidR="00E46AB3" w:rsidRPr="00286145">
              <w:rPr>
                <w:rFonts w:ascii="Times New Roman" w:hAnsi="Times New Roman"/>
                <w:sz w:val="20"/>
                <w:szCs w:val="20"/>
              </w:rPr>
              <w:t>. Для участия в торгах необходимо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в срок </w:t>
            </w:r>
            <w:r w:rsidR="00286145" w:rsidRPr="00286145">
              <w:rPr>
                <w:rFonts w:ascii="Times New Roman" w:hAnsi="Times New Roman"/>
                <w:sz w:val="20"/>
                <w:szCs w:val="20"/>
              </w:rPr>
              <w:t>с 10ч. 00 мин. 23.07.2018 г. по 10ч. 00 мин. 05.09.2018г.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подать заявку на участие в торгах и оплатить задаток в вышеуказанном порядке. </w:t>
            </w:r>
          </w:p>
          <w:p w:rsidR="004570DE" w:rsidRDefault="00E46AB3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F65">
              <w:rPr>
                <w:rFonts w:ascii="Times New Roman" w:hAnsi="Times New Roman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которой является арбитражный управляющий. 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 xml:space="preserve"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</w:t>
            </w:r>
            <w:r w:rsidRPr="004570DE">
              <w:rPr>
                <w:rFonts w:ascii="Times New Roman" w:hAnsi="Times New Roman"/>
                <w:sz w:val="20"/>
                <w:szCs w:val="20"/>
              </w:rPr>
              <w:lastRenderedPageBreak/>
              <w:t>указанного предложения конкурсного управляющего внесенный задаток ему не возвращается.</w:t>
            </w:r>
          </w:p>
          <w:p w:rsidR="001C21F9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</w:t>
            </w:r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получатель: Пестовское РАЙПО ИНН 5313013769, КПП 531301001, р/с №40703810800400008975 в Новгородском филиале АО «НС БАНК» г. Великий Новгород, к/с 30101810000000000727, БИК 044959727.</w:t>
            </w:r>
            <w:r w:rsidR="00E46AB3" w:rsidRPr="007804D3">
              <w:rPr>
                <w:rFonts w:ascii="Times New Roman" w:hAnsi="Times New Roman"/>
                <w:sz w:val="20"/>
                <w:szCs w:val="20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</w:t>
            </w:r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 Новгород, ул. Рабочая, д. 6,по предварительной записи по тел.: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lot-online.ru.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р/с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неправильном заполнении или незаполнении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BF2EAE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EA" w:rsidRDefault="00414EEA" w:rsidP="00F9179D">
      <w:r>
        <w:separator/>
      </w:r>
    </w:p>
  </w:endnote>
  <w:endnote w:type="continuationSeparator" w:id="0">
    <w:p w:rsidR="00414EEA" w:rsidRDefault="00414EEA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EA" w:rsidRDefault="00414EEA" w:rsidP="00F9179D">
      <w:r>
        <w:separator/>
      </w:r>
    </w:p>
  </w:footnote>
  <w:footnote w:type="continuationSeparator" w:id="0">
    <w:p w:rsidR="00414EEA" w:rsidRDefault="00414EEA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5B4F81" w:rsidRPr="005B4F81">
      <w:rPr>
        <w:b/>
        <w:sz w:val="20"/>
        <w:szCs w:val="20"/>
      </w:rPr>
      <w:t>25</w:t>
    </w:r>
    <w:r>
      <w:rPr>
        <w:b/>
        <w:sz w:val="20"/>
        <w:szCs w:val="20"/>
      </w:rPr>
      <w:t>.</w:t>
    </w:r>
    <w:r w:rsidR="005B4F81" w:rsidRPr="005B4F81">
      <w:rPr>
        <w:b/>
        <w:sz w:val="20"/>
        <w:szCs w:val="20"/>
      </w:rPr>
      <w:t>06</w:t>
    </w:r>
    <w:r>
      <w:rPr>
        <w:b/>
        <w:sz w:val="20"/>
        <w:szCs w:val="20"/>
      </w:rPr>
      <w:t>.201</w:t>
    </w:r>
    <w:r w:rsidR="005B4F81" w:rsidRPr="005B4F81">
      <w:rPr>
        <w:b/>
        <w:sz w:val="20"/>
        <w:szCs w:val="20"/>
      </w:rPr>
      <w:t>8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101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3EB4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B9A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6145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78F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7AA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CEB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4EEA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0DE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EF0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924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2D90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6777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4F81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7FD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D70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87C06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27146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C4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680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925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2D85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91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5B0E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2EAE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8BC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58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19CE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125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3D41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96F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LGkjJR1Rm/bsfpWlj1rvZ+FIqgoCio8ZKt4Lw+nQtHI=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2Em0y4TIa1y8IugydVxMDC+I71wxZUdd0N27iC1W1fU=</DigestValue>
    </Reference>
  </SignedInfo>
  <SignatureValue>o+INz1896ZFZ1aneP9KMwTj2tmEQnEjX0VNDDFNIYy1QOdNiBiI7mWV4EUAPSqzQ
a5sJG9z/Bjac5gnQR6hu6w==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posEq0OwrKDRg3fA7WHbjcjUlmo=</DigestValue>
      </Reference>
      <Reference URI="/word/document.xml?ContentType=application/vnd.openxmlformats-officedocument.wordprocessingml.document.main+xml">
        <DigestMethod Algorithm="http://www.w3.org/2000/09/xmldsig#sha1"/>
        <DigestValue>CL1ZTKF8sae+Gu6UU7MxULTK4v4=</DigestValue>
      </Reference>
      <Reference URI="/word/endnotes.xml?ContentType=application/vnd.openxmlformats-officedocument.wordprocessingml.endnotes+xml">
        <DigestMethod Algorithm="http://www.w3.org/2000/09/xmldsig#sha1"/>
        <DigestValue>Eo5FnypyYquO4dg15czCdyfDt2I=</DigestValue>
      </Reference>
      <Reference URI="/word/fontTable.xml?ContentType=application/vnd.openxmlformats-officedocument.wordprocessingml.fontTable+xml">
        <DigestMethod Algorithm="http://www.w3.org/2000/09/xmldsig#sha1"/>
        <DigestValue>g3k92OOQvvkkRJSGVZtKYXOaCJc=</DigestValue>
      </Reference>
      <Reference URI="/word/footnotes.xml?ContentType=application/vnd.openxmlformats-officedocument.wordprocessingml.footnotes+xml">
        <DigestMethod Algorithm="http://www.w3.org/2000/09/xmldsig#sha1"/>
        <DigestValue>pRWLVo6JPpBks2/jN6+jYXGeJ1I=</DigestValue>
      </Reference>
      <Reference URI="/word/header1.xml?ContentType=application/vnd.openxmlformats-officedocument.wordprocessingml.header+xml">
        <DigestMethod Algorithm="http://www.w3.org/2000/09/xmldsig#sha1"/>
        <DigestValue>sw/NhS4RgdDt+oDBL/N3wCmz+SU=</DigestValue>
      </Reference>
      <Reference URI="/word/numbering.xml?ContentType=application/vnd.openxmlformats-officedocument.wordprocessingml.numbering+xml">
        <DigestMethod Algorithm="http://www.w3.org/2000/09/xmldsig#sha1"/>
        <DigestValue>J8Zx9292Esm9+8wzIVGaL/MSmMY=</DigestValue>
      </Reference>
      <Reference URI="/word/settings.xml?ContentType=application/vnd.openxmlformats-officedocument.wordprocessingml.settings+xml">
        <DigestMethod Algorithm="http://www.w3.org/2000/09/xmldsig#sha1"/>
        <DigestValue>IxfhimIoTe7rw0mgh3II/drzXMU=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XGe3FvepA44vnaw3sZ6+KOkmJfw=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2018-07-20T08:01:31Z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2018-07-20T08:01:31Z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14</cp:revision>
  <cp:lastPrinted>2017-04-03T13:18:00Z</cp:lastPrinted>
  <dcterms:created xsi:type="dcterms:W3CDTF">2016-08-09T08:37:00Z</dcterms:created>
  <dcterms:modified xsi:type="dcterms:W3CDTF">2018-07-17T13:54:00Z</dcterms:modified>
</cp:coreProperties>
</file>