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4B5874" w:rsidRDefault="00B2292B" w:rsidP="00B2292B">
      <w:pPr>
        <w:ind w:firstLine="720"/>
        <w:jc w:val="both"/>
        <w:rPr>
          <w:sz w:val="22"/>
          <w:szCs w:val="22"/>
        </w:rPr>
      </w:pPr>
      <w:r w:rsidRPr="004B5874">
        <w:rPr>
          <w:sz w:val="22"/>
          <w:szCs w:val="22"/>
        </w:rPr>
        <w:t>АО «Российский аукционный дом» сообщает о</w:t>
      </w:r>
      <w:r w:rsidR="004576A8" w:rsidRPr="004B5874">
        <w:rPr>
          <w:sz w:val="22"/>
          <w:szCs w:val="22"/>
        </w:rPr>
        <w:t xml:space="preserve"> продлении срок</w:t>
      </w:r>
      <w:r w:rsidR="009B61E7" w:rsidRPr="004B5874">
        <w:rPr>
          <w:sz w:val="22"/>
          <w:szCs w:val="22"/>
        </w:rPr>
        <w:t>ов</w:t>
      </w:r>
      <w:r w:rsidR="004576A8" w:rsidRPr="004B5874">
        <w:rPr>
          <w:sz w:val="22"/>
          <w:szCs w:val="22"/>
        </w:rPr>
        <w:t xml:space="preserve"> приема заявок</w:t>
      </w:r>
      <w:r w:rsidR="004B5874" w:rsidRPr="004B5874">
        <w:rPr>
          <w:sz w:val="22"/>
          <w:szCs w:val="22"/>
        </w:rPr>
        <w:t>,</w:t>
      </w:r>
      <w:r w:rsidR="004576A8" w:rsidRPr="004B5874">
        <w:rPr>
          <w:sz w:val="22"/>
          <w:szCs w:val="22"/>
        </w:rPr>
        <w:t xml:space="preserve"> </w:t>
      </w:r>
      <w:r w:rsidRPr="004B5874">
        <w:rPr>
          <w:sz w:val="22"/>
          <w:szCs w:val="22"/>
        </w:rPr>
        <w:t>перенос</w:t>
      </w:r>
      <w:r w:rsidR="00B02239">
        <w:rPr>
          <w:sz w:val="22"/>
          <w:szCs w:val="22"/>
        </w:rPr>
        <w:t>е</w:t>
      </w:r>
      <w:r w:rsidRPr="004B5874">
        <w:rPr>
          <w:sz w:val="22"/>
          <w:szCs w:val="22"/>
        </w:rPr>
        <w:t xml:space="preserve"> даты</w:t>
      </w:r>
      <w:r w:rsidR="00CF31EE" w:rsidRPr="004B5874">
        <w:rPr>
          <w:sz w:val="22"/>
          <w:szCs w:val="22"/>
        </w:rPr>
        <w:t xml:space="preserve"> проведения аукцион</w:t>
      </w:r>
      <w:r w:rsidR="009B61E7" w:rsidRPr="004B5874">
        <w:rPr>
          <w:sz w:val="22"/>
          <w:szCs w:val="22"/>
        </w:rPr>
        <w:t>а</w:t>
      </w:r>
      <w:r w:rsidR="00CF31EE" w:rsidRPr="004B5874">
        <w:rPr>
          <w:sz w:val="22"/>
          <w:szCs w:val="22"/>
        </w:rPr>
        <w:t xml:space="preserve"> и</w:t>
      </w:r>
      <w:r w:rsidRPr="004B5874">
        <w:rPr>
          <w:sz w:val="22"/>
          <w:szCs w:val="22"/>
        </w:rPr>
        <w:t xml:space="preserve"> подведения итогов аукциона, назначенн</w:t>
      </w:r>
      <w:r w:rsidR="009B61E7" w:rsidRPr="004B5874">
        <w:rPr>
          <w:sz w:val="22"/>
          <w:szCs w:val="22"/>
        </w:rPr>
        <w:t>ых</w:t>
      </w:r>
      <w:r w:rsidRPr="004B5874">
        <w:rPr>
          <w:sz w:val="22"/>
          <w:szCs w:val="22"/>
        </w:rPr>
        <w:t xml:space="preserve"> на </w:t>
      </w:r>
      <w:r w:rsidR="009B67F2">
        <w:rPr>
          <w:sz w:val="22"/>
          <w:szCs w:val="22"/>
        </w:rPr>
        <w:t>03</w:t>
      </w:r>
      <w:r w:rsidR="00130927" w:rsidRPr="004B5874">
        <w:rPr>
          <w:sz w:val="22"/>
          <w:szCs w:val="22"/>
        </w:rPr>
        <w:t>.</w:t>
      </w:r>
      <w:r w:rsidR="00B75FE7">
        <w:rPr>
          <w:sz w:val="22"/>
          <w:szCs w:val="22"/>
        </w:rPr>
        <w:t>1</w:t>
      </w:r>
      <w:r w:rsidR="009B67F2">
        <w:rPr>
          <w:sz w:val="22"/>
          <w:szCs w:val="22"/>
        </w:rPr>
        <w:t>2</w:t>
      </w:r>
      <w:r w:rsidR="00CB2978" w:rsidRPr="004B5874">
        <w:rPr>
          <w:sz w:val="22"/>
          <w:szCs w:val="22"/>
        </w:rPr>
        <w:t>.201</w:t>
      </w:r>
      <w:r w:rsidR="00F27EDD" w:rsidRPr="004B5874">
        <w:rPr>
          <w:sz w:val="22"/>
          <w:szCs w:val="22"/>
        </w:rPr>
        <w:t>8</w:t>
      </w:r>
      <w:r w:rsidRPr="004B5874">
        <w:rPr>
          <w:sz w:val="22"/>
          <w:szCs w:val="22"/>
        </w:rPr>
        <w:t xml:space="preserve"> года по продаже объект</w:t>
      </w:r>
      <w:r w:rsidR="005D38A8" w:rsidRPr="004B5874">
        <w:rPr>
          <w:sz w:val="22"/>
          <w:szCs w:val="22"/>
        </w:rPr>
        <w:t>ов</w:t>
      </w:r>
      <w:r w:rsidRPr="004B5874">
        <w:rPr>
          <w:sz w:val="22"/>
          <w:szCs w:val="22"/>
        </w:rPr>
        <w:t xml:space="preserve"> недвижимости, являющ</w:t>
      </w:r>
      <w:r w:rsidR="005D38A8" w:rsidRPr="004B5874">
        <w:rPr>
          <w:sz w:val="22"/>
          <w:szCs w:val="22"/>
        </w:rPr>
        <w:t>ихся</w:t>
      </w:r>
      <w:r w:rsidR="00304947" w:rsidRPr="004B5874">
        <w:rPr>
          <w:sz w:val="22"/>
          <w:szCs w:val="22"/>
        </w:rPr>
        <w:t xml:space="preserve"> </w:t>
      </w:r>
      <w:r w:rsidRPr="004B5874">
        <w:rPr>
          <w:sz w:val="22"/>
          <w:szCs w:val="22"/>
        </w:rPr>
        <w:t xml:space="preserve">собственностью </w:t>
      </w:r>
      <w:r w:rsidR="002847F4" w:rsidRPr="004B5874">
        <w:rPr>
          <w:sz w:val="22"/>
          <w:szCs w:val="22"/>
        </w:rPr>
        <w:t>П</w:t>
      </w:r>
      <w:r w:rsidRPr="004B5874">
        <w:rPr>
          <w:sz w:val="22"/>
          <w:szCs w:val="22"/>
        </w:rPr>
        <w:t>АО Сбербанк</w:t>
      </w:r>
      <w:r w:rsidR="00B02239">
        <w:rPr>
          <w:sz w:val="22"/>
          <w:szCs w:val="22"/>
        </w:rPr>
        <w:t xml:space="preserve"> </w:t>
      </w:r>
      <w:r w:rsidR="00B02239" w:rsidRPr="004B5874">
        <w:rPr>
          <w:sz w:val="22"/>
          <w:szCs w:val="22"/>
        </w:rPr>
        <w:t>(</w:t>
      </w:r>
      <w:r w:rsidR="00B02239" w:rsidRPr="004B5874">
        <w:rPr>
          <w:bCs/>
          <w:sz w:val="22"/>
          <w:szCs w:val="22"/>
        </w:rPr>
        <w:t xml:space="preserve">код Лота </w:t>
      </w:r>
      <w:r w:rsidR="006B7E34" w:rsidRPr="006B7E34">
        <w:rPr>
          <w:bCs/>
          <w:sz w:val="22"/>
          <w:szCs w:val="22"/>
        </w:rPr>
        <w:t>РАД-143134</w:t>
      </w:r>
      <w:r w:rsidR="00B02239" w:rsidRPr="004B5874">
        <w:rPr>
          <w:bCs/>
          <w:sz w:val="22"/>
          <w:szCs w:val="22"/>
        </w:rPr>
        <w:t>)</w:t>
      </w:r>
      <w:r w:rsidRPr="004B5874">
        <w:rPr>
          <w:sz w:val="22"/>
          <w:szCs w:val="22"/>
        </w:rPr>
        <w:t>:</w:t>
      </w:r>
    </w:p>
    <w:p w:rsidR="00C471FD" w:rsidRPr="001C3D63" w:rsidRDefault="00C03FD4" w:rsidP="00B0779C">
      <w:pPr>
        <w:pStyle w:val="a5"/>
        <w:numPr>
          <w:ilvl w:val="0"/>
          <w:numId w:val="2"/>
        </w:numPr>
        <w:ind w:left="567" w:hanging="567"/>
        <w:jc w:val="both"/>
        <w:rPr>
          <w:b/>
          <w:i/>
          <w:sz w:val="22"/>
          <w:szCs w:val="22"/>
          <w:lang w:val="ru-RU"/>
        </w:rPr>
      </w:pPr>
      <w:r w:rsidRPr="001C3D63">
        <w:rPr>
          <w:b/>
          <w:i/>
          <w:sz w:val="22"/>
          <w:szCs w:val="22"/>
          <w:lang w:val="ru-RU"/>
        </w:rPr>
        <w:t>Описание объекта продажи изложить в следующей редакции:</w:t>
      </w:r>
    </w:p>
    <w:p w:rsidR="009B61E7" w:rsidRPr="004B5874" w:rsidRDefault="00B02239" w:rsidP="009B61E7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9B61E7" w:rsidRPr="004B5874">
        <w:rPr>
          <w:b/>
          <w:sz w:val="22"/>
          <w:szCs w:val="22"/>
        </w:rPr>
        <w:t xml:space="preserve">Лот 1. Объекты недвижимости, реализуемые единым Лотом: </w:t>
      </w:r>
      <w:r w:rsidR="006B7E34">
        <w:rPr>
          <w:b/>
          <w:sz w:val="22"/>
          <w:szCs w:val="22"/>
        </w:rPr>
        <w:t xml:space="preserve"> 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b/>
          <w:sz w:val="22"/>
          <w:szCs w:val="22"/>
        </w:rPr>
        <w:t>Объект 1:</w:t>
      </w:r>
      <w:r w:rsidRPr="006B7E34">
        <w:rPr>
          <w:sz w:val="22"/>
          <w:szCs w:val="22"/>
        </w:rPr>
        <w:t xml:space="preserve"> нежилое здание, назначение: нежилое, расположенное по адресу: Калужская область, р-н Спас-</w:t>
      </w:r>
      <w:proofErr w:type="spellStart"/>
      <w:r w:rsidRPr="006B7E34">
        <w:rPr>
          <w:sz w:val="22"/>
          <w:szCs w:val="22"/>
        </w:rPr>
        <w:t>Деменский</w:t>
      </w:r>
      <w:proofErr w:type="spellEnd"/>
      <w:r w:rsidRPr="006B7E34">
        <w:rPr>
          <w:sz w:val="22"/>
          <w:szCs w:val="22"/>
        </w:rPr>
        <w:t xml:space="preserve">, г. Спас-Деменск, ул. Советская, д. 36, площадью 347,2 </w:t>
      </w:r>
      <w:proofErr w:type="spellStart"/>
      <w:r w:rsidRPr="006B7E34">
        <w:rPr>
          <w:sz w:val="22"/>
          <w:szCs w:val="22"/>
        </w:rPr>
        <w:t>кв</w:t>
      </w:r>
      <w:proofErr w:type="gramStart"/>
      <w:r w:rsidRPr="006B7E34">
        <w:rPr>
          <w:sz w:val="22"/>
          <w:szCs w:val="22"/>
        </w:rPr>
        <w:t>.м</w:t>
      </w:r>
      <w:proofErr w:type="spellEnd"/>
      <w:proofErr w:type="gramEnd"/>
      <w:r w:rsidRPr="006B7E34">
        <w:rPr>
          <w:sz w:val="22"/>
          <w:szCs w:val="22"/>
        </w:rPr>
        <w:t>, с кадастровым номером 40:18:100301:133,  этаж: 2.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 xml:space="preserve">Существующие ограничения (обременения): не зарегистрировано. 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b/>
          <w:sz w:val="22"/>
          <w:szCs w:val="22"/>
        </w:rPr>
        <w:t>Объект 2:</w:t>
      </w:r>
      <w:r w:rsidRPr="006B7E34">
        <w:rPr>
          <w:sz w:val="22"/>
          <w:szCs w:val="22"/>
        </w:rPr>
        <w:t xml:space="preserve"> Земельный участок, расположенный по адресу: Калужская область, р-н Спас-</w:t>
      </w:r>
      <w:proofErr w:type="spellStart"/>
      <w:r w:rsidRPr="006B7E34">
        <w:rPr>
          <w:sz w:val="22"/>
          <w:szCs w:val="22"/>
        </w:rPr>
        <w:t>Деменский</w:t>
      </w:r>
      <w:proofErr w:type="spellEnd"/>
      <w:r w:rsidRPr="006B7E34">
        <w:rPr>
          <w:sz w:val="22"/>
          <w:szCs w:val="22"/>
        </w:rPr>
        <w:t xml:space="preserve">, г. Спас-Деменск, ул. Советская, д. 36, площадью 610 </w:t>
      </w:r>
      <w:proofErr w:type="spellStart"/>
      <w:r w:rsidRPr="006B7E34">
        <w:rPr>
          <w:sz w:val="22"/>
          <w:szCs w:val="22"/>
        </w:rPr>
        <w:t>кв</w:t>
      </w:r>
      <w:proofErr w:type="gramStart"/>
      <w:r w:rsidRPr="006B7E34">
        <w:rPr>
          <w:sz w:val="22"/>
          <w:szCs w:val="22"/>
        </w:rPr>
        <w:t>.м</w:t>
      </w:r>
      <w:proofErr w:type="spellEnd"/>
      <w:proofErr w:type="gramEnd"/>
      <w:r w:rsidRPr="006B7E34">
        <w:rPr>
          <w:sz w:val="22"/>
          <w:szCs w:val="22"/>
        </w:rPr>
        <w:t>, кадастровый номер 40:18:100301:23, категория земель: земли населенных пунктов, разрешенное использование: для нужд банка.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 xml:space="preserve"> Существующие ограничения (обременения): не зарегистрировано. 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>До совершения Договора Объекты никому не проданы, не являются предметом судебного разбирательства, не находятся под арестом,  не обременены правами третьих лиц.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>Существенное условие продажи Объектов: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 xml:space="preserve">Покупатель при заключении договора купли-продажи обязуется в срок не позднее 5 рабочих дней после государственной регистрации права собственности на Объекты заключить с Продавцом договор аренды нежилых помещений общей  площадью 93 </w:t>
      </w:r>
      <w:proofErr w:type="spellStart"/>
      <w:r w:rsidRPr="006B7E34">
        <w:rPr>
          <w:sz w:val="22"/>
          <w:szCs w:val="22"/>
        </w:rPr>
        <w:t>кв</w:t>
      </w:r>
      <w:proofErr w:type="gramStart"/>
      <w:r w:rsidRPr="006B7E34">
        <w:rPr>
          <w:sz w:val="22"/>
          <w:szCs w:val="22"/>
        </w:rPr>
        <w:t>.м</w:t>
      </w:r>
      <w:proofErr w:type="spellEnd"/>
      <w:proofErr w:type="gramEnd"/>
      <w:r w:rsidRPr="006B7E34">
        <w:rPr>
          <w:sz w:val="22"/>
          <w:szCs w:val="22"/>
        </w:rPr>
        <w:t xml:space="preserve">, расположенных на первом этаже административного здания общей площадью 347,2 </w:t>
      </w:r>
      <w:proofErr w:type="spellStart"/>
      <w:r w:rsidRPr="006B7E34">
        <w:rPr>
          <w:sz w:val="22"/>
          <w:szCs w:val="22"/>
        </w:rPr>
        <w:t>кв.м</w:t>
      </w:r>
      <w:proofErr w:type="spellEnd"/>
      <w:r w:rsidRPr="006B7E34">
        <w:rPr>
          <w:sz w:val="22"/>
          <w:szCs w:val="22"/>
        </w:rPr>
        <w:t>., кадастровый номер здания 40:18:100301:133 по адресу: Калужская область, р-н Спас-</w:t>
      </w:r>
      <w:proofErr w:type="spellStart"/>
      <w:r w:rsidRPr="006B7E34">
        <w:rPr>
          <w:sz w:val="22"/>
          <w:szCs w:val="22"/>
        </w:rPr>
        <w:t>Деменский</w:t>
      </w:r>
      <w:proofErr w:type="spellEnd"/>
      <w:r w:rsidRPr="006B7E34">
        <w:rPr>
          <w:sz w:val="22"/>
          <w:szCs w:val="22"/>
        </w:rPr>
        <w:t xml:space="preserve">, г. Спас-Деменск, ул. Советская, д. 36, фактически занимаемых </w:t>
      </w:r>
      <w:r w:rsidR="005070A8">
        <w:rPr>
          <w:sz w:val="22"/>
          <w:szCs w:val="22"/>
        </w:rPr>
        <w:t>Продавцом</w:t>
      </w:r>
      <w:r w:rsidRPr="006B7E34">
        <w:rPr>
          <w:sz w:val="22"/>
          <w:szCs w:val="22"/>
        </w:rPr>
        <w:t xml:space="preserve">. Арендная  плата  за пользование помещениями устанавливается  из расчета 231 (Двести тридцать один) рубль 00 копеек за один квадратный метр в месяц, включая   НДС 18% 35 (Тридцать пять) рублей 24 копейки. Сумма арендной платы арендуемого Продавцом помещения в месяц составляет 21 483 (Двадцать одна тысяча четыреста восемьдесят три) рубля 00 копеек, в том числе  НДС 3 277 (Три тысячи двести семьдесят семь) рублей 07 копеек. Договор аренды заключается сроком на 10 (Десять)  лет с возможностью  его пролонгации по соглашению Сторон и возможностью досрочного прекращения действия. Договора аренды, в порядке и на условиях, предусмотренных заключенным Договором аренды. </w:t>
      </w:r>
    </w:p>
    <w:p w:rsidR="009B61E7" w:rsidRPr="004B5874" w:rsidRDefault="006B7E34" w:rsidP="006B7E34">
      <w:pPr>
        <w:autoSpaceDE w:val="0"/>
        <w:autoSpaceDN w:val="0"/>
        <w:jc w:val="both"/>
        <w:outlineLvl w:val="0"/>
        <w:rPr>
          <w:bCs/>
          <w:sz w:val="22"/>
          <w:szCs w:val="22"/>
        </w:rPr>
      </w:pPr>
      <w:r w:rsidRPr="006B7E34">
        <w:rPr>
          <w:sz w:val="22"/>
          <w:szCs w:val="22"/>
        </w:rPr>
        <w:t>Условия Договора аренды распространяются на отношения Сторон, возникшие  с момента подписания Сторонами Акта приема-передачи, являющегося неотъемлемой частью Договора аренды</w:t>
      </w:r>
      <w:r w:rsidR="009D31FF">
        <w:rPr>
          <w:sz w:val="22"/>
          <w:szCs w:val="22"/>
        </w:rPr>
        <w:t xml:space="preserve">». </w:t>
      </w:r>
    </w:p>
    <w:p w:rsidR="009B61E7" w:rsidRPr="004B5874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4B5874" w:rsidRDefault="00C8092B" w:rsidP="00B0779C">
      <w:pPr>
        <w:pStyle w:val="a3"/>
        <w:widowControl w:val="0"/>
        <w:numPr>
          <w:ilvl w:val="0"/>
          <w:numId w:val="2"/>
        </w:numPr>
        <w:ind w:left="426" w:right="-1" w:hanging="426"/>
        <w:rPr>
          <w:b/>
          <w:sz w:val="22"/>
          <w:szCs w:val="22"/>
        </w:rPr>
      </w:pPr>
      <w:r w:rsidRPr="004B5874">
        <w:rPr>
          <w:sz w:val="22"/>
          <w:szCs w:val="22"/>
        </w:rPr>
        <w:t>Д</w:t>
      </w:r>
      <w:r w:rsidR="00B2292B" w:rsidRPr="004B5874">
        <w:rPr>
          <w:sz w:val="22"/>
          <w:szCs w:val="22"/>
        </w:rPr>
        <w:t xml:space="preserve">ата </w:t>
      </w:r>
      <w:r w:rsidR="00CF31EE" w:rsidRPr="004B5874">
        <w:rPr>
          <w:sz w:val="22"/>
          <w:szCs w:val="22"/>
        </w:rPr>
        <w:t xml:space="preserve">проведения аукциона и </w:t>
      </w:r>
      <w:r w:rsidR="00B2292B" w:rsidRPr="004B5874">
        <w:rPr>
          <w:sz w:val="22"/>
          <w:szCs w:val="22"/>
        </w:rPr>
        <w:t xml:space="preserve">подведения итогов аукциона переносится на </w:t>
      </w:r>
      <w:r w:rsidR="009B67F2">
        <w:rPr>
          <w:b/>
          <w:sz w:val="22"/>
          <w:szCs w:val="22"/>
        </w:rPr>
        <w:t>17</w:t>
      </w:r>
      <w:r w:rsidR="00756341" w:rsidRPr="004B5874">
        <w:rPr>
          <w:b/>
          <w:sz w:val="22"/>
          <w:szCs w:val="22"/>
        </w:rPr>
        <w:t xml:space="preserve"> </w:t>
      </w:r>
      <w:r w:rsidR="00B75FE7">
        <w:rPr>
          <w:b/>
          <w:sz w:val="22"/>
          <w:szCs w:val="22"/>
        </w:rPr>
        <w:t xml:space="preserve">декабря </w:t>
      </w:r>
      <w:r w:rsidR="00756341" w:rsidRPr="004B5874">
        <w:rPr>
          <w:b/>
          <w:sz w:val="22"/>
          <w:szCs w:val="22"/>
        </w:rPr>
        <w:t xml:space="preserve"> </w:t>
      </w:r>
      <w:r w:rsidR="00827902" w:rsidRPr="004B5874">
        <w:rPr>
          <w:b/>
          <w:sz w:val="22"/>
          <w:szCs w:val="22"/>
        </w:rPr>
        <w:t xml:space="preserve">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B2292B" w:rsidRPr="004B5874">
        <w:rPr>
          <w:b/>
          <w:sz w:val="22"/>
          <w:szCs w:val="22"/>
        </w:rPr>
        <w:t xml:space="preserve"> года </w:t>
      </w:r>
      <w:r w:rsidR="00CF31EE" w:rsidRPr="004B5874">
        <w:rPr>
          <w:b/>
          <w:sz w:val="22"/>
          <w:szCs w:val="22"/>
        </w:rPr>
        <w:t xml:space="preserve">с </w:t>
      </w:r>
      <w:r w:rsidR="00320249" w:rsidRPr="004B5874">
        <w:rPr>
          <w:b/>
          <w:sz w:val="22"/>
          <w:szCs w:val="22"/>
        </w:rPr>
        <w:t>1</w:t>
      </w:r>
      <w:r w:rsidR="0079608E" w:rsidRPr="004B5874">
        <w:rPr>
          <w:b/>
          <w:sz w:val="22"/>
          <w:szCs w:val="22"/>
        </w:rPr>
        <w:t>0</w:t>
      </w:r>
      <w:r w:rsidR="00B2292B" w:rsidRPr="004B5874">
        <w:rPr>
          <w:b/>
          <w:sz w:val="22"/>
          <w:szCs w:val="22"/>
        </w:rPr>
        <w:t>:00.</w:t>
      </w:r>
    </w:p>
    <w:p w:rsidR="00B2292B" w:rsidRPr="004B5874" w:rsidRDefault="00B2292B" w:rsidP="00CF30FC">
      <w:pPr>
        <w:ind w:firstLine="426"/>
        <w:jc w:val="both"/>
        <w:rPr>
          <w:sz w:val="22"/>
          <w:szCs w:val="22"/>
        </w:rPr>
      </w:pPr>
      <w:r w:rsidRPr="004B5874">
        <w:rPr>
          <w:b/>
          <w:sz w:val="22"/>
          <w:szCs w:val="22"/>
        </w:rPr>
        <w:t>Прием заявок</w:t>
      </w:r>
      <w:r w:rsidRPr="004B5874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4B5874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4B5874">
        <w:rPr>
          <w:b/>
          <w:sz w:val="22"/>
          <w:szCs w:val="22"/>
          <w:lang w:eastAsia="en-US"/>
        </w:rPr>
        <w:t xml:space="preserve"> </w:t>
      </w:r>
      <w:r w:rsidR="00E11BD5" w:rsidRPr="004B5874">
        <w:rPr>
          <w:b/>
          <w:sz w:val="22"/>
          <w:szCs w:val="22"/>
          <w:lang w:eastAsia="en-US"/>
        </w:rPr>
        <w:t xml:space="preserve">осуществляется </w:t>
      </w:r>
      <w:r w:rsidRPr="004B5874">
        <w:rPr>
          <w:b/>
          <w:sz w:val="22"/>
          <w:szCs w:val="22"/>
          <w:lang w:eastAsia="en-US"/>
        </w:rPr>
        <w:t xml:space="preserve">по </w:t>
      </w:r>
      <w:r w:rsidR="009B67F2">
        <w:rPr>
          <w:b/>
          <w:sz w:val="22"/>
          <w:szCs w:val="22"/>
          <w:lang w:eastAsia="en-US"/>
        </w:rPr>
        <w:t>13</w:t>
      </w:r>
      <w:r w:rsidR="00756341" w:rsidRPr="004B5874">
        <w:rPr>
          <w:b/>
          <w:sz w:val="22"/>
          <w:szCs w:val="22"/>
        </w:rPr>
        <w:t xml:space="preserve"> </w:t>
      </w:r>
      <w:r w:rsidR="009B67F2">
        <w:rPr>
          <w:b/>
          <w:sz w:val="22"/>
          <w:szCs w:val="22"/>
        </w:rPr>
        <w:t>декабря</w:t>
      </w:r>
      <w:r w:rsidR="00DE02E3">
        <w:rPr>
          <w:b/>
          <w:sz w:val="22"/>
          <w:szCs w:val="22"/>
        </w:rPr>
        <w:t xml:space="preserve">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Pr="004B5874">
        <w:rPr>
          <w:b/>
          <w:sz w:val="22"/>
          <w:szCs w:val="22"/>
          <w:lang w:eastAsia="en-US"/>
        </w:rPr>
        <w:t xml:space="preserve"> года</w:t>
      </w:r>
      <w:r w:rsidRPr="004B5874">
        <w:rPr>
          <w:b/>
          <w:sz w:val="22"/>
          <w:szCs w:val="22"/>
        </w:rPr>
        <w:t xml:space="preserve">. </w:t>
      </w:r>
    </w:p>
    <w:p w:rsidR="00B2292B" w:rsidRPr="004B5874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4B5874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9B67F2">
        <w:rPr>
          <w:rFonts w:eastAsia="Calibri"/>
          <w:b/>
          <w:sz w:val="22"/>
          <w:szCs w:val="22"/>
          <w:lang w:eastAsia="en-US"/>
        </w:rPr>
        <w:t>13</w:t>
      </w:r>
      <w:r w:rsidR="00756341" w:rsidRPr="004B5874">
        <w:rPr>
          <w:b/>
          <w:sz w:val="22"/>
          <w:szCs w:val="22"/>
        </w:rPr>
        <w:t xml:space="preserve"> </w:t>
      </w:r>
      <w:r w:rsidR="009B67F2">
        <w:rPr>
          <w:b/>
          <w:sz w:val="22"/>
          <w:szCs w:val="22"/>
        </w:rPr>
        <w:t>декабря</w:t>
      </w:r>
      <w:r w:rsidR="00DE02E3">
        <w:rPr>
          <w:b/>
          <w:sz w:val="22"/>
          <w:szCs w:val="22"/>
        </w:rPr>
        <w:t xml:space="preserve">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79608E" w:rsidRPr="004B5874">
        <w:rPr>
          <w:b/>
          <w:sz w:val="22"/>
          <w:szCs w:val="22"/>
        </w:rPr>
        <w:t xml:space="preserve"> г</w:t>
      </w:r>
      <w:r w:rsidRPr="004B5874">
        <w:rPr>
          <w:rFonts w:eastAsia="Calibri"/>
          <w:b/>
          <w:sz w:val="22"/>
          <w:szCs w:val="22"/>
          <w:lang w:eastAsia="en-US"/>
        </w:rPr>
        <w:t>.</w:t>
      </w:r>
    </w:p>
    <w:p w:rsidR="00B2292B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4B5874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B67F2">
        <w:rPr>
          <w:b/>
          <w:sz w:val="22"/>
          <w:szCs w:val="22"/>
        </w:rPr>
        <w:t>14</w:t>
      </w:r>
      <w:r w:rsidR="00756341" w:rsidRPr="004B5874">
        <w:rPr>
          <w:b/>
          <w:sz w:val="22"/>
          <w:szCs w:val="22"/>
        </w:rPr>
        <w:t xml:space="preserve"> </w:t>
      </w:r>
      <w:r w:rsidR="009B67F2">
        <w:rPr>
          <w:b/>
          <w:sz w:val="22"/>
          <w:szCs w:val="22"/>
        </w:rPr>
        <w:t xml:space="preserve">декабря </w:t>
      </w:r>
      <w:r w:rsidR="00320249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A446B5" w:rsidRPr="004B5874">
        <w:rPr>
          <w:b/>
          <w:sz w:val="22"/>
          <w:szCs w:val="22"/>
        </w:rPr>
        <w:t xml:space="preserve"> г.</w:t>
      </w:r>
      <w:r w:rsidR="00320249" w:rsidRPr="004B5874">
        <w:rPr>
          <w:b/>
          <w:sz w:val="22"/>
          <w:szCs w:val="22"/>
        </w:rPr>
        <w:t xml:space="preserve"> </w:t>
      </w:r>
      <w:r w:rsidR="00CB2978" w:rsidRPr="004B5874">
        <w:rPr>
          <w:rFonts w:eastAsia="Calibri"/>
          <w:b/>
          <w:sz w:val="22"/>
          <w:szCs w:val="22"/>
          <w:lang w:eastAsia="en-US"/>
        </w:rPr>
        <w:t>в 1</w:t>
      </w:r>
      <w:r w:rsidR="00DE02E3">
        <w:rPr>
          <w:rFonts w:eastAsia="Calibri"/>
          <w:b/>
          <w:sz w:val="22"/>
          <w:szCs w:val="22"/>
          <w:lang w:eastAsia="en-US"/>
        </w:rPr>
        <w:t>6</w:t>
      </w:r>
      <w:r w:rsidR="00CB2978" w:rsidRPr="004B5874">
        <w:rPr>
          <w:rFonts w:eastAsia="Calibri"/>
          <w:b/>
          <w:sz w:val="22"/>
          <w:szCs w:val="22"/>
          <w:lang w:eastAsia="en-US"/>
        </w:rPr>
        <w:t>:</w:t>
      </w:r>
      <w:r w:rsidR="00E11BD5" w:rsidRPr="004B5874">
        <w:rPr>
          <w:rFonts w:eastAsia="Calibri"/>
          <w:b/>
          <w:sz w:val="22"/>
          <w:szCs w:val="22"/>
          <w:lang w:eastAsia="en-US"/>
        </w:rPr>
        <w:t>00.</w:t>
      </w:r>
      <w:bookmarkStart w:id="0" w:name="_GoBack"/>
      <w:bookmarkEnd w:id="0"/>
    </w:p>
    <w:p w:rsidR="00B02239" w:rsidRPr="004B5874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4B5874" w:rsidRDefault="004576A8" w:rsidP="00CF30FC">
      <w:pPr>
        <w:ind w:firstLine="426"/>
        <w:jc w:val="both"/>
        <w:rPr>
          <w:bCs/>
          <w:sz w:val="22"/>
          <w:szCs w:val="22"/>
        </w:rPr>
      </w:pPr>
      <w:r w:rsidRPr="004B5874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4B5874">
        <w:rPr>
          <w:sz w:val="22"/>
          <w:szCs w:val="22"/>
        </w:rPr>
        <w:t xml:space="preserve">на </w:t>
      </w:r>
      <w:r w:rsidRPr="004B5874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4B5874">
          <w:rPr>
            <w:rStyle w:val="a4"/>
            <w:bCs/>
            <w:sz w:val="22"/>
            <w:szCs w:val="22"/>
            <w:lang w:val="en-US"/>
          </w:rPr>
          <w:t>www</w:t>
        </w:r>
        <w:r w:rsidRPr="004B5874">
          <w:rPr>
            <w:rStyle w:val="a4"/>
            <w:bCs/>
            <w:sz w:val="22"/>
            <w:szCs w:val="22"/>
          </w:rPr>
          <w:t>.</w:t>
        </w:r>
        <w:r w:rsidRPr="004B5874">
          <w:rPr>
            <w:rStyle w:val="a4"/>
            <w:bCs/>
            <w:sz w:val="22"/>
            <w:szCs w:val="22"/>
            <w:lang w:val="en-US"/>
          </w:rPr>
          <w:t>lot</w:t>
        </w:r>
        <w:r w:rsidRPr="004B5874">
          <w:rPr>
            <w:rStyle w:val="a4"/>
            <w:bCs/>
            <w:sz w:val="22"/>
            <w:szCs w:val="22"/>
          </w:rPr>
          <w:t>-</w:t>
        </w:r>
        <w:r w:rsidRPr="004B5874">
          <w:rPr>
            <w:rStyle w:val="a4"/>
            <w:bCs/>
            <w:sz w:val="22"/>
            <w:szCs w:val="22"/>
            <w:lang w:val="en-US"/>
          </w:rPr>
          <w:t>online</w:t>
        </w:r>
        <w:r w:rsidRPr="004B5874">
          <w:rPr>
            <w:rStyle w:val="a4"/>
            <w:bCs/>
            <w:sz w:val="22"/>
            <w:szCs w:val="22"/>
          </w:rPr>
          <w:t>.</w:t>
        </w:r>
        <w:r w:rsidRPr="004B5874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4B5874">
        <w:rPr>
          <w:bCs/>
          <w:sz w:val="22"/>
          <w:szCs w:val="22"/>
        </w:rPr>
        <w:t xml:space="preserve">, а также на </w:t>
      </w:r>
      <w:r w:rsidRPr="004B5874">
        <w:rPr>
          <w:sz w:val="22"/>
          <w:szCs w:val="22"/>
        </w:rPr>
        <w:t xml:space="preserve">официальном сайте </w:t>
      </w:r>
      <w:r w:rsidRPr="004B5874">
        <w:rPr>
          <w:bCs/>
          <w:sz w:val="22"/>
          <w:szCs w:val="22"/>
        </w:rPr>
        <w:t xml:space="preserve">АО «Российский аукционный дом» </w:t>
      </w:r>
      <w:r w:rsidRPr="004B5874">
        <w:rPr>
          <w:sz w:val="22"/>
          <w:szCs w:val="22"/>
        </w:rPr>
        <w:t xml:space="preserve">в сети Интернет </w:t>
      </w:r>
      <w:hyperlink r:id="rId8" w:history="1">
        <w:r w:rsidRPr="004B5874">
          <w:rPr>
            <w:rStyle w:val="a4"/>
            <w:sz w:val="22"/>
            <w:szCs w:val="22"/>
          </w:rPr>
          <w:t>www.</w:t>
        </w:r>
        <w:r w:rsidRPr="004B5874">
          <w:rPr>
            <w:rStyle w:val="a4"/>
            <w:sz w:val="22"/>
            <w:szCs w:val="22"/>
            <w:lang w:val="en-US"/>
          </w:rPr>
          <w:t>auction</w:t>
        </w:r>
        <w:r w:rsidRPr="004B5874">
          <w:rPr>
            <w:rStyle w:val="a4"/>
            <w:sz w:val="22"/>
            <w:szCs w:val="22"/>
          </w:rPr>
          <w:t>-</w:t>
        </w:r>
        <w:r w:rsidRPr="004B5874">
          <w:rPr>
            <w:rStyle w:val="a4"/>
            <w:sz w:val="22"/>
            <w:szCs w:val="22"/>
            <w:lang w:val="en-US"/>
          </w:rPr>
          <w:t>house</w:t>
        </w:r>
        <w:r w:rsidRPr="004B5874">
          <w:rPr>
            <w:rStyle w:val="a4"/>
            <w:sz w:val="22"/>
            <w:szCs w:val="22"/>
          </w:rPr>
          <w:t>.</w:t>
        </w:r>
        <w:proofErr w:type="spellStart"/>
        <w:r w:rsidRPr="004B5874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4576A8" w:rsidRPr="002F6F40" w:rsidRDefault="004576A8" w:rsidP="00B2292B">
      <w:pPr>
        <w:ind w:firstLine="709"/>
        <w:jc w:val="both"/>
        <w:rPr>
          <w:rFonts w:eastAsia="Calibri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11778F"/>
    <w:rsid w:val="00130927"/>
    <w:rsid w:val="00140037"/>
    <w:rsid w:val="001958B7"/>
    <w:rsid w:val="001A3F03"/>
    <w:rsid w:val="001C3D63"/>
    <w:rsid w:val="001C5F0C"/>
    <w:rsid w:val="001E1718"/>
    <w:rsid w:val="00225379"/>
    <w:rsid w:val="00227E79"/>
    <w:rsid w:val="002847F4"/>
    <w:rsid w:val="00297F96"/>
    <w:rsid w:val="002A0143"/>
    <w:rsid w:val="00302C3B"/>
    <w:rsid w:val="00304947"/>
    <w:rsid w:val="00316639"/>
    <w:rsid w:val="003174F8"/>
    <w:rsid w:val="00320249"/>
    <w:rsid w:val="0034675B"/>
    <w:rsid w:val="00434028"/>
    <w:rsid w:val="004576A8"/>
    <w:rsid w:val="004671E5"/>
    <w:rsid w:val="004763A5"/>
    <w:rsid w:val="004A3F08"/>
    <w:rsid w:val="004A478E"/>
    <w:rsid w:val="004B5874"/>
    <w:rsid w:val="005070A8"/>
    <w:rsid w:val="00572A63"/>
    <w:rsid w:val="00576080"/>
    <w:rsid w:val="005A7674"/>
    <w:rsid w:val="005D38A8"/>
    <w:rsid w:val="006328B4"/>
    <w:rsid w:val="00641E69"/>
    <w:rsid w:val="00651B45"/>
    <w:rsid w:val="00663E15"/>
    <w:rsid w:val="00672381"/>
    <w:rsid w:val="00696D21"/>
    <w:rsid w:val="006B7E34"/>
    <w:rsid w:val="006B7E8F"/>
    <w:rsid w:val="007117B4"/>
    <w:rsid w:val="00756341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1F9D"/>
    <w:rsid w:val="00974B36"/>
    <w:rsid w:val="009B61E7"/>
    <w:rsid w:val="009B67F2"/>
    <w:rsid w:val="009D31FF"/>
    <w:rsid w:val="009E5239"/>
    <w:rsid w:val="00A13A47"/>
    <w:rsid w:val="00A37F9A"/>
    <w:rsid w:val="00A446B5"/>
    <w:rsid w:val="00AE177E"/>
    <w:rsid w:val="00B02239"/>
    <w:rsid w:val="00B06754"/>
    <w:rsid w:val="00B0779C"/>
    <w:rsid w:val="00B2292B"/>
    <w:rsid w:val="00B65568"/>
    <w:rsid w:val="00B75F37"/>
    <w:rsid w:val="00B75FE7"/>
    <w:rsid w:val="00BE54DC"/>
    <w:rsid w:val="00C03FD4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372A7"/>
    <w:rsid w:val="00D42F46"/>
    <w:rsid w:val="00D4440C"/>
    <w:rsid w:val="00D80DAB"/>
    <w:rsid w:val="00D83054"/>
    <w:rsid w:val="00DD2BF0"/>
    <w:rsid w:val="00DD53F7"/>
    <w:rsid w:val="00DE02E3"/>
    <w:rsid w:val="00DF221E"/>
    <w:rsid w:val="00E11BD5"/>
    <w:rsid w:val="00E25CB2"/>
    <w:rsid w:val="00E44D38"/>
    <w:rsid w:val="00E564AD"/>
    <w:rsid w:val="00EB05D8"/>
    <w:rsid w:val="00EC6562"/>
    <w:rsid w:val="00EE7623"/>
    <w:rsid w:val="00F10766"/>
    <w:rsid w:val="00F169FC"/>
    <w:rsid w:val="00F24649"/>
    <w:rsid w:val="00F27EDD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157</cp:revision>
  <cp:lastPrinted>2017-07-21T10:37:00Z</cp:lastPrinted>
  <dcterms:created xsi:type="dcterms:W3CDTF">2017-07-21T09:18:00Z</dcterms:created>
  <dcterms:modified xsi:type="dcterms:W3CDTF">2018-11-27T11:49:00Z</dcterms:modified>
</cp:coreProperties>
</file>