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1.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FA0" w:rsidRDefault="00FC1FA0" w:rsidP="00FC1FA0">
      <w:pPr>
        <w:pStyle w:val="a5"/>
        <w:jc w:val="right"/>
        <w:rPr>
          <w:rFonts w:ascii="Times New Roman" w:hAnsi="Times New Roman" w:cs="Times New Roman"/>
          <w:b/>
          <w:sz w:val="24"/>
          <w:szCs w:val="24"/>
        </w:rPr>
      </w:pPr>
      <w:proofErr w:type="gramStart"/>
      <w:r>
        <w:rPr>
          <w:rFonts w:ascii="Times New Roman" w:hAnsi="Times New Roman" w:cs="Times New Roman"/>
          <w:b/>
          <w:sz w:val="24"/>
          <w:szCs w:val="24"/>
        </w:rPr>
        <w:t>Утверждены</w:t>
      </w:r>
      <w:proofErr w:type="gramEnd"/>
      <w:r>
        <w:rPr>
          <w:rFonts w:ascii="Times New Roman" w:hAnsi="Times New Roman" w:cs="Times New Roman"/>
          <w:b/>
          <w:sz w:val="24"/>
          <w:szCs w:val="24"/>
        </w:rPr>
        <w:t xml:space="preserve"> решением </w:t>
      </w:r>
      <w:r w:rsidR="003C0DB2">
        <w:rPr>
          <w:rFonts w:ascii="Times New Roman" w:hAnsi="Times New Roman" w:cs="Times New Roman"/>
          <w:b/>
          <w:sz w:val="24"/>
          <w:szCs w:val="24"/>
        </w:rPr>
        <w:t xml:space="preserve">Комитета кредиторов </w:t>
      </w:r>
    </w:p>
    <w:p w:rsidR="00FC1FA0" w:rsidRDefault="003C0DB2" w:rsidP="00FC1FA0">
      <w:pPr>
        <w:pStyle w:val="a5"/>
        <w:jc w:val="right"/>
        <w:rPr>
          <w:rFonts w:ascii="Times New Roman" w:hAnsi="Times New Roman" w:cs="Times New Roman"/>
          <w:b/>
          <w:sz w:val="24"/>
          <w:szCs w:val="24"/>
        </w:rPr>
      </w:pPr>
      <w:r>
        <w:rPr>
          <w:rFonts w:ascii="Times New Roman" w:hAnsi="Times New Roman" w:cs="Times New Roman"/>
          <w:b/>
          <w:sz w:val="24"/>
          <w:szCs w:val="24"/>
        </w:rPr>
        <w:t xml:space="preserve">ООО </w:t>
      </w:r>
      <w:r w:rsidR="00FC1FA0">
        <w:rPr>
          <w:rFonts w:ascii="Times New Roman" w:hAnsi="Times New Roman" w:cs="Times New Roman"/>
          <w:b/>
          <w:sz w:val="24"/>
          <w:szCs w:val="24"/>
        </w:rPr>
        <w:t>«</w:t>
      </w:r>
      <w:proofErr w:type="spellStart"/>
      <w:r>
        <w:rPr>
          <w:rFonts w:ascii="Times New Roman" w:hAnsi="Times New Roman" w:cs="Times New Roman"/>
          <w:b/>
          <w:sz w:val="24"/>
          <w:szCs w:val="24"/>
        </w:rPr>
        <w:t>БетонСтрой</w:t>
      </w:r>
      <w:proofErr w:type="spellEnd"/>
      <w:r>
        <w:rPr>
          <w:rFonts w:ascii="Times New Roman" w:hAnsi="Times New Roman" w:cs="Times New Roman"/>
          <w:b/>
          <w:sz w:val="24"/>
          <w:szCs w:val="24"/>
        </w:rPr>
        <w:t xml:space="preserve">» </w:t>
      </w:r>
      <w:r w:rsidR="00FC1FA0">
        <w:rPr>
          <w:rFonts w:ascii="Times New Roman" w:hAnsi="Times New Roman" w:cs="Times New Roman"/>
          <w:b/>
          <w:sz w:val="24"/>
          <w:szCs w:val="24"/>
        </w:rPr>
        <w:t xml:space="preserve">от </w:t>
      </w:r>
      <w:r>
        <w:rPr>
          <w:rFonts w:ascii="Times New Roman" w:hAnsi="Times New Roman" w:cs="Times New Roman"/>
          <w:b/>
          <w:sz w:val="24"/>
          <w:szCs w:val="24"/>
        </w:rPr>
        <w:t>«____»__________</w:t>
      </w:r>
      <w:r w:rsidR="00FC1FA0">
        <w:rPr>
          <w:rFonts w:ascii="Times New Roman" w:hAnsi="Times New Roman" w:cs="Times New Roman"/>
          <w:b/>
          <w:sz w:val="24"/>
          <w:szCs w:val="24"/>
        </w:rPr>
        <w:t>201</w:t>
      </w:r>
      <w:r>
        <w:rPr>
          <w:rFonts w:ascii="Times New Roman" w:hAnsi="Times New Roman" w:cs="Times New Roman"/>
          <w:b/>
          <w:sz w:val="24"/>
          <w:szCs w:val="24"/>
        </w:rPr>
        <w:t>8</w:t>
      </w:r>
      <w:r w:rsidR="00FC1FA0">
        <w:rPr>
          <w:rFonts w:ascii="Times New Roman" w:hAnsi="Times New Roman" w:cs="Times New Roman"/>
          <w:b/>
          <w:sz w:val="24"/>
          <w:szCs w:val="24"/>
        </w:rPr>
        <w:t>г</w:t>
      </w:r>
      <w:r>
        <w:rPr>
          <w:rFonts w:ascii="Times New Roman" w:hAnsi="Times New Roman" w:cs="Times New Roman"/>
          <w:b/>
          <w:sz w:val="24"/>
          <w:szCs w:val="24"/>
        </w:rPr>
        <w:t>.</w:t>
      </w:r>
    </w:p>
    <w:p w:rsidR="00FC1FA0" w:rsidRDefault="00FC1FA0" w:rsidP="00FC1FA0">
      <w:pPr>
        <w:pStyle w:val="a5"/>
        <w:jc w:val="center"/>
        <w:rPr>
          <w:rFonts w:ascii="Times New Roman" w:hAnsi="Times New Roman" w:cs="Times New Roman"/>
          <w:b/>
          <w:sz w:val="24"/>
          <w:szCs w:val="24"/>
        </w:rPr>
      </w:pPr>
    </w:p>
    <w:p w:rsidR="00FC1FA0" w:rsidRPr="00FC1FA0" w:rsidRDefault="007731AD" w:rsidP="00FC1FA0">
      <w:pPr>
        <w:pStyle w:val="a5"/>
        <w:jc w:val="center"/>
        <w:rPr>
          <w:rFonts w:ascii="Times New Roman" w:hAnsi="Times New Roman" w:cs="Times New Roman"/>
          <w:b/>
          <w:sz w:val="24"/>
          <w:szCs w:val="24"/>
        </w:rPr>
      </w:pPr>
      <w:proofErr w:type="gramStart"/>
      <w:r w:rsidRPr="00FC1FA0">
        <w:rPr>
          <w:rFonts w:ascii="Times New Roman" w:hAnsi="Times New Roman" w:cs="Times New Roman"/>
          <w:b/>
          <w:sz w:val="24"/>
          <w:szCs w:val="24"/>
        </w:rPr>
        <w:t>П</w:t>
      </w:r>
      <w:r w:rsidR="00FC1FA0" w:rsidRPr="00FC1FA0">
        <w:rPr>
          <w:rFonts w:ascii="Times New Roman" w:hAnsi="Times New Roman" w:cs="Times New Roman"/>
          <w:b/>
          <w:sz w:val="24"/>
          <w:szCs w:val="24"/>
        </w:rPr>
        <w:t xml:space="preserve">редложения конкурсного управляющего </w:t>
      </w:r>
      <w:proofErr w:type="spellStart"/>
      <w:r w:rsidR="00FC1FA0" w:rsidRPr="00FC1FA0">
        <w:rPr>
          <w:rFonts w:ascii="Times New Roman" w:hAnsi="Times New Roman" w:cs="Times New Roman"/>
          <w:b/>
          <w:sz w:val="24"/>
          <w:szCs w:val="24"/>
        </w:rPr>
        <w:t>Махнович</w:t>
      </w:r>
      <w:proofErr w:type="spellEnd"/>
      <w:r w:rsidR="00FC1FA0" w:rsidRPr="00FC1FA0">
        <w:rPr>
          <w:rFonts w:ascii="Times New Roman" w:hAnsi="Times New Roman" w:cs="Times New Roman"/>
          <w:b/>
          <w:sz w:val="24"/>
          <w:szCs w:val="24"/>
        </w:rPr>
        <w:t xml:space="preserve"> Юлии </w:t>
      </w:r>
      <w:r w:rsidR="00FC1FA0">
        <w:rPr>
          <w:rFonts w:ascii="Times New Roman" w:hAnsi="Times New Roman" w:cs="Times New Roman"/>
          <w:b/>
          <w:sz w:val="24"/>
          <w:szCs w:val="24"/>
        </w:rPr>
        <w:t xml:space="preserve">Сергеевны </w:t>
      </w:r>
      <w:r w:rsidR="00772258" w:rsidRPr="00FC1FA0">
        <w:rPr>
          <w:rFonts w:ascii="Times New Roman" w:hAnsi="Times New Roman" w:cs="Times New Roman"/>
          <w:b/>
          <w:sz w:val="24"/>
          <w:szCs w:val="24"/>
        </w:rPr>
        <w:t xml:space="preserve">о порядке, сроках и об условиях продажи </w:t>
      </w:r>
      <w:r w:rsidR="00FC1FA0" w:rsidRPr="00FC1FA0">
        <w:rPr>
          <w:rFonts w:ascii="Times New Roman" w:hAnsi="Times New Roman" w:cs="Times New Roman"/>
          <w:b/>
          <w:sz w:val="24"/>
          <w:szCs w:val="24"/>
        </w:rPr>
        <w:t xml:space="preserve">прав требования </w:t>
      </w:r>
      <w:r w:rsidR="003C0DB2">
        <w:rPr>
          <w:rFonts w:ascii="Times New Roman" w:hAnsi="Times New Roman" w:cs="Times New Roman"/>
          <w:b/>
          <w:sz w:val="24"/>
          <w:szCs w:val="24"/>
        </w:rPr>
        <w:t xml:space="preserve">ООО </w:t>
      </w:r>
      <w:r w:rsidR="00FC1FA0" w:rsidRPr="00FC1FA0">
        <w:rPr>
          <w:rFonts w:ascii="Times New Roman" w:hAnsi="Times New Roman" w:cs="Times New Roman"/>
          <w:b/>
          <w:sz w:val="24"/>
          <w:szCs w:val="24"/>
        </w:rPr>
        <w:t>«</w:t>
      </w:r>
      <w:proofErr w:type="spellStart"/>
      <w:r w:rsidR="003C0DB2">
        <w:rPr>
          <w:rFonts w:ascii="Times New Roman" w:hAnsi="Times New Roman" w:cs="Times New Roman"/>
          <w:b/>
          <w:sz w:val="24"/>
          <w:szCs w:val="24"/>
        </w:rPr>
        <w:t>БетонСтрой</w:t>
      </w:r>
      <w:proofErr w:type="spellEnd"/>
      <w:r w:rsidR="00FC1FA0" w:rsidRPr="00FC1FA0">
        <w:rPr>
          <w:rFonts w:ascii="Times New Roman" w:hAnsi="Times New Roman" w:cs="Times New Roman"/>
          <w:b/>
          <w:sz w:val="24"/>
          <w:szCs w:val="24"/>
        </w:rPr>
        <w:t xml:space="preserve">» к третьим лицам </w:t>
      </w:r>
      <w:r w:rsidR="003C0DB2">
        <w:rPr>
          <w:rFonts w:ascii="Times New Roman" w:hAnsi="Times New Roman" w:cs="Times New Roman"/>
          <w:b/>
          <w:sz w:val="24"/>
          <w:szCs w:val="24"/>
        </w:rPr>
        <w:t xml:space="preserve"> (ООО «Юридическая компания «Сатис» </w:t>
      </w:r>
      <w:r w:rsidR="00FC1FA0" w:rsidRPr="00FC1FA0">
        <w:rPr>
          <w:rFonts w:ascii="Times New Roman" w:hAnsi="Times New Roman" w:cs="Times New Roman"/>
          <w:b/>
          <w:sz w:val="24"/>
          <w:szCs w:val="24"/>
        </w:rPr>
        <w:t xml:space="preserve">на сумму </w:t>
      </w:r>
      <w:r w:rsidR="003C0DB2">
        <w:rPr>
          <w:rFonts w:ascii="Times New Roman" w:hAnsi="Times New Roman" w:cs="Times New Roman"/>
          <w:b/>
          <w:sz w:val="24"/>
          <w:szCs w:val="24"/>
        </w:rPr>
        <w:t>299581,98</w:t>
      </w:r>
      <w:r w:rsidR="00FC1FA0" w:rsidRPr="00982E9F">
        <w:rPr>
          <w:rFonts w:ascii="Times New Roman" w:hAnsi="Times New Roman" w:cs="Times New Roman"/>
          <w:b/>
          <w:sz w:val="24"/>
          <w:szCs w:val="24"/>
        </w:rPr>
        <w:t xml:space="preserve"> руб.</w:t>
      </w:r>
      <w:r w:rsidR="00FC1FA0">
        <w:rPr>
          <w:rFonts w:ascii="Times New Roman" w:hAnsi="Times New Roman" w:cs="Times New Roman"/>
          <w:b/>
          <w:sz w:val="24"/>
          <w:szCs w:val="24"/>
        </w:rPr>
        <w:t xml:space="preserve"> </w:t>
      </w:r>
      <w:r w:rsidR="00FC1FA0" w:rsidRPr="00FC1FA0">
        <w:rPr>
          <w:rFonts w:ascii="Times New Roman" w:hAnsi="Times New Roman" w:cs="Times New Roman"/>
          <w:b/>
          <w:sz w:val="24"/>
          <w:szCs w:val="24"/>
        </w:rPr>
        <w:t>на торгах.</w:t>
      </w:r>
      <w:proofErr w:type="gramEnd"/>
    </w:p>
    <w:p w:rsidR="003C0DB2" w:rsidRPr="00B920C7" w:rsidRDefault="003C0DB2" w:rsidP="003C0DB2">
      <w:pPr>
        <w:pStyle w:val="a5"/>
        <w:jc w:val="center"/>
        <w:rPr>
          <w:rFonts w:ascii="Times New Roman" w:hAnsi="Times New Roman" w:cs="Times New Roman"/>
          <w:b/>
          <w:sz w:val="24"/>
          <w:szCs w:val="24"/>
        </w:rPr>
      </w:pPr>
    </w:p>
    <w:tbl>
      <w:tblPr>
        <w:tblW w:w="936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9361"/>
      </w:tblGrid>
      <w:tr w:rsidR="003C0DB2" w:rsidRPr="00A71502" w:rsidTr="006E672B">
        <w:trPr>
          <w:cantSplit/>
          <w:trHeight w:val="284"/>
        </w:trPr>
        <w:tc>
          <w:tcPr>
            <w:tcW w:w="9361" w:type="dxa"/>
            <w:vAlign w:val="bottom"/>
          </w:tcPr>
          <w:p w:rsidR="003C0DB2" w:rsidRPr="00A20EF8" w:rsidRDefault="003C0DB2" w:rsidP="006E672B">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Махнович</w:t>
            </w:r>
            <w:proofErr w:type="spellEnd"/>
            <w:r>
              <w:rPr>
                <w:rFonts w:ascii="Times New Roman" w:hAnsi="Times New Roman" w:cs="Times New Roman"/>
                <w:b/>
                <w:bCs/>
                <w:sz w:val="24"/>
                <w:szCs w:val="24"/>
              </w:rPr>
              <w:t xml:space="preserve"> Юлия Сергеевна </w:t>
            </w:r>
          </w:p>
        </w:tc>
      </w:tr>
      <w:tr w:rsidR="003C0DB2" w:rsidRPr="00A71502" w:rsidTr="006E672B">
        <w:trPr>
          <w:cantSplit/>
          <w:trHeight w:val="70"/>
        </w:trPr>
        <w:tc>
          <w:tcPr>
            <w:tcW w:w="9361" w:type="dxa"/>
          </w:tcPr>
          <w:p w:rsidR="003C0DB2" w:rsidRPr="00A20EF8" w:rsidRDefault="003C0DB2" w:rsidP="006E672B">
            <w:pPr>
              <w:jc w:val="center"/>
              <w:rPr>
                <w:rFonts w:ascii="Times New Roman" w:hAnsi="Times New Roman" w:cs="Times New Roman"/>
                <w:sz w:val="14"/>
                <w:szCs w:val="14"/>
              </w:rPr>
            </w:pPr>
            <w:r w:rsidRPr="00A20EF8">
              <w:rPr>
                <w:rFonts w:ascii="Times New Roman" w:hAnsi="Times New Roman" w:cs="Times New Roman"/>
                <w:sz w:val="14"/>
                <w:szCs w:val="14"/>
              </w:rPr>
              <w:t>(Ф. И. О. арбитражного управляющего)</w:t>
            </w:r>
          </w:p>
        </w:tc>
      </w:tr>
      <w:tr w:rsidR="003C0DB2" w:rsidRPr="00A71502" w:rsidTr="006E672B">
        <w:trPr>
          <w:cantSplit/>
          <w:trHeight w:val="284"/>
        </w:trPr>
        <w:tc>
          <w:tcPr>
            <w:tcW w:w="9361" w:type="dxa"/>
            <w:vAlign w:val="bottom"/>
          </w:tcPr>
          <w:p w:rsidR="003C0DB2" w:rsidRPr="00A20EF8" w:rsidRDefault="003C0DB2" w:rsidP="006E672B">
            <w:pPr>
              <w:jc w:val="center"/>
              <w:rPr>
                <w:rFonts w:ascii="Times New Roman" w:hAnsi="Times New Roman" w:cs="Times New Roman"/>
              </w:rPr>
            </w:pPr>
            <w:r w:rsidRPr="00A20EF8">
              <w:rPr>
                <w:rFonts w:ascii="Times New Roman" w:hAnsi="Times New Roman" w:cs="Times New Roman"/>
                <w:b/>
                <w:sz w:val="24"/>
                <w:szCs w:val="24"/>
              </w:rPr>
              <w:t>Общество с ограниченной ответственностью «</w:t>
            </w:r>
            <w:proofErr w:type="spellStart"/>
            <w:r>
              <w:rPr>
                <w:rFonts w:ascii="Times New Roman" w:hAnsi="Times New Roman" w:cs="Times New Roman"/>
                <w:b/>
                <w:sz w:val="24"/>
                <w:szCs w:val="24"/>
              </w:rPr>
              <w:t>БетонСтрой</w:t>
            </w:r>
            <w:proofErr w:type="spellEnd"/>
            <w:r w:rsidRPr="00A20EF8">
              <w:rPr>
                <w:rFonts w:ascii="Times New Roman" w:hAnsi="Times New Roman" w:cs="Times New Roman"/>
                <w:b/>
                <w:sz w:val="24"/>
                <w:szCs w:val="24"/>
              </w:rPr>
              <w:t>»</w:t>
            </w:r>
            <w:r w:rsidRPr="00A20EF8">
              <w:rPr>
                <w:rFonts w:ascii="Times New Roman" w:hAnsi="Times New Roman" w:cs="Times New Roman"/>
                <w:sz w:val="24"/>
                <w:szCs w:val="24"/>
              </w:rPr>
              <w:br/>
            </w:r>
            <w:r w:rsidRPr="00A20EF8">
              <w:rPr>
                <w:rFonts w:ascii="Times New Roman" w:hAnsi="Times New Roman" w:cs="Times New Roman"/>
              </w:rPr>
              <w:t xml:space="preserve">ОГРН </w:t>
            </w:r>
            <w:r>
              <w:rPr>
                <w:rFonts w:ascii="Times New Roman" w:hAnsi="Times New Roman" w:cs="Times New Roman"/>
              </w:rPr>
              <w:t>1057423548478</w:t>
            </w:r>
            <w:r w:rsidRPr="00A20EF8">
              <w:rPr>
                <w:rFonts w:ascii="Times New Roman" w:hAnsi="Times New Roman" w:cs="Times New Roman"/>
              </w:rPr>
              <w:t>, ИНН:</w:t>
            </w:r>
            <w:r>
              <w:rPr>
                <w:rFonts w:ascii="Times New Roman" w:hAnsi="Times New Roman" w:cs="Times New Roman"/>
              </w:rPr>
              <w:t xml:space="preserve"> 7451220107</w:t>
            </w:r>
            <w:r w:rsidRPr="00A20EF8">
              <w:rPr>
                <w:rFonts w:ascii="Times New Roman" w:hAnsi="Times New Roman" w:cs="Times New Roman"/>
              </w:rPr>
              <w:t>, КПП 745101001</w:t>
            </w:r>
            <w:r>
              <w:rPr>
                <w:rFonts w:ascii="Times New Roman" w:hAnsi="Times New Roman" w:cs="Times New Roman"/>
              </w:rPr>
              <w:t xml:space="preserve">, </w:t>
            </w:r>
            <w:r w:rsidRPr="00A20EF8">
              <w:rPr>
                <w:rFonts w:ascii="Times New Roman" w:hAnsi="Times New Roman" w:cs="Times New Roman"/>
              </w:rPr>
              <w:t xml:space="preserve">ОКВЭД </w:t>
            </w:r>
            <w:r>
              <w:rPr>
                <w:rFonts w:ascii="Times New Roman" w:hAnsi="Times New Roman" w:cs="Times New Roman"/>
              </w:rPr>
              <w:t>65.2</w:t>
            </w:r>
          </w:p>
        </w:tc>
      </w:tr>
      <w:tr w:rsidR="003C0DB2" w:rsidRPr="00A71502" w:rsidTr="006E672B">
        <w:trPr>
          <w:cantSplit/>
        </w:trPr>
        <w:tc>
          <w:tcPr>
            <w:tcW w:w="9361" w:type="dxa"/>
          </w:tcPr>
          <w:p w:rsidR="003C0DB2" w:rsidRPr="00A20EF8" w:rsidRDefault="003C0DB2" w:rsidP="006E672B">
            <w:pPr>
              <w:jc w:val="center"/>
              <w:rPr>
                <w:rFonts w:ascii="Times New Roman" w:hAnsi="Times New Roman" w:cs="Times New Roman"/>
                <w:sz w:val="14"/>
                <w:szCs w:val="14"/>
              </w:rPr>
            </w:pPr>
            <w:r w:rsidRPr="00A20EF8">
              <w:rPr>
                <w:rFonts w:ascii="Times New Roman" w:hAnsi="Times New Roman" w:cs="Times New Roman"/>
                <w:sz w:val="14"/>
                <w:szCs w:val="14"/>
              </w:rPr>
              <w:t>(полное и сокращенное наименование организации-должника с указанием ее организационно-правовой формы, ИНН и кода ОКВЭД</w:t>
            </w:r>
            <w:r w:rsidRPr="00A20EF8">
              <w:rPr>
                <w:rFonts w:ascii="Times New Roman" w:hAnsi="Times New Roman" w:cs="Times New Roman"/>
                <w:sz w:val="14"/>
                <w:szCs w:val="14"/>
              </w:rPr>
              <w:br/>
              <w:t>или фамилия, имя, отчество индивидуального предпринимателя с указанием документа о государственной регистрации)</w:t>
            </w:r>
          </w:p>
        </w:tc>
      </w:tr>
      <w:tr w:rsidR="003C0DB2" w:rsidRPr="00A71502" w:rsidTr="006E672B">
        <w:trPr>
          <w:cantSplit/>
          <w:trHeight w:val="284"/>
        </w:trPr>
        <w:tc>
          <w:tcPr>
            <w:tcW w:w="9361" w:type="dxa"/>
            <w:vAlign w:val="bottom"/>
          </w:tcPr>
          <w:p w:rsidR="003C0DB2" w:rsidRPr="00A20EF8" w:rsidRDefault="003C0DB2" w:rsidP="006E672B">
            <w:pPr>
              <w:jc w:val="center"/>
              <w:rPr>
                <w:rFonts w:ascii="Times New Roman" w:hAnsi="Times New Roman" w:cs="Times New Roman"/>
                <w:b/>
                <w:sz w:val="24"/>
                <w:szCs w:val="24"/>
              </w:rPr>
            </w:pPr>
            <w:r w:rsidRPr="00A20EF8">
              <w:rPr>
                <w:rFonts w:ascii="Times New Roman" w:hAnsi="Times New Roman" w:cs="Times New Roman"/>
                <w:b/>
                <w:sz w:val="24"/>
                <w:szCs w:val="24"/>
              </w:rPr>
              <w:t>обычная организация</w:t>
            </w:r>
          </w:p>
        </w:tc>
      </w:tr>
      <w:tr w:rsidR="003C0DB2" w:rsidRPr="00A71502" w:rsidTr="006E672B">
        <w:trPr>
          <w:cantSplit/>
        </w:trPr>
        <w:tc>
          <w:tcPr>
            <w:tcW w:w="9361" w:type="dxa"/>
          </w:tcPr>
          <w:p w:rsidR="003C0DB2" w:rsidRPr="00A20EF8" w:rsidRDefault="003C0DB2" w:rsidP="006E672B">
            <w:pPr>
              <w:jc w:val="center"/>
              <w:rPr>
                <w:rFonts w:ascii="Times New Roman" w:hAnsi="Times New Roman" w:cs="Times New Roman"/>
                <w:sz w:val="14"/>
                <w:szCs w:val="14"/>
              </w:rPr>
            </w:pPr>
            <w:r w:rsidRPr="00A20EF8">
              <w:rPr>
                <w:rFonts w:ascii="Times New Roman" w:hAnsi="Times New Roman" w:cs="Times New Roman"/>
                <w:sz w:val="14"/>
                <w:szCs w:val="14"/>
              </w:rPr>
              <w:t>(категория должника)</w:t>
            </w:r>
          </w:p>
        </w:tc>
      </w:tr>
      <w:tr w:rsidR="003C0DB2" w:rsidRPr="00A71502" w:rsidTr="006E672B">
        <w:trPr>
          <w:cantSplit/>
          <w:trHeight w:val="284"/>
        </w:trPr>
        <w:tc>
          <w:tcPr>
            <w:tcW w:w="9361" w:type="dxa"/>
            <w:vAlign w:val="bottom"/>
          </w:tcPr>
          <w:p w:rsidR="003C0DB2" w:rsidRPr="00A20EF8" w:rsidRDefault="003C0DB2" w:rsidP="006E672B">
            <w:pPr>
              <w:jc w:val="center"/>
              <w:rPr>
                <w:rFonts w:ascii="Times New Roman" w:hAnsi="Times New Roman" w:cs="Times New Roman"/>
                <w:b/>
                <w:bCs/>
                <w:sz w:val="24"/>
                <w:szCs w:val="24"/>
              </w:rPr>
            </w:pPr>
            <w:smartTag w:uri="urn:schemas-microsoft-com:office:smarttags" w:element="metricconverter">
              <w:smartTagPr>
                <w:attr w:name="ProductID" w:val="454053, г"/>
              </w:smartTagPr>
              <w:r w:rsidRPr="00A20EF8">
                <w:rPr>
                  <w:rFonts w:ascii="Times New Roman" w:hAnsi="Times New Roman" w:cs="Times New Roman"/>
                  <w:b/>
                  <w:sz w:val="24"/>
                  <w:szCs w:val="24"/>
                </w:rPr>
                <w:t>454053, г</w:t>
              </w:r>
            </w:smartTag>
            <w:r w:rsidRPr="00A20EF8">
              <w:rPr>
                <w:rFonts w:ascii="Times New Roman" w:hAnsi="Times New Roman" w:cs="Times New Roman"/>
                <w:b/>
                <w:sz w:val="24"/>
                <w:szCs w:val="24"/>
              </w:rPr>
              <w:t>. Челябинск, ул. Короленко, 77</w:t>
            </w:r>
          </w:p>
        </w:tc>
      </w:tr>
      <w:tr w:rsidR="003C0DB2" w:rsidRPr="00A71502" w:rsidTr="006E672B">
        <w:trPr>
          <w:cantSplit/>
        </w:trPr>
        <w:tc>
          <w:tcPr>
            <w:tcW w:w="9361" w:type="dxa"/>
          </w:tcPr>
          <w:p w:rsidR="003C0DB2" w:rsidRPr="00A20EF8" w:rsidRDefault="003C0DB2" w:rsidP="006E672B">
            <w:pPr>
              <w:jc w:val="center"/>
              <w:rPr>
                <w:rFonts w:ascii="Times New Roman" w:hAnsi="Times New Roman" w:cs="Times New Roman"/>
                <w:sz w:val="14"/>
                <w:szCs w:val="14"/>
              </w:rPr>
            </w:pPr>
            <w:r w:rsidRPr="00A20EF8">
              <w:rPr>
                <w:rFonts w:ascii="Times New Roman" w:hAnsi="Times New Roman" w:cs="Times New Roman"/>
                <w:sz w:val="14"/>
                <w:szCs w:val="14"/>
              </w:rPr>
              <w:t>(адрес должника)</w:t>
            </w:r>
          </w:p>
        </w:tc>
      </w:tr>
    </w:tbl>
    <w:p w:rsidR="003C0DB2" w:rsidRPr="00A71502" w:rsidRDefault="003C0DB2" w:rsidP="003C0DB2">
      <w:pPr>
        <w:suppressAutoHyphens/>
        <w:spacing w:before="240" w:after="240"/>
        <w:rPr>
          <w:rFonts w:ascii="Times New Roman" w:hAnsi="Times New Roman" w:cs="Times New Roman"/>
          <w:b/>
          <w:sz w:val="24"/>
          <w:szCs w:val="24"/>
          <w:lang w:eastAsia="ar-SA"/>
        </w:rPr>
      </w:pPr>
    </w:p>
    <w:tbl>
      <w:tblPr>
        <w:tblW w:w="5000" w:type="pct"/>
        <w:tblCellSpacing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firstRow="1" w:lastRow="0" w:firstColumn="1" w:lastColumn="0" w:noHBand="0" w:noVBand="1"/>
      </w:tblPr>
      <w:tblGrid>
        <w:gridCol w:w="4707"/>
        <w:gridCol w:w="4707"/>
      </w:tblGrid>
      <w:tr w:rsidR="003C0DB2" w:rsidTr="006E672B">
        <w:trPr>
          <w:tblCellSpacing w:w="0" w:type="dxa"/>
        </w:trPr>
        <w:tc>
          <w:tcPr>
            <w:tcW w:w="2500" w:type="pct"/>
            <w:vAlign w:val="center"/>
          </w:tcPr>
          <w:p w:rsidR="003C0DB2" w:rsidRPr="00A20EF8" w:rsidRDefault="003C0DB2" w:rsidP="006E672B">
            <w:pPr>
              <w:rPr>
                <w:rFonts w:ascii="Times New Roman" w:hAnsi="Times New Roman" w:cs="Times New Roman"/>
                <w:sz w:val="24"/>
                <w:szCs w:val="24"/>
              </w:rPr>
            </w:pPr>
            <w:r w:rsidRPr="00A20EF8">
              <w:rPr>
                <w:rFonts w:ascii="Times New Roman" w:hAnsi="Times New Roman" w:cs="Times New Roman"/>
                <w:sz w:val="24"/>
                <w:szCs w:val="24"/>
              </w:rPr>
              <w:t>Наименование арбитражного суда, в производстве которого находится дело о банкротстве</w:t>
            </w:r>
          </w:p>
        </w:tc>
        <w:tc>
          <w:tcPr>
            <w:tcW w:w="2500" w:type="pct"/>
            <w:vAlign w:val="center"/>
          </w:tcPr>
          <w:p w:rsidR="003C0DB2" w:rsidRPr="00A20EF8" w:rsidRDefault="003C0DB2" w:rsidP="006E672B">
            <w:pPr>
              <w:jc w:val="center"/>
              <w:rPr>
                <w:rFonts w:ascii="Times New Roman" w:hAnsi="Times New Roman" w:cs="Times New Roman"/>
                <w:sz w:val="24"/>
                <w:szCs w:val="24"/>
              </w:rPr>
            </w:pPr>
            <w:r w:rsidRPr="00A20EF8">
              <w:rPr>
                <w:rFonts w:ascii="Times New Roman" w:hAnsi="Times New Roman" w:cs="Times New Roman"/>
                <w:sz w:val="24"/>
                <w:szCs w:val="24"/>
              </w:rPr>
              <w:t>Арбитражный суд Челябинской области</w:t>
            </w:r>
          </w:p>
        </w:tc>
      </w:tr>
      <w:tr w:rsidR="003C0DB2" w:rsidRPr="00B14D0E" w:rsidTr="006E672B">
        <w:trPr>
          <w:tblCellSpacing w:w="0" w:type="dxa"/>
        </w:trPr>
        <w:tc>
          <w:tcPr>
            <w:tcW w:w="2500" w:type="pct"/>
            <w:vAlign w:val="center"/>
          </w:tcPr>
          <w:p w:rsidR="003C0DB2" w:rsidRPr="00A20EF8" w:rsidRDefault="003C0DB2" w:rsidP="006E672B">
            <w:pPr>
              <w:rPr>
                <w:rFonts w:ascii="Times New Roman" w:hAnsi="Times New Roman" w:cs="Times New Roman"/>
                <w:sz w:val="24"/>
                <w:szCs w:val="24"/>
              </w:rPr>
            </w:pPr>
            <w:r w:rsidRPr="00A20EF8">
              <w:rPr>
                <w:rFonts w:ascii="Times New Roman" w:hAnsi="Times New Roman" w:cs="Times New Roman"/>
                <w:sz w:val="24"/>
                <w:szCs w:val="24"/>
              </w:rPr>
              <w:t>Номер дела</w:t>
            </w:r>
          </w:p>
        </w:tc>
        <w:tc>
          <w:tcPr>
            <w:tcW w:w="2500" w:type="pct"/>
            <w:vAlign w:val="center"/>
          </w:tcPr>
          <w:p w:rsidR="003C0DB2" w:rsidRPr="00A20EF8" w:rsidRDefault="003C0DB2" w:rsidP="006E672B">
            <w:pPr>
              <w:jc w:val="center"/>
              <w:rPr>
                <w:rFonts w:ascii="Times New Roman" w:hAnsi="Times New Roman" w:cs="Times New Roman"/>
                <w:sz w:val="24"/>
                <w:szCs w:val="24"/>
                <w:lang w:val="en-US"/>
              </w:rPr>
            </w:pPr>
            <w:r w:rsidRPr="00A20EF8">
              <w:rPr>
                <w:rFonts w:ascii="Times New Roman" w:hAnsi="Times New Roman" w:cs="Times New Roman"/>
                <w:sz w:val="24"/>
                <w:szCs w:val="24"/>
              </w:rPr>
              <w:t>А76-</w:t>
            </w:r>
            <w:r>
              <w:rPr>
                <w:rFonts w:ascii="Times New Roman" w:hAnsi="Times New Roman" w:cs="Times New Roman"/>
                <w:sz w:val="24"/>
                <w:szCs w:val="24"/>
              </w:rPr>
              <w:t>8283</w:t>
            </w:r>
            <w:r w:rsidRPr="00A20EF8">
              <w:rPr>
                <w:rFonts w:ascii="Times New Roman" w:hAnsi="Times New Roman" w:cs="Times New Roman"/>
                <w:sz w:val="24"/>
                <w:szCs w:val="24"/>
              </w:rPr>
              <w:t>/2010</w:t>
            </w:r>
          </w:p>
        </w:tc>
      </w:tr>
      <w:tr w:rsidR="003C0DB2" w:rsidTr="006E672B">
        <w:trPr>
          <w:tblCellSpacing w:w="0" w:type="dxa"/>
        </w:trPr>
        <w:tc>
          <w:tcPr>
            <w:tcW w:w="2500" w:type="pct"/>
            <w:vAlign w:val="center"/>
          </w:tcPr>
          <w:p w:rsidR="003C0DB2" w:rsidRPr="00A20EF8" w:rsidRDefault="003C0DB2" w:rsidP="006E672B">
            <w:pPr>
              <w:rPr>
                <w:rFonts w:ascii="Times New Roman" w:hAnsi="Times New Roman" w:cs="Times New Roman"/>
                <w:sz w:val="24"/>
                <w:szCs w:val="24"/>
              </w:rPr>
            </w:pPr>
            <w:r w:rsidRPr="00A20EF8">
              <w:rPr>
                <w:rFonts w:ascii="Times New Roman" w:hAnsi="Times New Roman" w:cs="Times New Roman"/>
                <w:sz w:val="24"/>
                <w:szCs w:val="24"/>
              </w:rPr>
              <w:t>Дата принятия судебного акта о введении процедуры банкротства</w:t>
            </w:r>
          </w:p>
        </w:tc>
        <w:tc>
          <w:tcPr>
            <w:tcW w:w="2500" w:type="pct"/>
            <w:vAlign w:val="center"/>
          </w:tcPr>
          <w:p w:rsidR="003C0DB2" w:rsidRPr="00A20EF8" w:rsidRDefault="003C0DB2" w:rsidP="006E672B">
            <w:pPr>
              <w:jc w:val="center"/>
              <w:rPr>
                <w:rFonts w:ascii="Times New Roman" w:hAnsi="Times New Roman" w:cs="Times New Roman"/>
                <w:sz w:val="24"/>
                <w:szCs w:val="24"/>
              </w:rPr>
            </w:pPr>
            <w:r w:rsidRPr="00A20EF8">
              <w:rPr>
                <w:rFonts w:ascii="Times New Roman" w:hAnsi="Times New Roman" w:cs="Times New Roman"/>
                <w:sz w:val="24"/>
                <w:szCs w:val="24"/>
              </w:rPr>
              <w:t>«</w:t>
            </w:r>
            <w:r>
              <w:rPr>
                <w:rFonts w:ascii="Times New Roman" w:hAnsi="Times New Roman" w:cs="Times New Roman"/>
                <w:sz w:val="24"/>
                <w:szCs w:val="24"/>
              </w:rPr>
              <w:t>28</w:t>
            </w:r>
            <w:r w:rsidRPr="00A20EF8">
              <w:rPr>
                <w:rFonts w:ascii="Times New Roman" w:hAnsi="Times New Roman" w:cs="Times New Roman"/>
                <w:sz w:val="24"/>
                <w:szCs w:val="24"/>
              </w:rPr>
              <w:t xml:space="preserve">» </w:t>
            </w:r>
            <w:r>
              <w:rPr>
                <w:rFonts w:ascii="Times New Roman" w:hAnsi="Times New Roman" w:cs="Times New Roman"/>
                <w:sz w:val="24"/>
                <w:szCs w:val="24"/>
              </w:rPr>
              <w:t xml:space="preserve">декабря </w:t>
            </w:r>
            <w:r w:rsidRPr="00A20EF8">
              <w:rPr>
                <w:rFonts w:ascii="Times New Roman" w:hAnsi="Times New Roman" w:cs="Times New Roman"/>
                <w:sz w:val="24"/>
                <w:szCs w:val="24"/>
              </w:rPr>
              <w:t>201</w:t>
            </w:r>
            <w:r>
              <w:rPr>
                <w:rFonts w:ascii="Times New Roman" w:hAnsi="Times New Roman" w:cs="Times New Roman"/>
                <w:sz w:val="24"/>
                <w:szCs w:val="24"/>
              </w:rPr>
              <w:t>0</w:t>
            </w:r>
            <w:r w:rsidRPr="00A20EF8">
              <w:rPr>
                <w:rFonts w:ascii="Times New Roman" w:hAnsi="Times New Roman" w:cs="Times New Roman"/>
                <w:sz w:val="24"/>
                <w:szCs w:val="24"/>
              </w:rPr>
              <w:t xml:space="preserve">г. (резолютивная часть объявлена </w:t>
            </w:r>
            <w:r>
              <w:rPr>
                <w:rFonts w:ascii="Times New Roman" w:hAnsi="Times New Roman" w:cs="Times New Roman"/>
                <w:sz w:val="24"/>
                <w:szCs w:val="24"/>
              </w:rPr>
              <w:t>21</w:t>
            </w:r>
            <w:r w:rsidRPr="00A20EF8">
              <w:rPr>
                <w:rFonts w:ascii="Times New Roman" w:hAnsi="Times New Roman" w:cs="Times New Roman"/>
                <w:sz w:val="24"/>
                <w:szCs w:val="24"/>
              </w:rPr>
              <w:t>.</w:t>
            </w:r>
            <w:r>
              <w:rPr>
                <w:rFonts w:ascii="Times New Roman" w:hAnsi="Times New Roman" w:cs="Times New Roman"/>
                <w:sz w:val="24"/>
                <w:szCs w:val="24"/>
              </w:rPr>
              <w:t>12</w:t>
            </w:r>
            <w:r w:rsidRPr="00A20EF8">
              <w:rPr>
                <w:rFonts w:ascii="Times New Roman" w:hAnsi="Times New Roman" w:cs="Times New Roman"/>
                <w:sz w:val="24"/>
                <w:szCs w:val="24"/>
              </w:rPr>
              <w:t>.201</w:t>
            </w:r>
            <w:r>
              <w:rPr>
                <w:rFonts w:ascii="Times New Roman" w:hAnsi="Times New Roman" w:cs="Times New Roman"/>
                <w:sz w:val="24"/>
                <w:szCs w:val="24"/>
              </w:rPr>
              <w:t>0</w:t>
            </w:r>
            <w:r w:rsidRPr="00A20EF8">
              <w:rPr>
                <w:rFonts w:ascii="Times New Roman" w:hAnsi="Times New Roman" w:cs="Times New Roman"/>
                <w:sz w:val="24"/>
                <w:szCs w:val="24"/>
              </w:rPr>
              <w:t>г.)</w:t>
            </w:r>
          </w:p>
        </w:tc>
      </w:tr>
      <w:tr w:rsidR="003C0DB2" w:rsidTr="006E672B">
        <w:trPr>
          <w:tblCellSpacing w:w="0" w:type="dxa"/>
        </w:trPr>
        <w:tc>
          <w:tcPr>
            <w:tcW w:w="2500" w:type="pct"/>
            <w:vAlign w:val="center"/>
          </w:tcPr>
          <w:p w:rsidR="003C0DB2" w:rsidRPr="00A20EF8" w:rsidRDefault="003C0DB2" w:rsidP="006E672B">
            <w:pPr>
              <w:rPr>
                <w:rFonts w:ascii="Times New Roman" w:hAnsi="Times New Roman" w:cs="Times New Roman"/>
                <w:sz w:val="24"/>
                <w:szCs w:val="24"/>
              </w:rPr>
            </w:pPr>
            <w:r w:rsidRPr="00A20EF8">
              <w:rPr>
                <w:rFonts w:ascii="Times New Roman" w:hAnsi="Times New Roman" w:cs="Times New Roman"/>
                <w:sz w:val="24"/>
                <w:szCs w:val="24"/>
              </w:rPr>
              <w:t>Дата назначения арбитражного управляющего</w:t>
            </w:r>
          </w:p>
        </w:tc>
        <w:tc>
          <w:tcPr>
            <w:tcW w:w="2500" w:type="pct"/>
            <w:vAlign w:val="center"/>
          </w:tcPr>
          <w:p w:rsidR="003C0DB2" w:rsidRPr="00A20EF8" w:rsidRDefault="003C0DB2" w:rsidP="006E672B">
            <w:pPr>
              <w:jc w:val="center"/>
              <w:rPr>
                <w:rFonts w:ascii="Times New Roman" w:hAnsi="Times New Roman" w:cs="Times New Roman"/>
                <w:sz w:val="24"/>
                <w:szCs w:val="24"/>
              </w:rPr>
            </w:pPr>
            <w:r w:rsidRPr="00A20EF8">
              <w:rPr>
                <w:rFonts w:ascii="Times New Roman" w:hAnsi="Times New Roman" w:cs="Times New Roman"/>
                <w:sz w:val="24"/>
                <w:szCs w:val="24"/>
              </w:rPr>
              <w:t>«</w:t>
            </w:r>
            <w:r>
              <w:rPr>
                <w:rFonts w:ascii="Times New Roman" w:hAnsi="Times New Roman" w:cs="Times New Roman"/>
                <w:sz w:val="24"/>
                <w:szCs w:val="24"/>
              </w:rPr>
              <w:t>28</w:t>
            </w:r>
            <w:r w:rsidRPr="00A20EF8">
              <w:rPr>
                <w:rFonts w:ascii="Times New Roman" w:hAnsi="Times New Roman" w:cs="Times New Roman"/>
                <w:sz w:val="24"/>
                <w:szCs w:val="24"/>
              </w:rPr>
              <w:t xml:space="preserve">» </w:t>
            </w:r>
            <w:r>
              <w:rPr>
                <w:rFonts w:ascii="Times New Roman" w:hAnsi="Times New Roman" w:cs="Times New Roman"/>
                <w:sz w:val="24"/>
                <w:szCs w:val="24"/>
              </w:rPr>
              <w:t xml:space="preserve">декабря </w:t>
            </w:r>
            <w:r w:rsidRPr="00A20EF8">
              <w:rPr>
                <w:rFonts w:ascii="Times New Roman" w:hAnsi="Times New Roman" w:cs="Times New Roman"/>
                <w:sz w:val="24"/>
                <w:szCs w:val="24"/>
              </w:rPr>
              <w:t>201</w:t>
            </w:r>
            <w:r>
              <w:rPr>
                <w:rFonts w:ascii="Times New Roman" w:hAnsi="Times New Roman" w:cs="Times New Roman"/>
                <w:sz w:val="24"/>
                <w:szCs w:val="24"/>
              </w:rPr>
              <w:t>0</w:t>
            </w:r>
            <w:r w:rsidRPr="00A20EF8">
              <w:rPr>
                <w:rFonts w:ascii="Times New Roman" w:hAnsi="Times New Roman" w:cs="Times New Roman"/>
                <w:sz w:val="24"/>
                <w:szCs w:val="24"/>
              </w:rPr>
              <w:t xml:space="preserve">г. (резолютивная часть объявлена </w:t>
            </w:r>
            <w:r>
              <w:rPr>
                <w:rFonts w:ascii="Times New Roman" w:hAnsi="Times New Roman" w:cs="Times New Roman"/>
                <w:sz w:val="24"/>
                <w:szCs w:val="24"/>
              </w:rPr>
              <w:t>21</w:t>
            </w:r>
            <w:r w:rsidRPr="00A20EF8">
              <w:rPr>
                <w:rFonts w:ascii="Times New Roman" w:hAnsi="Times New Roman" w:cs="Times New Roman"/>
                <w:sz w:val="24"/>
                <w:szCs w:val="24"/>
              </w:rPr>
              <w:t>.</w:t>
            </w:r>
            <w:r>
              <w:rPr>
                <w:rFonts w:ascii="Times New Roman" w:hAnsi="Times New Roman" w:cs="Times New Roman"/>
                <w:sz w:val="24"/>
                <w:szCs w:val="24"/>
              </w:rPr>
              <w:t>12</w:t>
            </w:r>
            <w:r w:rsidRPr="00A20EF8">
              <w:rPr>
                <w:rFonts w:ascii="Times New Roman" w:hAnsi="Times New Roman" w:cs="Times New Roman"/>
                <w:sz w:val="24"/>
                <w:szCs w:val="24"/>
              </w:rPr>
              <w:t>.201</w:t>
            </w:r>
            <w:r>
              <w:rPr>
                <w:rFonts w:ascii="Times New Roman" w:hAnsi="Times New Roman" w:cs="Times New Roman"/>
                <w:sz w:val="24"/>
                <w:szCs w:val="24"/>
              </w:rPr>
              <w:t>0</w:t>
            </w:r>
            <w:r w:rsidRPr="00A20EF8">
              <w:rPr>
                <w:rFonts w:ascii="Times New Roman" w:hAnsi="Times New Roman" w:cs="Times New Roman"/>
                <w:sz w:val="24"/>
                <w:szCs w:val="24"/>
              </w:rPr>
              <w:t>г.)</w:t>
            </w:r>
          </w:p>
        </w:tc>
      </w:tr>
    </w:tbl>
    <w:p w:rsidR="003C0DB2" w:rsidRDefault="003C0DB2" w:rsidP="003C0DB2">
      <w:pPr>
        <w:pStyle w:val="a5"/>
        <w:jc w:val="center"/>
        <w:rPr>
          <w:rFonts w:ascii="Times New Roman" w:hAnsi="Times New Roman" w:cs="Times New Roman"/>
          <w:b/>
          <w:sz w:val="24"/>
          <w:szCs w:val="24"/>
        </w:rPr>
      </w:pPr>
    </w:p>
    <w:p w:rsidR="003C0DB2" w:rsidRPr="00606CC8" w:rsidRDefault="003C0DB2" w:rsidP="003C0DB2">
      <w:pPr>
        <w:pStyle w:val="ab"/>
        <w:jc w:val="center"/>
        <w:rPr>
          <w:sz w:val="22"/>
          <w:szCs w:val="22"/>
        </w:rPr>
      </w:pPr>
      <w:r w:rsidRPr="00606CC8">
        <w:rPr>
          <w:sz w:val="22"/>
          <w:szCs w:val="22"/>
        </w:rPr>
        <w:t>Сведения об арбитражном управляющем</w:t>
      </w:r>
    </w:p>
    <w:tbl>
      <w:tblPr>
        <w:tblW w:w="5014" w:type="pct"/>
        <w:tblCellSpacing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000" w:firstRow="0" w:lastRow="0" w:firstColumn="0" w:lastColumn="0" w:noHBand="0" w:noVBand="0"/>
      </w:tblPr>
      <w:tblGrid>
        <w:gridCol w:w="4705"/>
        <w:gridCol w:w="4735"/>
      </w:tblGrid>
      <w:tr w:rsidR="003C0DB2" w:rsidRPr="00123B3C" w:rsidTr="006E672B">
        <w:trPr>
          <w:tblCellSpacing w:w="0" w:type="dxa"/>
        </w:trPr>
        <w:tc>
          <w:tcPr>
            <w:tcW w:w="2492" w:type="pct"/>
            <w:vAlign w:val="center"/>
          </w:tcPr>
          <w:p w:rsidR="003C0DB2" w:rsidRPr="00123B3C" w:rsidRDefault="003C0DB2" w:rsidP="006E672B">
            <w:pPr>
              <w:rPr>
                <w:rFonts w:ascii="Times New Roman" w:hAnsi="Times New Roman" w:cs="Times New Roman"/>
              </w:rPr>
            </w:pPr>
            <w:r w:rsidRPr="00123B3C">
              <w:rPr>
                <w:rFonts w:ascii="Times New Roman" w:hAnsi="Times New Roman" w:cs="Times New Roman"/>
              </w:rPr>
              <w:t>Наименование саморегулируемой организации арбитражных управляющих, членом которой является арбитражный управляющий</w:t>
            </w:r>
          </w:p>
        </w:tc>
        <w:tc>
          <w:tcPr>
            <w:tcW w:w="2508" w:type="pct"/>
            <w:vAlign w:val="center"/>
          </w:tcPr>
          <w:p w:rsidR="003C0DB2" w:rsidRPr="00123B3C" w:rsidRDefault="003C0DB2" w:rsidP="006E672B">
            <w:pPr>
              <w:rPr>
                <w:rFonts w:ascii="Times New Roman" w:hAnsi="Times New Roman" w:cs="Times New Roman"/>
              </w:rPr>
            </w:pPr>
            <w:r w:rsidRPr="00123B3C">
              <w:rPr>
                <w:rFonts w:ascii="Times New Roman" w:hAnsi="Times New Roman" w:cs="Times New Roman"/>
              </w:rPr>
              <w:t>Саморегулируемая организация: Некоммерческое партнерство «Саморегулируемая организация арбитражных управляющих «Южный Урал»</w:t>
            </w:r>
          </w:p>
        </w:tc>
      </w:tr>
      <w:tr w:rsidR="003C0DB2" w:rsidRPr="00123B3C" w:rsidTr="006E672B">
        <w:trPr>
          <w:tblCellSpacing w:w="0" w:type="dxa"/>
        </w:trPr>
        <w:tc>
          <w:tcPr>
            <w:tcW w:w="2492" w:type="pct"/>
            <w:vAlign w:val="center"/>
          </w:tcPr>
          <w:p w:rsidR="003C0DB2" w:rsidRPr="00123B3C" w:rsidRDefault="003C0DB2" w:rsidP="006E672B">
            <w:pPr>
              <w:rPr>
                <w:rFonts w:ascii="Times New Roman" w:hAnsi="Times New Roman" w:cs="Times New Roman"/>
              </w:rPr>
            </w:pPr>
            <w:r w:rsidRPr="00123B3C">
              <w:rPr>
                <w:rFonts w:ascii="Times New Roman" w:hAnsi="Times New Roman" w:cs="Times New Roman"/>
              </w:rPr>
              <w:t>Номер и дата регистрации в едином государственном реестре саморегулируемых организаций арбитражных управляющих</w:t>
            </w:r>
          </w:p>
        </w:tc>
        <w:tc>
          <w:tcPr>
            <w:tcW w:w="2508" w:type="pct"/>
            <w:vAlign w:val="center"/>
          </w:tcPr>
          <w:p w:rsidR="003C0DB2" w:rsidRPr="00123B3C" w:rsidRDefault="003C0DB2" w:rsidP="006E672B">
            <w:pPr>
              <w:rPr>
                <w:rFonts w:ascii="Times New Roman" w:hAnsi="Times New Roman" w:cs="Times New Roman"/>
              </w:rPr>
            </w:pPr>
            <w:r w:rsidRPr="00123B3C">
              <w:rPr>
                <w:rFonts w:ascii="Times New Roman" w:hAnsi="Times New Roman" w:cs="Times New Roman"/>
              </w:rPr>
              <w:t xml:space="preserve"> 0004  от 21.04.2003г.</w:t>
            </w:r>
          </w:p>
        </w:tc>
      </w:tr>
      <w:tr w:rsidR="003C0DB2" w:rsidRPr="00123B3C" w:rsidTr="006E672B">
        <w:trPr>
          <w:tblCellSpacing w:w="0" w:type="dxa"/>
        </w:trPr>
        <w:tc>
          <w:tcPr>
            <w:tcW w:w="2492" w:type="pct"/>
            <w:vAlign w:val="center"/>
          </w:tcPr>
          <w:p w:rsidR="003C0DB2" w:rsidRPr="00123B3C" w:rsidRDefault="003C0DB2" w:rsidP="006E672B">
            <w:pPr>
              <w:rPr>
                <w:rFonts w:ascii="Times New Roman" w:hAnsi="Times New Roman" w:cs="Times New Roman"/>
              </w:rPr>
            </w:pPr>
            <w:r w:rsidRPr="00123B3C">
              <w:rPr>
                <w:rFonts w:ascii="Times New Roman" w:hAnsi="Times New Roman" w:cs="Times New Roman"/>
              </w:rPr>
              <w:t>Наименование страховой организации, с которой заключен договор о страховании ответственности арбитражного управляющего</w:t>
            </w:r>
          </w:p>
        </w:tc>
        <w:tc>
          <w:tcPr>
            <w:tcW w:w="2508" w:type="pct"/>
            <w:vAlign w:val="center"/>
          </w:tcPr>
          <w:p w:rsidR="003C0DB2" w:rsidRPr="00123B3C" w:rsidRDefault="003C0DB2" w:rsidP="006E672B">
            <w:pPr>
              <w:rPr>
                <w:rFonts w:ascii="Times New Roman" w:hAnsi="Times New Roman" w:cs="Times New Roman"/>
              </w:rPr>
            </w:pPr>
            <w:r w:rsidRPr="00123B3C">
              <w:rPr>
                <w:rFonts w:ascii="Times New Roman" w:hAnsi="Times New Roman" w:cs="Times New Roman"/>
              </w:rPr>
              <w:t xml:space="preserve"> ОАО «НАСКО»</w:t>
            </w:r>
          </w:p>
          <w:p w:rsidR="003C0DB2" w:rsidRPr="00123B3C" w:rsidRDefault="003C0DB2" w:rsidP="006E672B">
            <w:pPr>
              <w:rPr>
                <w:rFonts w:ascii="Times New Roman" w:hAnsi="Times New Roman" w:cs="Times New Roman"/>
              </w:rPr>
            </w:pPr>
            <w:r w:rsidRPr="00123B3C">
              <w:rPr>
                <w:rFonts w:ascii="Times New Roman" w:hAnsi="Times New Roman" w:cs="Times New Roman"/>
              </w:rPr>
              <w:t>ООО « Страховое общество Помощь»</w:t>
            </w:r>
          </w:p>
          <w:p w:rsidR="003C0DB2" w:rsidRPr="00123B3C" w:rsidRDefault="003C0DB2" w:rsidP="006E672B">
            <w:pPr>
              <w:rPr>
                <w:rFonts w:ascii="Times New Roman" w:hAnsi="Times New Roman" w:cs="Times New Roman"/>
              </w:rPr>
            </w:pPr>
          </w:p>
        </w:tc>
      </w:tr>
      <w:tr w:rsidR="003C0DB2" w:rsidRPr="00123B3C" w:rsidTr="006E672B">
        <w:trPr>
          <w:tblCellSpacing w:w="0" w:type="dxa"/>
        </w:trPr>
        <w:tc>
          <w:tcPr>
            <w:tcW w:w="2492" w:type="pct"/>
            <w:vAlign w:val="center"/>
          </w:tcPr>
          <w:p w:rsidR="003C0DB2" w:rsidRPr="00123B3C" w:rsidRDefault="003C0DB2" w:rsidP="006E672B">
            <w:pPr>
              <w:rPr>
                <w:rFonts w:ascii="Times New Roman" w:hAnsi="Times New Roman" w:cs="Times New Roman"/>
              </w:rPr>
            </w:pPr>
            <w:r w:rsidRPr="00123B3C">
              <w:rPr>
                <w:rFonts w:ascii="Times New Roman" w:hAnsi="Times New Roman" w:cs="Times New Roman"/>
              </w:rPr>
              <w:lastRenderedPageBreak/>
              <w:t>Номер договора страхования, дата его заключения и срок действия</w:t>
            </w:r>
          </w:p>
        </w:tc>
        <w:tc>
          <w:tcPr>
            <w:tcW w:w="2508" w:type="pct"/>
            <w:vAlign w:val="center"/>
          </w:tcPr>
          <w:p w:rsidR="003C0DB2" w:rsidRPr="00123B3C" w:rsidRDefault="003C0DB2" w:rsidP="006E672B">
            <w:pPr>
              <w:spacing w:after="0" w:line="240" w:lineRule="auto"/>
              <w:ind w:left="57" w:right="57"/>
              <w:rPr>
                <w:rFonts w:ascii="Times New Roman" w:hAnsi="Times New Roman" w:cs="Times New Roman"/>
              </w:rPr>
            </w:pPr>
            <w:r w:rsidRPr="00123B3C">
              <w:rPr>
                <w:rFonts w:ascii="Times New Roman" w:hAnsi="Times New Roman" w:cs="Times New Roman"/>
              </w:rPr>
              <w:t xml:space="preserve"> №0603011891 серия ОАУ от 07.11.2014г.</w:t>
            </w:r>
          </w:p>
          <w:p w:rsidR="003C0DB2" w:rsidRPr="00123B3C" w:rsidRDefault="003C0DB2" w:rsidP="006E672B">
            <w:pPr>
              <w:spacing w:after="0" w:line="240" w:lineRule="auto"/>
              <w:rPr>
                <w:rFonts w:ascii="Times New Roman" w:hAnsi="Times New Roman" w:cs="Times New Roman"/>
              </w:rPr>
            </w:pPr>
            <w:r w:rsidRPr="00123B3C">
              <w:rPr>
                <w:rFonts w:ascii="Times New Roman" w:hAnsi="Times New Roman" w:cs="Times New Roman"/>
              </w:rPr>
              <w:t>Срок действия с 08.11.2014г. по 07.11.2015г.</w:t>
            </w:r>
          </w:p>
          <w:p w:rsidR="003C0DB2" w:rsidRPr="00123B3C" w:rsidRDefault="003C0DB2" w:rsidP="006E672B">
            <w:pPr>
              <w:spacing w:after="0" w:line="240" w:lineRule="auto"/>
              <w:ind w:left="57" w:right="57"/>
              <w:rPr>
                <w:rFonts w:ascii="Times New Roman" w:hAnsi="Times New Roman" w:cs="Times New Roman"/>
              </w:rPr>
            </w:pPr>
            <w:r w:rsidRPr="00123B3C">
              <w:rPr>
                <w:rFonts w:ascii="Times New Roman" w:hAnsi="Times New Roman" w:cs="Times New Roman"/>
              </w:rPr>
              <w:t>№ 0603017806 серия ОАУ от 29.10.2015г.</w:t>
            </w:r>
          </w:p>
          <w:p w:rsidR="003C0DB2" w:rsidRPr="00123B3C" w:rsidRDefault="003C0DB2" w:rsidP="006E672B">
            <w:pPr>
              <w:spacing w:after="0" w:line="240" w:lineRule="auto"/>
              <w:rPr>
                <w:rFonts w:ascii="Times New Roman" w:hAnsi="Times New Roman" w:cs="Times New Roman"/>
              </w:rPr>
            </w:pPr>
            <w:r w:rsidRPr="00123B3C">
              <w:rPr>
                <w:rFonts w:ascii="Times New Roman" w:hAnsi="Times New Roman" w:cs="Times New Roman"/>
              </w:rPr>
              <w:t>срок действия с 08.11.2015г. по 07.11.2016г.</w:t>
            </w:r>
          </w:p>
          <w:p w:rsidR="003C0DB2" w:rsidRPr="00123B3C" w:rsidRDefault="003C0DB2" w:rsidP="006E672B">
            <w:pPr>
              <w:spacing w:after="0" w:line="240" w:lineRule="auto"/>
              <w:ind w:left="57" w:right="57"/>
              <w:rPr>
                <w:rFonts w:ascii="Times New Roman" w:hAnsi="Times New Roman" w:cs="Times New Roman"/>
              </w:rPr>
            </w:pPr>
            <w:r w:rsidRPr="00123B3C">
              <w:rPr>
                <w:rFonts w:ascii="Times New Roman" w:hAnsi="Times New Roman" w:cs="Times New Roman"/>
              </w:rPr>
              <w:t>№ 0603077864 серия ОАУ от 07.11.2016г.</w:t>
            </w:r>
          </w:p>
          <w:p w:rsidR="003C0DB2" w:rsidRPr="00123B3C" w:rsidRDefault="003C0DB2" w:rsidP="006E672B">
            <w:pPr>
              <w:spacing w:after="0" w:line="240" w:lineRule="auto"/>
              <w:rPr>
                <w:rFonts w:ascii="Times New Roman" w:hAnsi="Times New Roman" w:cs="Times New Roman"/>
              </w:rPr>
            </w:pPr>
            <w:r w:rsidRPr="00123B3C">
              <w:rPr>
                <w:rFonts w:ascii="Times New Roman" w:hAnsi="Times New Roman" w:cs="Times New Roman"/>
              </w:rPr>
              <w:t>срок действия с 08.11.2016г. по 07.11.2017г.</w:t>
            </w:r>
          </w:p>
          <w:p w:rsidR="003C0DB2" w:rsidRPr="00123B3C" w:rsidRDefault="003C0DB2" w:rsidP="006E672B">
            <w:pPr>
              <w:spacing w:after="0" w:line="240" w:lineRule="auto"/>
              <w:rPr>
                <w:rFonts w:ascii="Times New Roman" w:hAnsi="Times New Roman" w:cs="Times New Roman"/>
              </w:rPr>
            </w:pPr>
            <w:r w:rsidRPr="00123B3C">
              <w:rPr>
                <w:rFonts w:ascii="Times New Roman" w:hAnsi="Times New Roman" w:cs="Times New Roman"/>
              </w:rPr>
              <w:t>ООО « Страховое общество Помощь»</w:t>
            </w:r>
          </w:p>
          <w:p w:rsidR="003C0DB2" w:rsidRPr="00123B3C" w:rsidRDefault="003C0DB2" w:rsidP="006E672B">
            <w:pPr>
              <w:spacing w:after="0" w:line="240" w:lineRule="auto"/>
              <w:rPr>
                <w:rFonts w:ascii="Times New Roman" w:hAnsi="Times New Roman" w:cs="Times New Roman"/>
              </w:rPr>
            </w:pPr>
            <w:r w:rsidRPr="00123B3C">
              <w:rPr>
                <w:rFonts w:ascii="Times New Roman" w:hAnsi="Times New Roman" w:cs="Times New Roman"/>
              </w:rPr>
              <w:t>Полис СИ№3834 срок действия с 08.11.2017г. по 07.11.2018г.</w:t>
            </w:r>
          </w:p>
        </w:tc>
      </w:tr>
      <w:tr w:rsidR="003C0DB2" w:rsidRPr="00123B3C" w:rsidTr="006E672B">
        <w:trPr>
          <w:tblCellSpacing w:w="0" w:type="dxa"/>
        </w:trPr>
        <w:tc>
          <w:tcPr>
            <w:tcW w:w="2492" w:type="pct"/>
            <w:vAlign w:val="center"/>
          </w:tcPr>
          <w:p w:rsidR="003C0DB2" w:rsidRPr="00123B3C" w:rsidRDefault="003C0DB2" w:rsidP="006E672B">
            <w:pPr>
              <w:rPr>
                <w:rFonts w:ascii="Times New Roman" w:hAnsi="Times New Roman" w:cs="Times New Roman"/>
              </w:rPr>
            </w:pPr>
            <w:r w:rsidRPr="00123B3C">
              <w:rPr>
                <w:rFonts w:ascii="Times New Roman" w:hAnsi="Times New Roman" w:cs="Times New Roman"/>
              </w:rPr>
              <w:t>Наименование страховой организации, с которой заключен договор о дополнительном страховании ответственности арбитражного управляющего на случай причинения убытков</w:t>
            </w:r>
          </w:p>
        </w:tc>
        <w:tc>
          <w:tcPr>
            <w:tcW w:w="2508" w:type="pct"/>
            <w:vAlign w:val="center"/>
          </w:tcPr>
          <w:p w:rsidR="003C0DB2" w:rsidRPr="00123B3C" w:rsidRDefault="003C0DB2" w:rsidP="006E672B">
            <w:pPr>
              <w:jc w:val="center"/>
              <w:rPr>
                <w:rFonts w:ascii="Times New Roman" w:hAnsi="Times New Roman" w:cs="Times New Roman"/>
              </w:rPr>
            </w:pPr>
            <w:r w:rsidRPr="00123B3C">
              <w:rPr>
                <w:rFonts w:ascii="Times New Roman" w:hAnsi="Times New Roman" w:cs="Times New Roman"/>
              </w:rPr>
              <w:t>-</w:t>
            </w:r>
          </w:p>
        </w:tc>
      </w:tr>
      <w:tr w:rsidR="003C0DB2" w:rsidRPr="00123B3C" w:rsidTr="006E672B">
        <w:trPr>
          <w:tblCellSpacing w:w="0" w:type="dxa"/>
        </w:trPr>
        <w:tc>
          <w:tcPr>
            <w:tcW w:w="2492" w:type="pct"/>
            <w:vAlign w:val="center"/>
          </w:tcPr>
          <w:p w:rsidR="003C0DB2" w:rsidRPr="00123B3C" w:rsidRDefault="003C0DB2" w:rsidP="006E672B">
            <w:pPr>
              <w:rPr>
                <w:rFonts w:ascii="Times New Roman" w:hAnsi="Times New Roman" w:cs="Times New Roman"/>
              </w:rPr>
            </w:pPr>
            <w:r w:rsidRPr="00123B3C">
              <w:rPr>
                <w:rFonts w:ascii="Times New Roman" w:hAnsi="Times New Roman" w:cs="Times New Roman"/>
              </w:rPr>
              <w:t>Номер договора дополнительного страхования, дата его заключения и срок действия</w:t>
            </w:r>
          </w:p>
        </w:tc>
        <w:tc>
          <w:tcPr>
            <w:tcW w:w="2508" w:type="pct"/>
            <w:vAlign w:val="center"/>
          </w:tcPr>
          <w:p w:rsidR="003C0DB2" w:rsidRPr="00123B3C" w:rsidRDefault="003C0DB2" w:rsidP="006E672B">
            <w:pPr>
              <w:jc w:val="center"/>
              <w:rPr>
                <w:rFonts w:ascii="Times New Roman" w:hAnsi="Times New Roman" w:cs="Times New Roman"/>
              </w:rPr>
            </w:pPr>
            <w:r w:rsidRPr="00123B3C">
              <w:rPr>
                <w:rFonts w:ascii="Times New Roman" w:hAnsi="Times New Roman" w:cs="Times New Roman"/>
              </w:rPr>
              <w:t>-</w:t>
            </w:r>
          </w:p>
        </w:tc>
      </w:tr>
      <w:tr w:rsidR="003C0DB2" w:rsidRPr="00123B3C" w:rsidTr="006E672B">
        <w:trPr>
          <w:tblCellSpacing w:w="0" w:type="dxa"/>
        </w:trPr>
        <w:tc>
          <w:tcPr>
            <w:tcW w:w="2492" w:type="pct"/>
            <w:vAlign w:val="center"/>
          </w:tcPr>
          <w:p w:rsidR="003C0DB2" w:rsidRPr="00123B3C" w:rsidRDefault="003C0DB2" w:rsidP="006E672B">
            <w:pPr>
              <w:rPr>
                <w:rFonts w:ascii="Times New Roman" w:hAnsi="Times New Roman" w:cs="Times New Roman"/>
              </w:rPr>
            </w:pPr>
            <w:r w:rsidRPr="00123B3C">
              <w:rPr>
                <w:rFonts w:ascii="Times New Roman" w:hAnsi="Times New Roman" w:cs="Times New Roman"/>
              </w:rPr>
              <w:t>Адрес для направления корреспонденции арбитражному управляющему</w:t>
            </w:r>
          </w:p>
        </w:tc>
        <w:tc>
          <w:tcPr>
            <w:tcW w:w="2508" w:type="pct"/>
            <w:vAlign w:val="center"/>
          </w:tcPr>
          <w:p w:rsidR="003C0DB2" w:rsidRPr="00123B3C" w:rsidRDefault="003C0DB2" w:rsidP="006E672B">
            <w:pPr>
              <w:rPr>
                <w:rFonts w:ascii="Times New Roman" w:hAnsi="Times New Roman" w:cs="Times New Roman"/>
              </w:rPr>
            </w:pPr>
            <w:smartTag w:uri="urn:schemas-microsoft-com:office:smarttags" w:element="metricconverter">
              <w:smartTagPr>
                <w:attr w:name="ProductID" w:val="454091, г"/>
              </w:smartTagPr>
              <w:r w:rsidRPr="00123B3C">
                <w:rPr>
                  <w:rFonts w:ascii="Times New Roman" w:hAnsi="Times New Roman" w:cs="Times New Roman"/>
                </w:rPr>
                <w:t xml:space="preserve">454091, </w:t>
              </w:r>
              <w:proofErr w:type="spellStart"/>
              <w:r w:rsidRPr="00123B3C">
                <w:rPr>
                  <w:rFonts w:ascii="Times New Roman" w:hAnsi="Times New Roman" w:cs="Times New Roman"/>
                </w:rPr>
                <w:t>г</w:t>
              </w:r>
            </w:smartTag>
            <w:proofErr w:type="gramStart"/>
            <w:r w:rsidRPr="00123B3C">
              <w:rPr>
                <w:rFonts w:ascii="Times New Roman" w:hAnsi="Times New Roman" w:cs="Times New Roman"/>
              </w:rPr>
              <w:t>.Ч</w:t>
            </w:r>
            <w:proofErr w:type="gramEnd"/>
            <w:r w:rsidRPr="00123B3C">
              <w:rPr>
                <w:rFonts w:ascii="Times New Roman" w:hAnsi="Times New Roman" w:cs="Times New Roman"/>
              </w:rPr>
              <w:t>елябинск</w:t>
            </w:r>
            <w:proofErr w:type="spellEnd"/>
            <w:r w:rsidRPr="00123B3C">
              <w:rPr>
                <w:rFonts w:ascii="Times New Roman" w:hAnsi="Times New Roman" w:cs="Times New Roman"/>
              </w:rPr>
              <w:t>, а/я 13271</w:t>
            </w:r>
          </w:p>
          <w:p w:rsidR="003C0DB2" w:rsidRPr="00123B3C" w:rsidRDefault="003C0DB2" w:rsidP="006E672B">
            <w:pPr>
              <w:rPr>
                <w:rFonts w:ascii="Times New Roman" w:hAnsi="Times New Roman" w:cs="Times New Roman"/>
              </w:rPr>
            </w:pPr>
          </w:p>
        </w:tc>
      </w:tr>
    </w:tbl>
    <w:p w:rsidR="003C0DB2" w:rsidRPr="00FC1FA0" w:rsidRDefault="003C0DB2" w:rsidP="00772258">
      <w:pPr>
        <w:pStyle w:val="a5"/>
        <w:jc w:val="center"/>
        <w:rPr>
          <w:rFonts w:ascii="Times New Roman" w:hAnsi="Times New Roman" w:cs="Times New Roman"/>
          <w:b/>
          <w:sz w:val="24"/>
          <w:szCs w:val="24"/>
        </w:rPr>
      </w:pPr>
    </w:p>
    <w:p w:rsidR="00772258" w:rsidRPr="00772258" w:rsidRDefault="00E159CF" w:rsidP="00E159CF">
      <w:pPr>
        <w:pStyle w:val="a5"/>
        <w:ind w:left="360"/>
        <w:jc w:val="cente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xml:space="preserve">. </w:t>
      </w:r>
      <w:r w:rsidR="00772258" w:rsidRPr="00772258">
        <w:rPr>
          <w:rFonts w:ascii="Times New Roman" w:hAnsi="Times New Roman" w:cs="Times New Roman"/>
          <w:b/>
          <w:sz w:val="24"/>
          <w:szCs w:val="24"/>
        </w:rPr>
        <w:t>Общие положения</w:t>
      </w:r>
    </w:p>
    <w:p w:rsidR="007731AD" w:rsidRDefault="00772258" w:rsidP="00B90C0A">
      <w:pPr>
        <w:pStyle w:val="a6"/>
        <w:numPr>
          <w:ilvl w:val="1"/>
          <w:numId w:val="6"/>
        </w:numPr>
        <w:autoSpaceDE w:val="0"/>
        <w:autoSpaceDN w:val="0"/>
        <w:adjustRightInd w:val="0"/>
        <w:spacing w:after="0" w:line="240" w:lineRule="auto"/>
        <w:jc w:val="both"/>
        <w:rPr>
          <w:rFonts w:ascii="Times New Roman" w:hAnsi="Times New Roman" w:cs="Times New Roman"/>
          <w:bCs/>
          <w:sz w:val="24"/>
          <w:szCs w:val="24"/>
        </w:rPr>
      </w:pPr>
      <w:proofErr w:type="gramStart"/>
      <w:r w:rsidRPr="00B90C0A">
        <w:rPr>
          <w:rFonts w:ascii="Times New Roman" w:hAnsi="Times New Roman" w:cs="Times New Roman"/>
          <w:sz w:val="24"/>
          <w:szCs w:val="24"/>
        </w:rPr>
        <w:t>Настоящ</w:t>
      </w:r>
      <w:r w:rsidR="007731AD" w:rsidRPr="00B90C0A">
        <w:rPr>
          <w:rFonts w:ascii="Times New Roman" w:hAnsi="Times New Roman" w:cs="Times New Roman"/>
          <w:sz w:val="24"/>
          <w:szCs w:val="24"/>
        </w:rPr>
        <w:t>ее</w:t>
      </w:r>
      <w:r w:rsidRPr="00B90C0A">
        <w:rPr>
          <w:rFonts w:ascii="Times New Roman" w:hAnsi="Times New Roman" w:cs="Times New Roman"/>
          <w:sz w:val="24"/>
          <w:szCs w:val="24"/>
        </w:rPr>
        <w:t xml:space="preserve"> П</w:t>
      </w:r>
      <w:r w:rsidR="007731AD" w:rsidRPr="00B90C0A">
        <w:rPr>
          <w:rFonts w:ascii="Times New Roman" w:hAnsi="Times New Roman" w:cs="Times New Roman"/>
          <w:sz w:val="24"/>
          <w:szCs w:val="24"/>
        </w:rPr>
        <w:t>оложение</w:t>
      </w:r>
      <w:r w:rsidRPr="00B90C0A">
        <w:rPr>
          <w:rFonts w:ascii="Times New Roman" w:hAnsi="Times New Roman" w:cs="Times New Roman"/>
          <w:sz w:val="24"/>
          <w:szCs w:val="24"/>
        </w:rPr>
        <w:t xml:space="preserve"> о порядке, о сроках и об условиях продажи имущества Должника (далее П</w:t>
      </w:r>
      <w:r w:rsidR="007731AD" w:rsidRPr="00B90C0A">
        <w:rPr>
          <w:rFonts w:ascii="Times New Roman" w:hAnsi="Times New Roman" w:cs="Times New Roman"/>
          <w:sz w:val="24"/>
          <w:szCs w:val="24"/>
        </w:rPr>
        <w:t>оложение</w:t>
      </w:r>
      <w:r w:rsidRPr="00B90C0A">
        <w:rPr>
          <w:rFonts w:ascii="Times New Roman" w:hAnsi="Times New Roman" w:cs="Times New Roman"/>
          <w:sz w:val="24"/>
          <w:szCs w:val="24"/>
        </w:rPr>
        <w:t>) определя</w:t>
      </w:r>
      <w:r w:rsidR="007731AD" w:rsidRPr="00B90C0A">
        <w:rPr>
          <w:rFonts w:ascii="Times New Roman" w:hAnsi="Times New Roman" w:cs="Times New Roman"/>
          <w:sz w:val="24"/>
          <w:szCs w:val="24"/>
        </w:rPr>
        <w:t>е</w:t>
      </w:r>
      <w:r w:rsidRPr="00B90C0A">
        <w:rPr>
          <w:rFonts w:ascii="Times New Roman" w:hAnsi="Times New Roman" w:cs="Times New Roman"/>
          <w:sz w:val="24"/>
          <w:szCs w:val="24"/>
        </w:rPr>
        <w:t>т по</w:t>
      </w:r>
      <w:r w:rsidR="00BF1255" w:rsidRPr="00B90C0A">
        <w:rPr>
          <w:rFonts w:ascii="Times New Roman" w:hAnsi="Times New Roman" w:cs="Times New Roman"/>
          <w:sz w:val="24"/>
          <w:szCs w:val="24"/>
        </w:rPr>
        <w:t xml:space="preserve">рядок, сроки и условия продажи </w:t>
      </w:r>
      <w:r w:rsidR="00570D05">
        <w:rPr>
          <w:rFonts w:ascii="Times New Roman" w:hAnsi="Times New Roman" w:cs="Times New Roman"/>
          <w:sz w:val="24"/>
          <w:szCs w:val="24"/>
        </w:rPr>
        <w:t xml:space="preserve">прав требования к третьим лицам </w:t>
      </w:r>
      <w:r w:rsidR="007731AD" w:rsidRPr="00B90C0A">
        <w:rPr>
          <w:rFonts w:ascii="Times New Roman" w:hAnsi="Times New Roman" w:cs="Times New Roman"/>
          <w:sz w:val="24"/>
          <w:szCs w:val="24"/>
        </w:rPr>
        <w:t>на торгах в форме открытого по составу участников аукциона</w:t>
      </w:r>
      <w:r w:rsidR="00570D05">
        <w:rPr>
          <w:rFonts w:ascii="Times New Roman" w:hAnsi="Times New Roman" w:cs="Times New Roman"/>
          <w:sz w:val="24"/>
          <w:szCs w:val="24"/>
        </w:rPr>
        <w:t>, а также в форме публичного предложения</w:t>
      </w:r>
      <w:r w:rsidR="00A626F0" w:rsidRPr="00B90C0A">
        <w:rPr>
          <w:rFonts w:ascii="Times New Roman" w:hAnsi="Times New Roman" w:cs="Times New Roman"/>
          <w:b/>
          <w:bCs/>
          <w:sz w:val="24"/>
          <w:szCs w:val="24"/>
        </w:rPr>
        <w:t xml:space="preserve"> </w:t>
      </w:r>
      <w:r w:rsidR="00A626F0" w:rsidRPr="00B90C0A">
        <w:rPr>
          <w:rFonts w:ascii="Times New Roman" w:hAnsi="Times New Roman" w:cs="Times New Roman"/>
          <w:bCs/>
          <w:sz w:val="24"/>
          <w:szCs w:val="24"/>
        </w:rPr>
        <w:t xml:space="preserve">в соответствии со </w:t>
      </w:r>
      <w:r w:rsidR="00252356">
        <w:rPr>
          <w:rFonts w:ascii="Times New Roman" w:hAnsi="Times New Roman" w:cs="Times New Roman"/>
          <w:bCs/>
          <w:sz w:val="24"/>
          <w:szCs w:val="24"/>
        </w:rPr>
        <w:t xml:space="preserve">ст.140, </w:t>
      </w:r>
      <w:hyperlink r:id="rId8" w:history="1">
        <w:r w:rsidR="00A626F0" w:rsidRPr="00B90C0A">
          <w:rPr>
            <w:rFonts w:ascii="Times New Roman" w:hAnsi="Times New Roman" w:cs="Times New Roman"/>
            <w:bCs/>
            <w:color w:val="0000FF"/>
            <w:sz w:val="24"/>
            <w:szCs w:val="24"/>
          </w:rPr>
          <w:t>статьей 111</w:t>
        </w:r>
      </w:hyperlink>
      <w:r w:rsidR="00A626F0" w:rsidRPr="00B90C0A">
        <w:rPr>
          <w:rFonts w:ascii="Times New Roman" w:hAnsi="Times New Roman" w:cs="Times New Roman"/>
          <w:bCs/>
          <w:sz w:val="24"/>
          <w:szCs w:val="24"/>
        </w:rPr>
        <w:t xml:space="preserve"> Федерального закона</w:t>
      </w:r>
      <w:r w:rsidR="00A626F0" w:rsidRPr="00B90C0A">
        <w:rPr>
          <w:rFonts w:ascii="Times New Roman" w:hAnsi="Times New Roman" w:cs="Times New Roman"/>
          <w:b/>
          <w:bCs/>
          <w:sz w:val="24"/>
          <w:szCs w:val="24"/>
        </w:rPr>
        <w:t xml:space="preserve"> </w:t>
      </w:r>
      <w:r w:rsidR="00A626F0" w:rsidRPr="00B90C0A">
        <w:rPr>
          <w:rFonts w:ascii="Times New Roman" w:hAnsi="Times New Roman" w:cs="Times New Roman"/>
          <w:bCs/>
          <w:sz w:val="24"/>
          <w:szCs w:val="24"/>
        </w:rPr>
        <w:t>«О несостоятельности (банкротстве)».</w:t>
      </w:r>
      <w:proofErr w:type="gramEnd"/>
    </w:p>
    <w:p w:rsidR="00285E55" w:rsidRPr="00A10CD2" w:rsidRDefault="00A10CD2" w:rsidP="007731AD">
      <w:pPr>
        <w:pStyle w:val="a6"/>
        <w:numPr>
          <w:ilvl w:val="1"/>
          <w:numId w:val="6"/>
        </w:numPr>
        <w:autoSpaceDE w:val="0"/>
        <w:autoSpaceDN w:val="0"/>
        <w:adjustRightInd w:val="0"/>
        <w:spacing w:after="0" w:line="240" w:lineRule="auto"/>
        <w:jc w:val="both"/>
        <w:rPr>
          <w:rFonts w:ascii="Times New Roman" w:hAnsi="Times New Roman" w:cs="Times New Roman"/>
          <w:sz w:val="24"/>
          <w:szCs w:val="24"/>
        </w:rPr>
      </w:pPr>
      <w:r w:rsidRPr="00A10CD2">
        <w:rPr>
          <w:rFonts w:ascii="Times New Roman" w:hAnsi="Times New Roman" w:cs="Times New Roman"/>
          <w:sz w:val="24"/>
          <w:szCs w:val="24"/>
        </w:rPr>
        <w:t xml:space="preserve">   </w:t>
      </w:r>
      <w:proofErr w:type="gramStart"/>
      <w:r w:rsidRPr="00A10CD2">
        <w:rPr>
          <w:rFonts w:ascii="Times New Roman" w:hAnsi="Times New Roman" w:cs="Times New Roman"/>
          <w:sz w:val="24"/>
          <w:szCs w:val="24"/>
        </w:rPr>
        <w:t>Имущество, подлежащее продаже сформировано</w:t>
      </w:r>
      <w:proofErr w:type="gramEnd"/>
      <w:r w:rsidRPr="00A10CD2">
        <w:rPr>
          <w:rFonts w:ascii="Times New Roman" w:hAnsi="Times New Roman" w:cs="Times New Roman"/>
          <w:sz w:val="24"/>
          <w:szCs w:val="24"/>
        </w:rPr>
        <w:t xml:space="preserve"> в лот: </w:t>
      </w:r>
      <w:r w:rsidRPr="00A10CD2">
        <w:rPr>
          <w:rFonts w:ascii="Times New Roman" w:hAnsi="Times New Roman" w:cs="Times New Roman"/>
        </w:rPr>
        <w:t>право требования ООО «</w:t>
      </w:r>
      <w:proofErr w:type="spellStart"/>
      <w:r w:rsidRPr="00A10CD2">
        <w:rPr>
          <w:rFonts w:ascii="Times New Roman" w:hAnsi="Times New Roman" w:cs="Times New Roman"/>
        </w:rPr>
        <w:t>БетонСтрой</w:t>
      </w:r>
      <w:proofErr w:type="spellEnd"/>
      <w:r w:rsidRPr="00A10CD2">
        <w:rPr>
          <w:rFonts w:ascii="Times New Roman" w:hAnsi="Times New Roman" w:cs="Times New Roman"/>
        </w:rPr>
        <w:t>» к ООО «Юридическая компания «Сатис» (ИНН 7453090615) на сумму 299581,98 руб., подтвержденное</w:t>
      </w:r>
      <w:r w:rsidRPr="00A10CD2">
        <w:rPr>
          <w:rFonts w:ascii="Times New Roman" w:eastAsia="Calibri" w:hAnsi="Times New Roman" w:cs="Times New Roman"/>
        </w:rPr>
        <w:t xml:space="preserve"> определением Арбитражного суда Челябинской области от 24.08.2017г. по делу № А76-8183/2013</w:t>
      </w:r>
    </w:p>
    <w:p w:rsidR="003C0DB2" w:rsidRDefault="003C0DB2" w:rsidP="007731AD">
      <w:pPr>
        <w:autoSpaceDE w:val="0"/>
        <w:autoSpaceDN w:val="0"/>
        <w:adjustRightInd w:val="0"/>
        <w:spacing w:after="0" w:line="240" w:lineRule="auto"/>
        <w:jc w:val="both"/>
        <w:rPr>
          <w:rFonts w:ascii="Times New Roman" w:hAnsi="Times New Roman" w:cs="Times New Roman"/>
          <w:sz w:val="24"/>
          <w:szCs w:val="24"/>
        </w:rPr>
      </w:pPr>
    </w:p>
    <w:p w:rsidR="007F57B2" w:rsidRPr="007F57B2" w:rsidRDefault="007F57B2" w:rsidP="007F57B2">
      <w:pPr>
        <w:tabs>
          <w:tab w:val="left" w:pos="720"/>
          <w:tab w:val="left" w:pos="5040"/>
        </w:tabs>
        <w:jc w:val="center"/>
        <w:rPr>
          <w:rFonts w:ascii="Times New Roman" w:hAnsi="Times New Roman" w:cs="Times New Roman"/>
          <w:b/>
          <w:bCs/>
          <w:sz w:val="24"/>
          <w:szCs w:val="24"/>
        </w:rPr>
      </w:pPr>
      <w:r w:rsidRPr="007F57B2">
        <w:rPr>
          <w:rFonts w:ascii="Times New Roman" w:hAnsi="Times New Roman" w:cs="Times New Roman"/>
          <w:b/>
          <w:sz w:val="24"/>
          <w:szCs w:val="24"/>
          <w:lang w:val="en-US"/>
        </w:rPr>
        <w:t>I</w:t>
      </w:r>
      <w:r w:rsidR="00B90C0A" w:rsidRPr="007F57B2">
        <w:rPr>
          <w:rFonts w:ascii="Times New Roman" w:hAnsi="Times New Roman" w:cs="Times New Roman"/>
          <w:b/>
          <w:sz w:val="24"/>
          <w:szCs w:val="24"/>
          <w:lang w:val="en-US"/>
        </w:rPr>
        <w:t>II</w:t>
      </w:r>
      <w:r w:rsidRPr="007F57B2">
        <w:rPr>
          <w:rFonts w:ascii="Times New Roman" w:hAnsi="Times New Roman" w:cs="Times New Roman"/>
          <w:b/>
          <w:sz w:val="24"/>
          <w:szCs w:val="24"/>
        </w:rPr>
        <w:t>.</w:t>
      </w:r>
      <w:r w:rsidRPr="00C36739">
        <w:rPr>
          <w:rFonts w:ascii="Times New Roman" w:hAnsi="Times New Roman" w:cs="Times New Roman"/>
        </w:rPr>
        <w:t xml:space="preserve"> </w:t>
      </w:r>
      <w:r w:rsidRPr="00C36739">
        <w:rPr>
          <w:rFonts w:ascii="Times New Roman" w:hAnsi="Times New Roman" w:cs="Times New Roman"/>
          <w:b/>
          <w:sz w:val="24"/>
          <w:szCs w:val="24"/>
        </w:rPr>
        <w:t xml:space="preserve">Порядок </w:t>
      </w:r>
      <w:r>
        <w:rPr>
          <w:rFonts w:ascii="Times New Roman" w:hAnsi="Times New Roman" w:cs="Times New Roman"/>
          <w:b/>
          <w:sz w:val="24"/>
          <w:szCs w:val="24"/>
        </w:rPr>
        <w:t>организации приема заявок и проведения торгов</w:t>
      </w:r>
      <w:r w:rsidRPr="00C36739">
        <w:rPr>
          <w:rFonts w:ascii="Times New Roman" w:hAnsi="Times New Roman" w:cs="Times New Roman"/>
          <w:b/>
          <w:sz w:val="24"/>
          <w:szCs w:val="24"/>
        </w:rPr>
        <w:t xml:space="preserve"> </w:t>
      </w:r>
    </w:p>
    <w:p w:rsidR="00A10CD2" w:rsidRPr="008B785E" w:rsidRDefault="00B90C0A" w:rsidP="00A10CD2">
      <w:pPr>
        <w:ind w:firstLine="567"/>
        <w:jc w:val="both"/>
        <w:rPr>
          <w:rFonts w:ascii="Times New Roman" w:hAnsi="Times New Roman" w:cs="Times New Roman"/>
          <w:snapToGrid w:val="0"/>
          <w:sz w:val="24"/>
          <w:szCs w:val="24"/>
        </w:rPr>
      </w:pPr>
      <w:r>
        <w:rPr>
          <w:rFonts w:ascii="Times New Roman" w:hAnsi="Times New Roman" w:cs="Times New Roman"/>
          <w:sz w:val="24"/>
          <w:szCs w:val="24"/>
        </w:rPr>
        <w:t>3</w:t>
      </w:r>
      <w:r w:rsidR="001301C4">
        <w:rPr>
          <w:rFonts w:ascii="Times New Roman" w:hAnsi="Times New Roman" w:cs="Times New Roman"/>
          <w:sz w:val="24"/>
          <w:szCs w:val="24"/>
        </w:rPr>
        <w:t>.1</w:t>
      </w:r>
      <w:r w:rsidR="007F57B2" w:rsidRPr="007F57B2">
        <w:rPr>
          <w:rFonts w:ascii="Times New Roman" w:hAnsi="Times New Roman" w:cs="Times New Roman"/>
          <w:sz w:val="24"/>
          <w:szCs w:val="24"/>
        </w:rPr>
        <w:t xml:space="preserve">. </w:t>
      </w:r>
      <w:bookmarkStart w:id="0" w:name="sub_1003"/>
      <w:r w:rsidR="00A10CD2" w:rsidRPr="008B785E">
        <w:rPr>
          <w:rFonts w:ascii="Times New Roman" w:hAnsi="Times New Roman" w:cs="Times New Roman"/>
          <w:snapToGrid w:val="0"/>
          <w:sz w:val="24"/>
          <w:szCs w:val="24"/>
        </w:rPr>
        <w:t xml:space="preserve">Функции Организатора торгов осуществляются конкурсным управляющим должника, выбор электронной площадки, отвечающей требованиям </w:t>
      </w:r>
      <w:r w:rsidR="00A10CD2" w:rsidRPr="008B785E">
        <w:rPr>
          <w:rFonts w:ascii="Times New Roman" w:hAnsi="Times New Roman" w:cs="Times New Roman"/>
          <w:sz w:val="24"/>
          <w:szCs w:val="24"/>
        </w:rPr>
        <w:t xml:space="preserve">Приказа Минэкономразвития России от 23.07.2015 N 495, </w:t>
      </w:r>
      <w:r w:rsidR="00A10CD2" w:rsidRPr="008B785E">
        <w:rPr>
          <w:rFonts w:ascii="Times New Roman" w:hAnsi="Times New Roman" w:cs="Times New Roman"/>
          <w:snapToGrid w:val="0"/>
          <w:sz w:val="24"/>
          <w:szCs w:val="24"/>
        </w:rPr>
        <w:t>осуществляется конкурным управляющим должника.</w:t>
      </w:r>
    </w:p>
    <w:p w:rsidR="007F57B2" w:rsidRPr="007F57B2" w:rsidRDefault="00B90C0A" w:rsidP="00A10CD2">
      <w:pPr>
        <w:pStyle w:val="a5"/>
        <w:ind w:firstLine="709"/>
        <w:jc w:val="both"/>
        <w:rPr>
          <w:rFonts w:ascii="Times New Roman" w:hAnsi="Times New Roman" w:cs="Times New Roman"/>
          <w:sz w:val="24"/>
          <w:szCs w:val="24"/>
        </w:rPr>
      </w:pPr>
      <w:r>
        <w:rPr>
          <w:rFonts w:ascii="Times New Roman" w:hAnsi="Times New Roman" w:cs="Times New Roman"/>
          <w:sz w:val="24"/>
          <w:szCs w:val="24"/>
        </w:rPr>
        <w:t>3</w:t>
      </w:r>
      <w:r w:rsidR="001301C4">
        <w:rPr>
          <w:rFonts w:ascii="Times New Roman" w:hAnsi="Times New Roman" w:cs="Times New Roman"/>
          <w:sz w:val="24"/>
          <w:szCs w:val="24"/>
        </w:rPr>
        <w:t>.</w:t>
      </w:r>
      <w:r w:rsidR="007F57B2" w:rsidRPr="007F57B2">
        <w:rPr>
          <w:rFonts w:ascii="Times New Roman" w:hAnsi="Times New Roman" w:cs="Times New Roman"/>
          <w:sz w:val="24"/>
          <w:szCs w:val="24"/>
        </w:rPr>
        <w:t>2. Организатор торгов при проведении аукциона:</w:t>
      </w:r>
    </w:p>
    <w:p w:rsidR="007F57B2" w:rsidRPr="007F57B2" w:rsidRDefault="007F57B2" w:rsidP="006E71DA">
      <w:pPr>
        <w:autoSpaceDE w:val="0"/>
        <w:autoSpaceDN w:val="0"/>
        <w:adjustRightInd w:val="0"/>
        <w:spacing w:after="0" w:line="240" w:lineRule="auto"/>
        <w:ind w:firstLine="708"/>
        <w:jc w:val="both"/>
        <w:rPr>
          <w:rFonts w:ascii="Times New Roman" w:hAnsi="Times New Roman" w:cs="Times New Roman"/>
          <w:sz w:val="24"/>
          <w:szCs w:val="24"/>
        </w:rPr>
      </w:pPr>
      <w:r w:rsidRPr="007F57B2">
        <w:rPr>
          <w:rFonts w:ascii="Times New Roman" w:hAnsi="Times New Roman" w:cs="Times New Roman"/>
          <w:sz w:val="24"/>
          <w:szCs w:val="24"/>
        </w:rPr>
        <w:t>а</w:t>
      </w:r>
      <w:bookmarkStart w:id="1" w:name="sub_10035"/>
      <w:bookmarkEnd w:id="0"/>
      <w:r w:rsidRPr="007F57B2">
        <w:rPr>
          <w:rFonts w:ascii="Times New Roman" w:hAnsi="Times New Roman" w:cs="Times New Roman"/>
          <w:sz w:val="24"/>
          <w:szCs w:val="24"/>
        </w:rPr>
        <w:t xml:space="preserve">) </w:t>
      </w:r>
      <w:bookmarkStart w:id="2" w:name="sub_10032"/>
      <w:r w:rsidRPr="007F57B2">
        <w:rPr>
          <w:rFonts w:ascii="Times New Roman" w:hAnsi="Times New Roman" w:cs="Times New Roman"/>
          <w:sz w:val="24"/>
          <w:szCs w:val="24"/>
        </w:rPr>
        <w:t>организует подготовку и публикацию информационного сообщения о проведен</w:t>
      </w:r>
      <w:proofErr w:type="gramStart"/>
      <w:r w:rsidRPr="007F57B2">
        <w:rPr>
          <w:rFonts w:ascii="Times New Roman" w:hAnsi="Times New Roman" w:cs="Times New Roman"/>
          <w:sz w:val="24"/>
          <w:szCs w:val="24"/>
        </w:rPr>
        <w:t>ии ау</w:t>
      </w:r>
      <w:proofErr w:type="gramEnd"/>
      <w:r w:rsidRPr="007F57B2">
        <w:rPr>
          <w:rFonts w:ascii="Times New Roman" w:hAnsi="Times New Roman" w:cs="Times New Roman"/>
          <w:sz w:val="24"/>
          <w:szCs w:val="24"/>
        </w:rPr>
        <w:t>кциона и о результатах проведения торгов в газетах «Коммерсантъ»,</w:t>
      </w:r>
      <w:r w:rsidR="00B90C0A">
        <w:rPr>
          <w:rFonts w:ascii="Times New Roman" w:hAnsi="Times New Roman" w:cs="Times New Roman"/>
          <w:sz w:val="24"/>
          <w:szCs w:val="24"/>
        </w:rPr>
        <w:t xml:space="preserve"> </w:t>
      </w:r>
      <w:r w:rsidRPr="007F57B2">
        <w:rPr>
          <w:rFonts w:ascii="Times New Roman" w:hAnsi="Times New Roman" w:cs="Times New Roman"/>
          <w:sz w:val="24"/>
          <w:szCs w:val="24"/>
        </w:rPr>
        <w:t>а также на</w:t>
      </w:r>
      <w:r w:rsidRPr="007F57B2">
        <w:rPr>
          <w:rFonts w:ascii="Times New Roman" w:hAnsi="Times New Roman" w:cs="Times New Roman"/>
          <w:color w:val="FF00FF"/>
          <w:sz w:val="24"/>
          <w:szCs w:val="24"/>
        </w:rPr>
        <w:t xml:space="preserve"> </w:t>
      </w:r>
      <w:r w:rsidRPr="007F57B2">
        <w:rPr>
          <w:rStyle w:val="paragraph"/>
          <w:rFonts w:ascii="Times New Roman" w:hAnsi="Times New Roman" w:cs="Times New Roman"/>
          <w:sz w:val="24"/>
          <w:szCs w:val="24"/>
        </w:rPr>
        <w:t xml:space="preserve">электронной площадке </w:t>
      </w:r>
      <w:r w:rsidRPr="007F57B2">
        <w:rPr>
          <w:rFonts w:ascii="Times New Roman" w:hAnsi="Times New Roman" w:cs="Times New Roman"/>
          <w:sz w:val="24"/>
          <w:szCs w:val="24"/>
        </w:rPr>
        <w:t xml:space="preserve">и в Едином федеральном реестре сведений о банкротстве.  </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б)</w:t>
      </w:r>
      <w:r w:rsidRPr="007F57B2">
        <w:rPr>
          <w:rFonts w:ascii="Times New Roman" w:hAnsi="Times New Roman" w:cs="Times New Roman"/>
          <w:color w:val="FF00FF"/>
          <w:sz w:val="24"/>
          <w:szCs w:val="24"/>
        </w:rPr>
        <w:t xml:space="preserve"> </w:t>
      </w:r>
      <w:r w:rsidRPr="007F57B2">
        <w:rPr>
          <w:rFonts w:ascii="Times New Roman" w:hAnsi="Times New Roman" w:cs="Times New Roman"/>
          <w:sz w:val="24"/>
          <w:szCs w:val="24"/>
        </w:rPr>
        <w:t xml:space="preserve">заключает с лицами, намеревающимися принять участие в аукционе (далее именуются - претенденты) договоры о задатке. </w:t>
      </w:r>
      <w:r w:rsidRPr="007F57B2">
        <w:rPr>
          <w:rFonts w:ascii="Times New Roman" w:hAnsi="Times New Roman" w:cs="Times New Roman"/>
          <w:b/>
          <w:sz w:val="24"/>
          <w:szCs w:val="24"/>
        </w:rPr>
        <w:t xml:space="preserve">Задаток на участие в аукционе установлен равным </w:t>
      </w:r>
      <w:r w:rsidR="006E5D97">
        <w:rPr>
          <w:rFonts w:ascii="Times New Roman" w:hAnsi="Times New Roman" w:cs="Times New Roman"/>
          <w:b/>
          <w:sz w:val="24"/>
          <w:szCs w:val="24"/>
        </w:rPr>
        <w:t>20</w:t>
      </w:r>
      <w:r w:rsidRPr="007F57B2">
        <w:rPr>
          <w:rFonts w:ascii="Times New Roman" w:hAnsi="Times New Roman" w:cs="Times New Roman"/>
          <w:b/>
          <w:sz w:val="24"/>
          <w:szCs w:val="24"/>
        </w:rPr>
        <w:t xml:space="preserve"> % от начальной стоимости имуществ</w:t>
      </w:r>
      <w:r w:rsidRPr="007F57B2">
        <w:rPr>
          <w:rFonts w:ascii="Times New Roman" w:hAnsi="Times New Roman" w:cs="Times New Roman"/>
          <w:sz w:val="24"/>
          <w:szCs w:val="24"/>
        </w:rPr>
        <w:t xml:space="preserve">а. Срок приема заявок на участие в аукционе и внесение задатка не должен быть менее 25 рабочих дней. Информационное сообщение публикуется не менее чем за 30 рабочих дней до даты проведения аукциона. </w:t>
      </w:r>
      <w:bookmarkStart w:id="3" w:name="sub_10033"/>
      <w:bookmarkEnd w:id="2"/>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в) принимает заявки на участие в торгах;</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г) определяет участников торгов;</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д) заключает с заявителя договоры о задатке;</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lastRenderedPageBreak/>
        <w:t>е) определяет участников торгов;</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ж) осуществляет проведение торгов в случае использования открытой формы представления предложений о цене имущества;</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з) определяет победителя торгов и подписывает протокол о результатах проведения торгов;</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и) уведомляет заявителей и участников торгов о результатах проведения торгов.</w:t>
      </w:r>
    </w:p>
    <w:bookmarkEnd w:id="3"/>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Для участия в торгах заявитель с помощью программно-аппаратных средств сайта представляет оператору электронной площадки заявку на участие в торгах и прилагаемые к ней документы, соответствующие требованиям, установленным Закон</w:t>
      </w:r>
      <w:r w:rsidR="00A10CD2">
        <w:rPr>
          <w:rFonts w:ascii="Times New Roman" w:hAnsi="Times New Roman" w:cs="Times New Roman"/>
          <w:sz w:val="24"/>
          <w:szCs w:val="24"/>
        </w:rPr>
        <w:t>ом</w:t>
      </w:r>
      <w:r w:rsidRPr="007F57B2">
        <w:rPr>
          <w:rFonts w:ascii="Times New Roman" w:hAnsi="Times New Roman" w:cs="Times New Roman"/>
          <w:sz w:val="24"/>
          <w:szCs w:val="24"/>
        </w:rPr>
        <w:t xml:space="preserve"> о несостоятельности (банкротстве) и настоящими Предложениями, в форме электронного сообщения, подписанного квалифицированной электронной подписью заявителя.</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наименование, организационно-правовая форма, место нахождения, почтовый адрес заявителя (для юридического лица);</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фамилия, имя, отчество, паспортные данные, сведения о месте жительства заявителя (для физического лица);</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номер контактного телефона, адрес электронной почты заявителя.</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Заявка на участие в торгах должна содержать также сведения о наличии или об отсутствии заинтересованности заявителя по отношению к должнику, кредиторам, конкурсному управляющему и о характере этой заинтересованности, сведения об участии в капитале заявителя конкурсного управляющего, а также саморегулируемой организации арбитражных управляющих, членом или руководителем которой является конкурсный управляющий.</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К заявке на участие в торгах должны прилагаться следующие документы:</w:t>
      </w:r>
    </w:p>
    <w:p w:rsidR="007F57B2" w:rsidRPr="007F57B2" w:rsidRDefault="007F57B2" w:rsidP="007F57B2">
      <w:pPr>
        <w:pStyle w:val="a5"/>
        <w:ind w:firstLine="851"/>
        <w:jc w:val="both"/>
        <w:rPr>
          <w:rFonts w:ascii="Times New Roman" w:hAnsi="Times New Roman" w:cs="Times New Roman"/>
          <w:sz w:val="24"/>
          <w:szCs w:val="24"/>
        </w:rPr>
      </w:pPr>
      <w:proofErr w:type="gramStart"/>
      <w:r w:rsidRPr="007F57B2">
        <w:rPr>
          <w:rFonts w:ascii="Times New Roman" w:hAnsi="Times New Roman" w:cs="Times New Roman"/>
          <w:sz w:val="24"/>
          <w:szCs w:val="24"/>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по состоянию не позднее 15 рабочих дней до даты представления заявки,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w:t>
      </w:r>
      <w:r w:rsidR="002A34A2">
        <w:rPr>
          <w:rFonts w:ascii="Times New Roman" w:hAnsi="Times New Roman" w:cs="Times New Roman"/>
          <w:sz w:val="24"/>
          <w:szCs w:val="24"/>
        </w:rPr>
        <w:t xml:space="preserve"> </w:t>
      </w:r>
      <w:r w:rsidRPr="007F57B2">
        <w:rPr>
          <w:rFonts w:ascii="Times New Roman" w:hAnsi="Times New Roman" w:cs="Times New Roman"/>
          <w:sz w:val="24"/>
          <w:szCs w:val="24"/>
        </w:rPr>
        <w:t>регистрации физического лица в качестве индивидуального предпринимателя</w:t>
      </w:r>
      <w:proofErr w:type="gramEnd"/>
      <w:r w:rsidRPr="007F57B2">
        <w:rPr>
          <w:rFonts w:ascii="Times New Roman" w:hAnsi="Times New Roman" w:cs="Times New Roman"/>
          <w:sz w:val="24"/>
          <w:szCs w:val="24"/>
        </w:rPr>
        <w:t xml:space="preserve"> в соответствии с законодательством соответствующего государства (для иностранного лица);</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документ, подтверждающий полномочия лица на осуществление действий от имени заявителя;</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доказательства внесения задатка;</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u w:val="single"/>
        </w:rPr>
        <w:t>Документом, подтверждающим поступление задатка на счет (счета) продавца, является платежное поручение с отметкой банка или выписка (выписки) со счета (счетов) продавца, а также квитанция</w:t>
      </w:r>
      <w:r w:rsidRPr="007F57B2">
        <w:rPr>
          <w:rFonts w:ascii="Times New Roman" w:hAnsi="Times New Roman" w:cs="Times New Roman"/>
          <w:sz w:val="24"/>
          <w:szCs w:val="24"/>
        </w:rPr>
        <w:t>.</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Документы, прилагаемые к заявке, представляются в форме электронных документов, подписанных электронной цифровой подписью заявителя.</w:t>
      </w:r>
    </w:p>
    <w:p w:rsidR="00A10CD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 xml:space="preserve">Проект договора купли-продажи </w:t>
      </w:r>
      <w:r w:rsidR="00B90C0A">
        <w:rPr>
          <w:rFonts w:ascii="Times New Roman" w:hAnsi="Times New Roman" w:cs="Times New Roman"/>
          <w:sz w:val="24"/>
          <w:szCs w:val="24"/>
        </w:rPr>
        <w:t>имущества</w:t>
      </w:r>
      <w:r w:rsidRPr="007F57B2">
        <w:rPr>
          <w:rFonts w:ascii="Times New Roman" w:hAnsi="Times New Roman" w:cs="Times New Roman"/>
          <w:sz w:val="24"/>
          <w:szCs w:val="24"/>
        </w:rPr>
        <w:t xml:space="preserve"> и подписанный электронной цифровой подписью организатора торгов договор о задатке подлежат размещению на электронной площадке и в ЕФРСБ. </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Представленная организатору торгов заявка на участие в торгах подлежит регистрации в журнале заявок на участие в торгах с указанием порядкового номера, даты и точного времени ее представления.</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Подтверждение регистрации представленной заявки на участие в торгах также направляется заявителю в форме электронного документа в день регистрации такой заявки.</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lastRenderedPageBreak/>
        <w:t>Заявитель вправе изменить или отозвать свою заявку на участие в торгах в любое время до окончания срока представления заявок на участие в торгах.</w:t>
      </w:r>
    </w:p>
    <w:p w:rsidR="007F57B2" w:rsidRPr="007F57B2" w:rsidRDefault="00351616" w:rsidP="007F57B2">
      <w:pPr>
        <w:pStyle w:val="a5"/>
        <w:ind w:firstLine="851"/>
        <w:jc w:val="both"/>
        <w:rPr>
          <w:rFonts w:ascii="Times New Roman" w:hAnsi="Times New Roman" w:cs="Times New Roman"/>
          <w:sz w:val="24"/>
          <w:szCs w:val="24"/>
        </w:rPr>
      </w:pPr>
      <w:r>
        <w:rPr>
          <w:rFonts w:ascii="Times New Roman" w:hAnsi="Times New Roman" w:cs="Times New Roman"/>
          <w:sz w:val="24"/>
          <w:szCs w:val="24"/>
        </w:rPr>
        <w:t>3</w:t>
      </w:r>
      <w:r w:rsidR="001301C4">
        <w:rPr>
          <w:rFonts w:ascii="Times New Roman" w:hAnsi="Times New Roman" w:cs="Times New Roman"/>
          <w:sz w:val="24"/>
          <w:szCs w:val="24"/>
        </w:rPr>
        <w:t>.</w:t>
      </w:r>
      <w:r w:rsidR="007F57B2" w:rsidRPr="007F57B2">
        <w:rPr>
          <w:rFonts w:ascii="Times New Roman" w:hAnsi="Times New Roman" w:cs="Times New Roman"/>
          <w:sz w:val="24"/>
          <w:szCs w:val="24"/>
        </w:rPr>
        <w:t xml:space="preserve">3. Решение организатора торгов о допуске заявителей к участию в торгах принимается по результатам рассмотрения представленных заявок на участие в торгах и </w:t>
      </w:r>
      <w:r w:rsidR="007F57B2" w:rsidRPr="007F57B2">
        <w:rPr>
          <w:rFonts w:ascii="Times New Roman" w:hAnsi="Times New Roman" w:cs="Times New Roman"/>
          <w:sz w:val="24"/>
          <w:szCs w:val="24"/>
          <w:u w:val="single"/>
        </w:rPr>
        <w:t>оформляется протоколом об определении участников торгов</w:t>
      </w:r>
      <w:r w:rsidR="007F57B2" w:rsidRPr="007F57B2">
        <w:rPr>
          <w:rFonts w:ascii="Times New Roman" w:hAnsi="Times New Roman" w:cs="Times New Roman"/>
          <w:sz w:val="24"/>
          <w:szCs w:val="24"/>
        </w:rPr>
        <w:t>. К участию в торгах допускаются заявители, представившие заявки на участие в торгах и прилагаемые к ним документы, которые соответствуют требованиям, установленным ФЗ «О несостоятельности (банкротстве)» и указанным в сообщении о проведении торгов. Заявители, допущенные к участию в торгах, признаются участниками торгов.</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Решение об отказе в допуске заявителя к участию в торгах принимается в случае, если:</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заявка на участие в торгах не соответствует требованиям, установленным в соответствии с ФЗ «О несостоятельности (банкротстве)» и указанным в сообщении о проведении торгов;</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представленные заявителем документы не соответствуют установленным к ним требованиям или недостоверны;</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поступление задатка на счета, указанные в сообщении о проведении торгов, не подтверждено на дату составления протокола об определении участников торгов.</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 xml:space="preserve">Организатор торгов уведомляет всех заявителей о результатах рассмотрения представленных заявок на участие в торгах и признании или непризнании заявителей участниками торгов посредством направления заявителям в письменной форме или в форме электронного документа копий протокола об определении участников торгов </w:t>
      </w:r>
      <w:r w:rsidRPr="007F57B2">
        <w:rPr>
          <w:rFonts w:ascii="Times New Roman" w:hAnsi="Times New Roman" w:cs="Times New Roman"/>
          <w:sz w:val="24"/>
          <w:szCs w:val="24"/>
          <w:u w:val="single"/>
        </w:rPr>
        <w:t>в течение пяти дней со дня подписания указанного протокола</w:t>
      </w:r>
      <w:r w:rsidRPr="007F57B2">
        <w:rPr>
          <w:rFonts w:ascii="Times New Roman" w:hAnsi="Times New Roman" w:cs="Times New Roman"/>
          <w:sz w:val="24"/>
          <w:szCs w:val="24"/>
        </w:rPr>
        <w:t>.</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Решение о признании или об отказе в признании заявителя участником торгов может быть обжаловано в порядке, установленном законодательством Российской Федерации.</w:t>
      </w:r>
    </w:p>
    <w:p w:rsidR="007F57B2" w:rsidRPr="007F57B2" w:rsidRDefault="00351616" w:rsidP="007F57B2">
      <w:pPr>
        <w:pStyle w:val="a5"/>
        <w:ind w:firstLine="851"/>
        <w:jc w:val="both"/>
        <w:rPr>
          <w:rFonts w:ascii="Times New Roman" w:hAnsi="Times New Roman" w:cs="Times New Roman"/>
          <w:sz w:val="24"/>
          <w:szCs w:val="24"/>
        </w:rPr>
      </w:pPr>
      <w:r>
        <w:rPr>
          <w:rFonts w:ascii="Times New Roman" w:hAnsi="Times New Roman" w:cs="Times New Roman"/>
          <w:sz w:val="24"/>
          <w:szCs w:val="24"/>
        </w:rPr>
        <w:t>3</w:t>
      </w:r>
      <w:r w:rsidR="001301C4">
        <w:rPr>
          <w:rFonts w:ascii="Times New Roman" w:hAnsi="Times New Roman" w:cs="Times New Roman"/>
          <w:sz w:val="24"/>
          <w:szCs w:val="24"/>
        </w:rPr>
        <w:t>.</w:t>
      </w:r>
      <w:r w:rsidR="007F57B2" w:rsidRPr="007F57B2">
        <w:rPr>
          <w:rFonts w:ascii="Times New Roman" w:hAnsi="Times New Roman" w:cs="Times New Roman"/>
          <w:sz w:val="24"/>
          <w:szCs w:val="24"/>
        </w:rPr>
        <w:t>4. При проведении торгов используется открытая форма представления предложений о цене имущества, организатор торгов проводит аукцион, в ходе которого предложения о цене имущества заявляются участниками торгов открыто в ходе проведения торгов.</w:t>
      </w:r>
    </w:p>
    <w:p w:rsidR="007F57B2" w:rsidRPr="007F57B2" w:rsidRDefault="007F57B2" w:rsidP="007F57B2">
      <w:pPr>
        <w:pStyle w:val="a5"/>
        <w:ind w:firstLine="851"/>
        <w:jc w:val="both"/>
        <w:rPr>
          <w:rFonts w:ascii="Times New Roman" w:hAnsi="Times New Roman" w:cs="Times New Roman"/>
          <w:color w:val="FF0000"/>
          <w:sz w:val="24"/>
          <w:szCs w:val="24"/>
        </w:rPr>
      </w:pPr>
      <w:r w:rsidRPr="007F57B2">
        <w:rPr>
          <w:rFonts w:ascii="Times New Roman" w:hAnsi="Times New Roman" w:cs="Times New Roman"/>
          <w:b/>
          <w:sz w:val="24"/>
          <w:szCs w:val="24"/>
        </w:rPr>
        <w:t>Аукцион проводится путем повышения начальной цены продажи на "шаг аукциона", который устанавливается в размере 5 % начальной цены и указывается в сообщении о проведении торгов</w:t>
      </w:r>
      <w:r w:rsidRPr="007F57B2">
        <w:rPr>
          <w:rFonts w:ascii="Times New Roman" w:hAnsi="Times New Roman" w:cs="Times New Roman"/>
          <w:color w:val="FF0000"/>
          <w:sz w:val="24"/>
          <w:szCs w:val="24"/>
        </w:rPr>
        <w:t>.</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 xml:space="preserve">Торги с открытой формой подачи предложения о цене проводятся в порядке, предусмотренном разделом VI Порядка проведения торгов в электронной форме по продаже имущества или предприятия должников в ходе процедур, применяемых в деле о банкротстве, утвержденного </w:t>
      </w:r>
      <w:hyperlink r:id="rId9" w:history="1">
        <w:r w:rsidRPr="007F57B2">
          <w:rPr>
            <w:rFonts w:ascii="Times New Roman" w:hAnsi="Times New Roman" w:cs="Times New Roman"/>
            <w:color w:val="0000FF"/>
            <w:sz w:val="24"/>
            <w:szCs w:val="24"/>
          </w:rPr>
          <w:t>приказом</w:t>
        </w:r>
      </w:hyperlink>
      <w:r w:rsidRPr="007F57B2">
        <w:rPr>
          <w:rFonts w:ascii="Times New Roman" w:hAnsi="Times New Roman" w:cs="Times New Roman"/>
          <w:sz w:val="24"/>
          <w:szCs w:val="24"/>
        </w:rPr>
        <w:t xml:space="preserve"> Минэкономразвития России от 23.07.2015 № 495 «Об утверждении Порядка проведения торгов в электронной форме по продаже имущества или предприятия должников в ходе процедур, применяемых в деле о банкротстве, Требований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внесении изменений в приказ Минэкономразвития России от 05.04.2013 № 178 и признании утратившими силу некоторых приказов Минэкономразвития России».</w:t>
      </w:r>
    </w:p>
    <w:p w:rsidR="007F57B2" w:rsidRPr="007F57B2" w:rsidRDefault="007F57B2" w:rsidP="007F57B2">
      <w:pPr>
        <w:pStyle w:val="a5"/>
        <w:ind w:firstLine="851"/>
        <w:jc w:val="both"/>
        <w:rPr>
          <w:rFonts w:ascii="Times New Roman" w:hAnsi="Times New Roman" w:cs="Times New Roman"/>
          <w:b/>
          <w:bCs/>
          <w:sz w:val="24"/>
          <w:szCs w:val="24"/>
        </w:rPr>
      </w:pPr>
      <w:r w:rsidRPr="007F57B2">
        <w:rPr>
          <w:rFonts w:ascii="Times New Roman" w:hAnsi="Times New Roman" w:cs="Times New Roman"/>
          <w:b/>
          <w:bCs/>
          <w:sz w:val="24"/>
          <w:szCs w:val="24"/>
        </w:rPr>
        <w:t xml:space="preserve">В случае, если до третьего объявления последнего предложения о цене </w:t>
      </w:r>
      <w:r w:rsidR="00351616">
        <w:rPr>
          <w:rFonts w:ascii="Times New Roman" w:hAnsi="Times New Roman" w:cs="Times New Roman"/>
          <w:b/>
          <w:bCs/>
          <w:sz w:val="24"/>
          <w:szCs w:val="24"/>
        </w:rPr>
        <w:t>имущества</w:t>
      </w:r>
      <w:r w:rsidR="001301C4">
        <w:rPr>
          <w:rFonts w:ascii="Times New Roman" w:hAnsi="Times New Roman" w:cs="Times New Roman"/>
          <w:b/>
          <w:bCs/>
          <w:sz w:val="24"/>
          <w:szCs w:val="24"/>
        </w:rPr>
        <w:t xml:space="preserve"> </w:t>
      </w:r>
      <w:r w:rsidRPr="007F57B2">
        <w:rPr>
          <w:rFonts w:ascii="Times New Roman" w:hAnsi="Times New Roman" w:cs="Times New Roman"/>
          <w:b/>
          <w:bCs/>
          <w:sz w:val="24"/>
          <w:szCs w:val="24"/>
        </w:rPr>
        <w:t>ни один из участников торгов не заявил о своем намерении предложить более высокую цену, аукцион завершается и победителем аукциона признается участник, предложивший в ходе аукциона наиболее высокую цену, которая была названа организатором аукциона последней.</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 xml:space="preserve">Оператор электронной площадки рассматривает предложения участников торгов о цене имущества должника и определяет победителя открытых торгов. </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lastRenderedPageBreak/>
        <w:t>По результатам проведения открытых торгов оператор электронной площадки с помощью программных средств электронной площадки составляет протокол о результатах проведения торгов и направляет его организатору торгов для утверждения.</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 xml:space="preserve"> </w:t>
      </w:r>
      <w:r w:rsidRPr="007F57B2">
        <w:rPr>
          <w:rFonts w:ascii="Times New Roman" w:hAnsi="Times New Roman" w:cs="Times New Roman"/>
          <w:b/>
          <w:sz w:val="24"/>
          <w:szCs w:val="24"/>
        </w:rPr>
        <w:t>Организатор торгов уведомляет всех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 следующего после дня подписания такого протокола, на адрес электронной почты, указанный в заявке на участие в торгах</w:t>
      </w:r>
      <w:r w:rsidRPr="007F57B2">
        <w:rPr>
          <w:rFonts w:ascii="Times New Roman" w:hAnsi="Times New Roman" w:cs="Times New Roman"/>
          <w:sz w:val="24"/>
          <w:szCs w:val="24"/>
        </w:rPr>
        <w:t>.</w:t>
      </w:r>
    </w:p>
    <w:p w:rsidR="00351616" w:rsidRPr="007F57B2" w:rsidRDefault="007F57B2" w:rsidP="00351616">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Решение о признании участника торгов победителем может быть обжаловано в порядке, установленном законодательством Российской Федерации.</w:t>
      </w:r>
    </w:p>
    <w:p w:rsidR="00A10CD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 xml:space="preserve">В </w:t>
      </w:r>
      <w:r w:rsidRPr="007F57B2">
        <w:rPr>
          <w:rFonts w:ascii="Times New Roman" w:hAnsi="Times New Roman" w:cs="Times New Roman"/>
          <w:b/>
          <w:sz w:val="24"/>
          <w:szCs w:val="24"/>
        </w:rPr>
        <w:t>течение пятнадцати рабочих дней со дня подписания протокола о результатах</w:t>
      </w:r>
      <w:r w:rsidRPr="007F57B2">
        <w:rPr>
          <w:rFonts w:ascii="Times New Roman" w:hAnsi="Times New Roman" w:cs="Times New Roman"/>
          <w:sz w:val="24"/>
          <w:szCs w:val="24"/>
        </w:rPr>
        <w:t xml:space="preserve"> проведения торгов или принятия решения о признании торгов несостоявшимися организатор торгов обязан опубликовать сообщение о результатах проведения торгов в официальном издании в порядке, установленном </w:t>
      </w:r>
      <w:hyperlink r:id="rId10" w:history="1">
        <w:r w:rsidRPr="007F57B2">
          <w:rPr>
            <w:rFonts w:ascii="Times New Roman" w:hAnsi="Times New Roman" w:cs="Times New Roman"/>
            <w:color w:val="0000FF"/>
            <w:sz w:val="24"/>
            <w:szCs w:val="24"/>
          </w:rPr>
          <w:t>статьей 28</w:t>
        </w:r>
      </w:hyperlink>
      <w:r w:rsidRPr="007F57B2">
        <w:rPr>
          <w:rFonts w:ascii="Times New Roman" w:hAnsi="Times New Roman" w:cs="Times New Roman"/>
          <w:sz w:val="24"/>
          <w:szCs w:val="24"/>
        </w:rPr>
        <w:t xml:space="preserve"> ФЗ «О не</w:t>
      </w:r>
      <w:r w:rsidR="00A10CD2">
        <w:rPr>
          <w:rFonts w:ascii="Times New Roman" w:hAnsi="Times New Roman" w:cs="Times New Roman"/>
          <w:sz w:val="24"/>
          <w:szCs w:val="24"/>
        </w:rPr>
        <w:t>состоятельности (банкротстве)».</w:t>
      </w:r>
    </w:p>
    <w:p w:rsidR="007F57B2" w:rsidRPr="007F57B2" w:rsidRDefault="00351616" w:rsidP="007F57B2">
      <w:pPr>
        <w:pStyle w:val="a5"/>
        <w:ind w:firstLine="851"/>
        <w:jc w:val="both"/>
        <w:rPr>
          <w:rFonts w:ascii="Times New Roman" w:hAnsi="Times New Roman" w:cs="Times New Roman"/>
          <w:sz w:val="24"/>
          <w:szCs w:val="24"/>
        </w:rPr>
      </w:pPr>
      <w:r>
        <w:rPr>
          <w:rFonts w:ascii="Times New Roman" w:hAnsi="Times New Roman" w:cs="Times New Roman"/>
          <w:sz w:val="24"/>
          <w:szCs w:val="24"/>
        </w:rPr>
        <w:t>3</w:t>
      </w:r>
      <w:r w:rsidR="001301C4">
        <w:rPr>
          <w:rFonts w:ascii="Times New Roman" w:hAnsi="Times New Roman" w:cs="Times New Roman"/>
          <w:sz w:val="24"/>
          <w:szCs w:val="24"/>
        </w:rPr>
        <w:t>.</w:t>
      </w:r>
      <w:r w:rsidR="007F57B2" w:rsidRPr="007F57B2">
        <w:rPr>
          <w:rFonts w:ascii="Times New Roman" w:hAnsi="Times New Roman" w:cs="Times New Roman"/>
          <w:sz w:val="24"/>
          <w:szCs w:val="24"/>
        </w:rPr>
        <w:t>5. Организатор торгов обязан обеспечить равный доступ всех лиц к участию в торгах, в том числе к информации о проведении торгов, и обеспечить право лиц на участие в торгах без взимания с них платы, не предусмотренной ФЗ «О несостоятельности (банкротстве)».</w:t>
      </w:r>
    </w:p>
    <w:p w:rsidR="007F57B2" w:rsidRPr="007F57B2" w:rsidRDefault="00351616" w:rsidP="007F57B2">
      <w:pPr>
        <w:pStyle w:val="a5"/>
        <w:ind w:firstLine="851"/>
        <w:jc w:val="both"/>
        <w:rPr>
          <w:rFonts w:ascii="Times New Roman" w:hAnsi="Times New Roman" w:cs="Times New Roman"/>
          <w:sz w:val="24"/>
          <w:szCs w:val="24"/>
        </w:rPr>
      </w:pPr>
      <w:r>
        <w:rPr>
          <w:rFonts w:ascii="Times New Roman" w:hAnsi="Times New Roman" w:cs="Times New Roman"/>
          <w:sz w:val="24"/>
          <w:szCs w:val="24"/>
        </w:rPr>
        <w:t>3</w:t>
      </w:r>
      <w:r w:rsidR="001301C4">
        <w:rPr>
          <w:rFonts w:ascii="Times New Roman" w:hAnsi="Times New Roman" w:cs="Times New Roman"/>
          <w:sz w:val="24"/>
          <w:szCs w:val="24"/>
        </w:rPr>
        <w:t>.</w:t>
      </w:r>
      <w:r w:rsidR="007F57B2" w:rsidRPr="007F57B2">
        <w:rPr>
          <w:rFonts w:ascii="Times New Roman" w:hAnsi="Times New Roman" w:cs="Times New Roman"/>
          <w:sz w:val="24"/>
          <w:szCs w:val="24"/>
        </w:rPr>
        <w:t xml:space="preserve">6. </w:t>
      </w:r>
      <w:r w:rsidR="007F57B2" w:rsidRPr="007F57B2">
        <w:rPr>
          <w:rFonts w:ascii="Times New Roman" w:hAnsi="Times New Roman" w:cs="Times New Roman"/>
          <w:sz w:val="24"/>
          <w:szCs w:val="24"/>
          <w:u w:val="single"/>
        </w:rPr>
        <w:t>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w:t>
      </w:r>
      <w:r w:rsidR="007F57B2" w:rsidRPr="007F57B2">
        <w:rPr>
          <w:rFonts w:ascii="Times New Roman" w:hAnsi="Times New Roman" w:cs="Times New Roman"/>
          <w:sz w:val="24"/>
          <w:szCs w:val="24"/>
        </w:rPr>
        <w:t>, в котором указываются:</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наименование и место нахождения (для юридического лица), фамилия, имя, отчество и место жительства (для физического лица) каждого участника торгов;</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результаты рассмотрения предложений о цене имущества, представленных участниками торгов;</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наименование и место нахождения (для юридического лица), фамилия, имя, отчество и место жительства (для физического лица) участника торгов, предложившего наиболее высокую цену имущества по сравнению с предложениями других участников торгов, за исключением предложения участника торгов, который сделал предпоследнее предложение о цене имущества в ходе аукциона;</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наименование и место нахождения (для юридического лица), фамилия, имя, отчество и место жительства (для физического лица) победителя торгов;</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обоснование принятого организатором торгов решения о признании участника торгов победителем.</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 xml:space="preserve">Суммы внесенных заявителями задатков возвращаются всем заявителям, за исключением победителя торгов, в течение </w:t>
      </w:r>
      <w:r w:rsidRPr="007F57B2">
        <w:rPr>
          <w:rFonts w:ascii="Times New Roman" w:hAnsi="Times New Roman" w:cs="Times New Roman"/>
          <w:b/>
          <w:sz w:val="24"/>
          <w:szCs w:val="24"/>
        </w:rPr>
        <w:t>пяти рабочих дней</w:t>
      </w:r>
      <w:r w:rsidRPr="007F57B2">
        <w:rPr>
          <w:rFonts w:ascii="Times New Roman" w:hAnsi="Times New Roman" w:cs="Times New Roman"/>
          <w:sz w:val="24"/>
          <w:szCs w:val="24"/>
        </w:rPr>
        <w:t xml:space="preserve"> со дня подписания протокола о результатах проведения торгов</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В случае если торги признаны состоявшимися, в этом информационном сообщении должны быть указаны сведения о победителе торгов, в том числе сведения о наличии или об отсутствии заинтересованности победителя торгов по отношению к должнику, кредиторам, конкурсному управляющему и о характере этой заинтересованности, сведения об участии в капитале победителя торгов конкурсного управляющего, саморегулируемой организации арбитражных управляющих, членом или руководителем которой является конкурсный управляющий, а также сведения о предложенной победителем цене за имущество.</w:t>
      </w:r>
      <w:r w:rsidR="00E7432F">
        <w:rPr>
          <w:rFonts w:ascii="Times New Roman" w:hAnsi="Times New Roman" w:cs="Times New Roman"/>
          <w:sz w:val="24"/>
          <w:szCs w:val="24"/>
        </w:rPr>
        <w:t xml:space="preserve"> В этом же информационном сообщении дублируется информация о возможности лиц, поименованных в абз.2 п.2 ст.179 ФЗ «О несостоятельности (банкротстве)», реализовать преимущественное право покупки имущества должника.</w:t>
      </w:r>
    </w:p>
    <w:p w:rsidR="00351616" w:rsidRDefault="00351616" w:rsidP="007F57B2">
      <w:pPr>
        <w:pStyle w:val="a5"/>
        <w:ind w:firstLine="851"/>
        <w:jc w:val="both"/>
        <w:rPr>
          <w:rFonts w:ascii="Times New Roman" w:hAnsi="Times New Roman" w:cs="Times New Roman"/>
          <w:sz w:val="24"/>
          <w:szCs w:val="24"/>
        </w:rPr>
      </w:pPr>
      <w:r>
        <w:rPr>
          <w:rFonts w:ascii="Times New Roman" w:hAnsi="Times New Roman" w:cs="Times New Roman"/>
          <w:sz w:val="24"/>
          <w:szCs w:val="24"/>
        </w:rPr>
        <w:t>3</w:t>
      </w:r>
      <w:r w:rsidR="001301C4">
        <w:rPr>
          <w:rFonts w:ascii="Times New Roman" w:hAnsi="Times New Roman" w:cs="Times New Roman"/>
          <w:sz w:val="24"/>
          <w:szCs w:val="24"/>
        </w:rPr>
        <w:t>.</w:t>
      </w:r>
      <w:r w:rsidR="007F57B2" w:rsidRPr="007F57B2">
        <w:rPr>
          <w:rFonts w:ascii="Times New Roman" w:hAnsi="Times New Roman" w:cs="Times New Roman"/>
          <w:sz w:val="24"/>
          <w:szCs w:val="24"/>
        </w:rPr>
        <w:t xml:space="preserve">7. В течение </w:t>
      </w:r>
      <w:r w:rsidR="007F57B2" w:rsidRPr="007F57B2">
        <w:rPr>
          <w:rFonts w:ascii="Times New Roman" w:hAnsi="Times New Roman" w:cs="Times New Roman"/>
          <w:b/>
          <w:sz w:val="24"/>
          <w:szCs w:val="24"/>
        </w:rPr>
        <w:t>двух рабочих дней</w:t>
      </w:r>
      <w:r w:rsidR="007F57B2" w:rsidRPr="007F57B2">
        <w:rPr>
          <w:rFonts w:ascii="Times New Roman" w:hAnsi="Times New Roman" w:cs="Times New Roman"/>
          <w:sz w:val="24"/>
          <w:szCs w:val="24"/>
        </w:rPr>
        <w:t xml:space="preserve"> </w:t>
      </w:r>
      <w:proofErr w:type="gramStart"/>
      <w:r w:rsidR="007F57B2" w:rsidRPr="007F57B2">
        <w:rPr>
          <w:rFonts w:ascii="Times New Roman" w:hAnsi="Times New Roman" w:cs="Times New Roman"/>
          <w:sz w:val="24"/>
          <w:szCs w:val="24"/>
        </w:rPr>
        <w:t>с даты подписания</w:t>
      </w:r>
      <w:proofErr w:type="gramEnd"/>
      <w:r w:rsidR="007F57B2" w:rsidRPr="007F57B2">
        <w:rPr>
          <w:rFonts w:ascii="Times New Roman" w:hAnsi="Times New Roman" w:cs="Times New Roman"/>
          <w:sz w:val="24"/>
          <w:szCs w:val="24"/>
        </w:rPr>
        <w:t xml:space="preserve"> протокола о результатах проведения торгов организатор торгов направляет победителю торгов копии этого протокола. </w:t>
      </w:r>
    </w:p>
    <w:p w:rsidR="00351616" w:rsidRPr="00351616" w:rsidRDefault="00351616" w:rsidP="00351616">
      <w:pPr>
        <w:pStyle w:val="a5"/>
        <w:ind w:firstLine="851"/>
        <w:jc w:val="center"/>
        <w:rPr>
          <w:rFonts w:ascii="Times New Roman" w:hAnsi="Times New Roman" w:cs="Times New Roman"/>
          <w:b/>
          <w:sz w:val="24"/>
          <w:szCs w:val="24"/>
        </w:rPr>
      </w:pPr>
      <w:r w:rsidRPr="00351616">
        <w:rPr>
          <w:rFonts w:ascii="Times New Roman" w:hAnsi="Times New Roman" w:cs="Times New Roman"/>
          <w:b/>
          <w:sz w:val="24"/>
          <w:szCs w:val="24"/>
          <w:lang w:val="en-US"/>
        </w:rPr>
        <w:lastRenderedPageBreak/>
        <w:t>IV</w:t>
      </w:r>
      <w:r w:rsidRPr="00351616">
        <w:rPr>
          <w:rFonts w:ascii="Times New Roman" w:hAnsi="Times New Roman" w:cs="Times New Roman"/>
          <w:b/>
          <w:sz w:val="24"/>
          <w:szCs w:val="24"/>
        </w:rPr>
        <w:t>. Порядок заключения договора купли-продажи</w:t>
      </w:r>
    </w:p>
    <w:p w:rsidR="007F57B2" w:rsidRPr="007F57B2" w:rsidRDefault="006E71DA" w:rsidP="00897DB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4.1 </w:t>
      </w:r>
      <w:r w:rsidR="00897DB3">
        <w:rPr>
          <w:rFonts w:ascii="Times New Roman" w:hAnsi="Times New Roman" w:cs="Times New Roman"/>
          <w:sz w:val="24"/>
          <w:szCs w:val="24"/>
        </w:rPr>
        <w:t>К</w:t>
      </w:r>
      <w:r w:rsidR="00E7432F">
        <w:rPr>
          <w:rFonts w:ascii="Times New Roman" w:hAnsi="Times New Roman" w:cs="Times New Roman"/>
          <w:sz w:val="24"/>
          <w:szCs w:val="24"/>
        </w:rPr>
        <w:t>онкурсный управляющий в</w:t>
      </w:r>
      <w:r w:rsidR="007F57B2" w:rsidRPr="007F57B2">
        <w:rPr>
          <w:rFonts w:ascii="Times New Roman" w:hAnsi="Times New Roman" w:cs="Times New Roman"/>
          <w:sz w:val="24"/>
          <w:szCs w:val="24"/>
        </w:rPr>
        <w:t xml:space="preserve"> </w:t>
      </w:r>
      <w:r w:rsidR="007F57B2" w:rsidRPr="007F57B2">
        <w:rPr>
          <w:rFonts w:ascii="Times New Roman" w:hAnsi="Times New Roman" w:cs="Times New Roman"/>
          <w:b/>
          <w:sz w:val="24"/>
          <w:szCs w:val="24"/>
        </w:rPr>
        <w:t xml:space="preserve">течение пяти дней </w:t>
      </w:r>
      <w:proofErr w:type="gramStart"/>
      <w:r w:rsidR="007F57B2" w:rsidRPr="007F57B2">
        <w:rPr>
          <w:rFonts w:ascii="Times New Roman" w:hAnsi="Times New Roman" w:cs="Times New Roman"/>
          <w:b/>
          <w:sz w:val="24"/>
          <w:szCs w:val="24"/>
        </w:rPr>
        <w:t>с даты</w:t>
      </w:r>
      <w:r w:rsidR="00897DB3">
        <w:rPr>
          <w:rFonts w:ascii="Times New Roman" w:hAnsi="Times New Roman" w:cs="Times New Roman"/>
          <w:b/>
          <w:sz w:val="24"/>
          <w:szCs w:val="24"/>
        </w:rPr>
        <w:t xml:space="preserve"> определения</w:t>
      </w:r>
      <w:proofErr w:type="gramEnd"/>
      <w:r w:rsidR="00897DB3">
        <w:rPr>
          <w:rFonts w:ascii="Times New Roman" w:hAnsi="Times New Roman" w:cs="Times New Roman"/>
          <w:b/>
          <w:sz w:val="24"/>
          <w:szCs w:val="24"/>
        </w:rPr>
        <w:t xml:space="preserve"> победителя</w:t>
      </w:r>
      <w:r w:rsidR="00E7432F">
        <w:rPr>
          <w:rFonts w:ascii="Times New Roman" w:hAnsi="Times New Roman" w:cs="Times New Roman"/>
          <w:b/>
          <w:sz w:val="24"/>
          <w:szCs w:val="24"/>
        </w:rPr>
        <w:t>,</w:t>
      </w:r>
      <w:r w:rsidR="007F57B2" w:rsidRPr="007F57B2">
        <w:rPr>
          <w:rFonts w:ascii="Times New Roman" w:hAnsi="Times New Roman" w:cs="Times New Roman"/>
          <w:sz w:val="24"/>
          <w:szCs w:val="24"/>
        </w:rPr>
        <w:t xml:space="preserve"> направляет победителю торгов предложение заключить договор </w:t>
      </w:r>
      <w:r w:rsidR="00B61216">
        <w:rPr>
          <w:rFonts w:ascii="Times New Roman" w:hAnsi="Times New Roman" w:cs="Times New Roman"/>
          <w:sz w:val="24"/>
          <w:szCs w:val="24"/>
        </w:rPr>
        <w:t>уступки права требования</w:t>
      </w:r>
      <w:r w:rsidR="007F57B2" w:rsidRPr="007F57B2">
        <w:rPr>
          <w:rFonts w:ascii="Times New Roman" w:hAnsi="Times New Roman" w:cs="Times New Roman"/>
          <w:sz w:val="24"/>
          <w:szCs w:val="24"/>
        </w:rPr>
        <w:t xml:space="preserve"> с приложением проекта данного договора в соответствии с представленным победителем торгов предложением о цене.</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 xml:space="preserve">В случае отказа или уклонения победителя торгов от подписания данного договора </w:t>
      </w:r>
      <w:r w:rsidRPr="007F57B2">
        <w:rPr>
          <w:rFonts w:ascii="Times New Roman" w:hAnsi="Times New Roman" w:cs="Times New Roman"/>
          <w:b/>
          <w:sz w:val="24"/>
          <w:szCs w:val="24"/>
        </w:rPr>
        <w:t>в течение пяти дней</w:t>
      </w:r>
      <w:r w:rsidRPr="007F57B2">
        <w:rPr>
          <w:rFonts w:ascii="Times New Roman" w:hAnsi="Times New Roman" w:cs="Times New Roman"/>
          <w:sz w:val="24"/>
          <w:szCs w:val="24"/>
        </w:rPr>
        <w:t xml:space="preserve">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купли-продажи </w:t>
      </w:r>
      <w:r w:rsidR="005F45F4">
        <w:rPr>
          <w:rFonts w:ascii="Times New Roman" w:hAnsi="Times New Roman" w:cs="Times New Roman"/>
          <w:sz w:val="24"/>
          <w:szCs w:val="24"/>
        </w:rPr>
        <w:t>имущества</w:t>
      </w:r>
      <w:r w:rsidR="001301C4">
        <w:rPr>
          <w:rFonts w:ascii="Times New Roman" w:hAnsi="Times New Roman" w:cs="Times New Roman"/>
          <w:sz w:val="24"/>
          <w:szCs w:val="24"/>
        </w:rPr>
        <w:t xml:space="preserve"> </w:t>
      </w:r>
      <w:r w:rsidRPr="007F57B2">
        <w:rPr>
          <w:rFonts w:ascii="Times New Roman" w:hAnsi="Times New Roman" w:cs="Times New Roman"/>
          <w:sz w:val="24"/>
          <w:szCs w:val="24"/>
        </w:rPr>
        <w:t>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r>
    </w:p>
    <w:p w:rsidR="007F57B2" w:rsidRPr="007F57B2" w:rsidRDefault="001301C4" w:rsidP="007F57B2">
      <w:pPr>
        <w:pStyle w:val="a5"/>
        <w:ind w:firstLine="851"/>
        <w:jc w:val="both"/>
        <w:rPr>
          <w:rFonts w:ascii="Times New Roman" w:hAnsi="Times New Roman" w:cs="Times New Roman"/>
          <w:sz w:val="24"/>
          <w:szCs w:val="24"/>
        </w:rPr>
      </w:pPr>
      <w:r>
        <w:rPr>
          <w:rFonts w:ascii="Times New Roman" w:hAnsi="Times New Roman" w:cs="Times New Roman"/>
          <w:sz w:val="24"/>
          <w:szCs w:val="24"/>
        </w:rPr>
        <w:t>4.</w:t>
      </w:r>
      <w:r w:rsidR="00897DB3">
        <w:rPr>
          <w:rFonts w:ascii="Times New Roman" w:hAnsi="Times New Roman" w:cs="Times New Roman"/>
          <w:sz w:val="24"/>
          <w:szCs w:val="24"/>
        </w:rPr>
        <w:t>2</w:t>
      </w:r>
      <w:r w:rsidR="007F57B2" w:rsidRPr="007F57B2">
        <w:rPr>
          <w:rFonts w:ascii="Times New Roman" w:hAnsi="Times New Roman" w:cs="Times New Roman"/>
          <w:sz w:val="24"/>
          <w:szCs w:val="24"/>
        </w:rPr>
        <w:t xml:space="preserve">. </w:t>
      </w:r>
      <w:r w:rsidR="007F57B2" w:rsidRPr="007F57B2">
        <w:rPr>
          <w:rFonts w:ascii="Times New Roman" w:hAnsi="Times New Roman" w:cs="Times New Roman"/>
          <w:b/>
          <w:sz w:val="24"/>
          <w:szCs w:val="24"/>
        </w:rPr>
        <w:t>В случае, если не были представлены заявки на участие в торгах или к участию в торгах был допущен только один участник, организатор торгов принимает решение о признании торгов несостоявшимися</w:t>
      </w:r>
      <w:r w:rsidR="007F57B2" w:rsidRPr="007F57B2">
        <w:rPr>
          <w:rFonts w:ascii="Times New Roman" w:hAnsi="Times New Roman" w:cs="Times New Roman"/>
          <w:sz w:val="24"/>
          <w:szCs w:val="24"/>
        </w:rPr>
        <w:t>.</w:t>
      </w:r>
    </w:p>
    <w:p w:rsidR="00897DB3"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 xml:space="preserve">Если к участию в торгах был допущен только один участник, заявка которого содержит предложение о цене </w:t>
      </w:r>
      <w:r w:rsidR="005F45F4">
        <w:rPr>
          <w:rFonts w:ascii="Times New Roman" w:hAnsi="Times New Roman" w:cs="Times New Roman"/>
          <w:sz w:val="24"/>
          <w:szCs w:val="24"/>
        </w:rPr>
        <w:t>имущества</w:t>
      </w:r>
      <w:r w:rsidRPr="007F57B2">
        <w:rPr>
          <w:rFonts w:ascii="Times New Roman" w:hAnsi="Times New Roman" w:cs="Times New Roman"/>
          <w:sz w:val="24"/>
          <w:szCs w:val="24"/>
        </w:rPr>
        <w:t xml:space="preserve"> не ниже установленной начальной цены продажи, договор купли-продажи заключается конкурсным управляющим с этим участником торгов в соответствии с представленным им предложением о цене</w:t>
      </w:r>
      <w:r w:rsidR="00897DB3">
        <w:rPr>
          <w:rFonts w:ascii="Times New Roman" w:hAnsi="Times New Roman" w:cs="Times New Roman"/>
          <w:sz w:val="24"/>
          <w:szCs w:val="24"/>
        </w:rPr>
        <w:t>.</w:t>
      </w:r>
    </w:p>
    <w:p w:rsidR="005F45F4" w:rsidRDefault="001301C4" w:rsidP="005F45F4">
      <w:pPr>
        <w:pStyle w:val="a5"/>
        <w:ind w:firstLine="851"/>
        <w:jc w:val="both"/>
        <w:rPr>
          <w:rFonts w:ascii="Times New Roman" w:hAnsi="Times New Roman" w:cs="Times New Roman"/>
          <w:sz w:val="24"/>
          <w:szCs w:val="24"/>
        </w:rPr>
      </w:pPr>
      <w:r>
        <w:rPr>
          <w:rFonts w:ascii="Times New Roman" w:hAnsi="Times New Roman" w:cs="Times New Roman"/>
          <w:sz w:val="24"/>
          <w:szCs w:val="24"/>
        </w:rPr>
        <w:t>4.</w:t>
      </w:r>
      <w:r w:rsidR="00897DB3">
        <w:rPr>
          <w:rFonts w:ascii="Times New Roman" w:hAnsi="Times New Roman" w:cs="Times New Roman"/>
          <w:sz w:val="24"/>
          <w:szCs w:val="24"/>
        </w:rPr>
        <w:t>3</w:t>
      </w:r>
      <w:r w:rsidR="007F57B2" w:rsidRPr="007F57B2">
        <w:rPr>
          <w:rFonts w:ascii="Times New Roman" w:hAnsi="Times New Roman" w:cs="Times New Roman"/>
          <w:sz w:val="24"/>
          <w:szCs w:val="24"/>
        </w:rPr>
        <w:t xml:space="preserve">. В случае признания торгов несостоявшимися и </w:t>
      </w:r>
      <w:proofErr w:type="spellStart"/>
      <w:r w:rsidR="007F57B2" w:rsidRPr="007F57B2">
        <w:rPr>
          <w:rFonts w:ascii="Times New Roman" w:hAnsi="Times New Roman" w:cs="Times New Roman"/>
          <w:sz w:val="24"/>
          <w:szCs w:val="24"/>
        </w:rPr>
        <w:t>незаключения</w:t>
      </w:r>
      <w:proofErr w:type="spellEnd"/>
      <w:r w:rsidR="007F57B2" w:rsidRPr="007F57B2">
        <w:rPr>
          <w:rFonts w:ascii="Times New Roman" w:hAnsi="Times New Roman" w:cs="Times New Roman"/>
          <w:sz w:val="24"/>
          <w:szCs w:val="24"/>
        </w:rPr>
        <w:t xml:space="preserve"> договора купли-продажи с </w:t>
      </w:r>
      <w:r w:rsidR="00890F93">
        <w:rPr>
          <w:rFonts w:ascii="Times New Roman" w:hAnsi="Times New Roman" w:cs="Times New Roman"/>
          <w:sz w:val="24"/>
          <w:szCs w:val="24"/>
        </w:rPr>
        <w:t xml:space="preserve">единственным участником торгов, </w:t>
      </w:r>
      <w:r w:rsidR="007F57B2" w:rsidRPr="007F57B2">
        <w:rPr>
          <w:rFonts w:ascii="Times New Roman" w:hAnsi="Times New Roman" w:cs="Times New Roman"/>
          <w:sz w:val="24"/>
          <w:szCs w:val="24"/>
        </w:rPr>
        <w:t xml:space="preserve">конкурсный управляющий </w:t>
      </w:r>
      <w:r w:rsidR="007F57B2" w:rsidRPr="007F57B2">
        <w:rPr>
          <w:rFonts w:ascii="Times New Roman" w:hAnsi="Times New Roman" w:cs="Times New Roman"/>
          <w:b/>
          <w:sz w:val="24"/>
          <w:szCs w:val="24"/>
        </w:rPr>
        <w:t>в течение двух дней после завершения срока</w:t>
      </w:r>
      <w:r w:rsidR="007F57B2" w:rsidRPr="007F57B2">
        <w:rPr>
          <w:rFonts w:ascii="Times New Roman" w:hAnsi="Times New Roman" w:cs="Times New Roman"/>
          <w:sz w:val="24"/>
          <w:szCs w:val="24"/>
        </w:rPr>
        <w:t>, установленного настоящим Федеральным законом для принятия решений о признании торгов несостоявшимися, для заключения договора купли-продажи с единственным участником торгов, для заключения договора купли-продажи по результатам торгов, принимает решение о проведении повторных торгов и об уста</w:t>
      </w:r>
      <w:r w:rsidR="005F45F4">
        <w:rPr>
          <w:rFonts w:ascii="Times New Roman" w:hAnsi="Times New Roman" w:cs="Times New Roman"/>
          <w:sz w:val="24"/>
          <w:szCs w:val="24"/>
        </w:rPr>
        <w:t>новлении начальной цены продажи</w:t>
      </w:r>
      <w:r w:rsidR="007F57B2" w:rsidRPr="007F57B2">
        <w:rPr>
          <w:rFonts w:ascii="Times New Roman" w:hAnsi="Times New Roman" w:cs="Times New Roman"/>
          <w:sz w:val="24"/>
          <w:szCs w:val="24"/>
        </w:rPr>
        <w:t>.</w:t>
      </w:r>
    </w:p>
    <w:p w:rsidR="007F57B2" w:rsidRPr="007F57B2" w:rsidRDefault="007F57B2" w:rsidP="005F45F4">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Повторные торги проводятся в порядке, установленном ФЗ «О несостоятельн</w:t>
      </w:r>
      <w:r w:rsidR="005F45F4">
        <w:rPr>
          <w:rFonts w:ascii="Times New Roman" w:hAnsi="Times New Roman" w:cs="Times New Roman"/>
          <w:sz w:val="24"/>
          <w:szCs w:val="24"/>
        </w:rPr>
        <w:t>ости (банкротстве)» и настоящим</w:t>
      </w:r>
      <w:r w:rsidRPr="007F57B2">
        <w:rPr>
          <w:rFonts w:ascii="Times New Roman" w:hAnsi="Times New Roman" w:cs="Times New Roman"/>
          <w:sz w:val="24"/>
          <w:szCs w:val="24"/>
        </w:rPr>
        <w:t xml:space="preserve"> П</w:t>
      </w:r>
      <w:r w:rsidR="005F45F4">
        <w:rPr>
          <w:rFonts w:ascii="Times New Roman" w:hAnsi="Times New Roman" w:cs="Times New Roman"/>
          <w:sz w:val="24"/>
          <w:szCs w:val="24"/>
        </w:rPr>
        <w:t>оложением</w:t>
      </w:r>
      <w:r w:rsidRPr="007F57B2">
        <w:rPr>
          <w:rFonts w:ascii="Times New Roman" w:hAnsi="Times New Roman" w:cs="Times New Roman"/>
          <w:sz w:val="24"/>
          <w:szCs w:val="24"/>
        </w:rPr>
        <w:t xml:space="preserve">. Начальная цена продажи </w:t>
      </w:r>
      <w:r w:rsidR="005F45F4">
        <w:rPr>
          <w:rFonts w:ascii="Times New Roman" w:hAnsi="Times New Roman" w:cs="Times New Roman"/>
          <w:sz w:val="24"/>
          <w:szCs w:val="24"/>
        </w:rPr>
        <w:t>имущества</w:t>
      </w:r>
      <w:r w:rsidRPr="007F57B2">
        <w:rPr>
          <w:rFonts w:ascii="Times New Roman" w:hAnsi="Times New Roman" w:cs="Times New Roman"/>
          <w:sz w:val="24"/>
          <w:szCs w:val="24"/>
        </w:rPr>
        <w:t xml:space="preserve"> на повторных торгах устанавливается на десять процентов ниже начальной цены продажи, установленной в соответствии с настоящим Федеральным законом на первоначальных торгах.</w:t>
      </w:r>
    </w:p>
    <w:p w:rsidR="007F57B2" w:rsidRPr="007F57B2" w:rsidRDefault="001301C4" w:rsidP="007F57B2">
      <w:pPr>
        <w:pStyle w:val="a5"/>
        <w:ind w:firstLine="851"/>
        <w:jc w:val="both"/>
        <w:rPr>
          <w:rFonts w:ascii="Times New Roman" w:hAnsi="Times New Roman" w:cs="Times New Roman"/>
          <w:sz w:val="24"/>
          <w:szCs w:val="24"/>
        </w:rPr>
      </w:pPr>
      <w:r>
        <w:rPr>
          <w:rFonts w:ascii="Times New Roman" w:hAnsi="Times New Roman" w:cs="Times New Roman"/>
          <w:sz w:val="24"/>
          <w:szCs w:val="24"/>
        </w:rPr>
        <w:t>4.</w:t>
      </w:r>
      <w:r w:rsidR="00897DB3">
        <w:rPr>
          <w:rFonts w:ascii="Times New Roman" w:hAnsi="Times New Roman" w:cs="Times New Roman"/>
          <w:sz w:val="24"/>
          <w:szCs w:val="24"/>
        </w:rPr>
        <w:t>4</w:t>
      </w:r>
      <w:r w:rsidR="007F57B2" w:rsidRPr="007F57B2">
        <w:rPr>
          <w:rFonts w:ascii="Times New Roman" w:hAnsi="Times New Roman" w:cs="Times New Roman"/>
          <w:sz w:val="24"/>
          <w:szCs w:val="24"/>
        </w:rPr>
        <w:t xml:space="preserve"> Продажа </w:t>
      </w:r>
      <w:r w:rsidR="005F45F4">
        <w:rPr>
          <w:rFonts w:ascii="Times New Roman" w:hAnsi="Times New Roman" w:cs="Times New Roman"/>
          <w:sz w:val="24"/>
          <w:szCs w:val="24"/>
        </w:rPr>
        <w:t>имущества</w:t>
      </w:r>
      <w:r w:rsidR="007F57B2" w:rsidRPr="007F57B2">
        <w:rPr>
          <w:rFonts w:ascii="Times New Roman" w:hAnsi="Times New Roman" w:cs="Times New Roman"/>
          <w:sz w:val="24"/>
          <w:szCs w:val="24"/>
        </w:rPr>
        <w:t xml:space="preserve"> оформляется договором </w:t>
      </w:r>
      <w:r w:rsidR="00252356">
        <w:rPr>
          <w:rFonts w:ascii="Times New Roman" w:hAnsi="Times New Roman" w:cs="Times New Roman"/>
          <w:sz w:val="24"/>
          <w:szCs w:val="24"/>
        </w:rPr>
        <w:t>уступки права требования</w:t>
      </w:r>
      <w:r w:rsidR="007F57B2" w:rsidRPr="007F57B2">
        <w:rPr>
          <w:rFonts w:ascii="Times New Roman" w:hAnsi="Times New Roman" w:cs="Times New Roman"/>
          <w:sz w:val="24"/>
          <w:szCs w:val="24"/>
        </w:rPr>
        <w:t>, который заключает конкурсный управляющий с победителем торгов</w:t>
      </w:r>
      <w:r w:rsidR="005F45F4">
        <w:rPr>
          <w:rFonts w:ascii="Times New Roman" w:hAnsi="Times New Roman" w:cs="Times New Roman"/>
          <w:sz w:val="24"/>
          <w:szCs w:val="24"/>
        </w:rPr>
        <w:t xml:space="preserve"> либо с лицом, обладающим преимущественным правом покупки</w:t>
      </w:r>
      <w:r w:rsidR="007F57B2" w:rsidRPr="007F57B2">
        <w:rPr>
          <w:rFonts w:ascii="Times New Roman" w:hAnsi="Times New Roman" w:cs="Times New Roman"/>
          <w:sz w:val="24"/>
          <w:szCs w:val="24"/>
        </w:rPr>
        <w:t>.</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Обязательными условиями договора купли-продажи являются:</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 xml:space="preserve">сведения об </w:t>
      </w:r>
      <w:r w:rsidR="00B61216">
        <w:rPr>
          <w:rFonts w:ascii="Times New Roman" w:hAnsi="Times New Roman" w:cs="Times New Roman"/>
          <w:sz w:val="24"/>
          <w:szCs w:val="24"/>
        </w:rPr>
        <w:t>обязательствах, права требования по которым уступлены</w:t>
      </w:r>
      <w:r w:rsidRPr="007F57B2">
        <w:rPr>
          <w:rFonts w:ascii="Times New Roman" w:hAnsi="Times New Roman" w:cs="Times New Roman"/>
          <w:sz w:val="24"/>
          <w:szCs w:val="24"/>
        </w:rPr>
        <w:t>;</w:t>
      </w:r>
    </w:p>
    <w:p w:rsid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цена продажи;</w:t>
      </w:r>
    </w:p>
    <w:p w:rsidR="00B61216" w:rsidRPr="007F57B2" w:rsidRDefault="00B61216" w:rsidP="007F57B2">
      <w:pPr>
        <w:pStyle w:val="a5"/>
        <w:ind w:firstLine="851"/>
        <w:jc w:val="both"/>
        <w:rPr>
          <w:rFonts w:ascii="Times New Roman" w:hAnsi="Times New Roman" w:cs="Times New Roman"/>
          <w:sz w:val="24"/>
          <w:szCs w:val="24"/>
        </w:rPr>
      </w:pPr>
      <w:r>
        <w:rPr>
          <w:rFonts w:ascii="Times New Roman" w:hAnsi="Times New Roman" w:cs="Times New Roman"/>
          <w:sz w:val="24"/>
          <w:szCs w:val="24"/>
        </w:rPr>
        <w:t>обязательство оплатить стоимость уступленных прав в течение 30 дней с даты подписания договора уступки права требования;</w:t>
      </w:r>
    </w:p>
    <w:p w:rsidR="007F57B2" w:rsidRPr="007F57B2" w:rsidRDefault="00B61216" w:rsidP="007F57B2">
      <w:pPr>
        <w:pStyle w:val="a5"/>
        <w:ind w:firstLine="851"/>
        <w:jc w:val="both"/>
        <w:rPr>
          <w:rFonts w:ascii="Times New Roman" w:hAnsi="Times New Roman" w:cs="Times New Roman"/>
          <w:sz w:val="24"/>
          <w:szCs w:val="24"/>
        </w:rPr>
      </w:pPr>
      <w:r>
        <w:rPr>
          <w:rFonts w:ascii="Times New Roman" w:hAnsi="Times New Roman" w:cs="Times New Roman"/>
          <w:sz w:val="24"/>
          <w:szCs w:val="24"/>
        </w:rPr>
        <w:t>передача прав требования только после полной оплаты уступленного права</w:t>
      </w:r>
      <w:r w:rsidR="007F57B2" w:rsidRPr="007F57B2">
        <w:rPr>
          <w:rFonts w:ascii="Times New Roman" w:hAnsi="Times New Roman" w:cs="Times New Roman"/>
          <w:sz w:val="24"/>
          <w:szCs w:val="24"/>
        </w:rPr>
        <w:t>;</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условие о расторжении договора в одностороннем порядке на основании уведомления Продавца в случае отсутствия в течение 30 дней с даты подписании договора купли-продажи оплаты за имущество и об утрате денежных средст</w:t>
      </w:r>
      <w:r w:rsidR="001301C4">
        <w:rPr>
          <w:rFonts w:ascii="Times New Roman" w:hAnsi="Times New Roman" w:cs="Times New Roman"/>
          <w:sz w:val="24"/>
          <w:szCs w:val="24"/>
        </w:rPr>
        <w:t>в, внесенных в качестве задатка</w:t>
      </w:r>
      <w:r w:rsidRPr="007F57B2">
        <w:rPr>
          <w:rFonts w:ascii="Times New Roman" w:hAnsi="Times New Roman" w:cs="Times New Roman"/>
          <w:sz w:val="24"/>
          <w:szCs w:val="24"/>
        </w:rPr>
        <w:t>;</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иные предусмотренные законодательством Российской Федерации условия для договоров данного вида имущества.</w:t>
      </w:r>
    </w:p>
    <w:p w:rsidR="007F57B2" w:rsidRPr="007F57B2" w:rsidRDefault="007F57B2" w:rsidP="001301C4">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 xml:space="preserve">Договор </w:t>
      </w:r>
      <w:r w:rsidR="001301C4">
        <w:rPr>
          <w:rFonts w:ascii="Times New Roman" w:hAnsi="Times New Roman" w:cs="Times New Roman"/>
          <w:sz w:val="24"/>
          <w:szCs w:val="24"/>
        </w:rPr>
        <w:t>купли-</w:t>
      </w:r>
      <w:r w:rsidRPr="007F57B2">
        <w:rPr>
          <w:rFonts w:ascii="Times New Roman" w:hAnsi="Times New Roman" w:cs="Times New Roman"/>
          <w:sz w:val="24"/>
          <w:szCs w:val="24"/>
        </w:rPr>
        <w:t>продажи заключается в письменной форме путем составления одного док</w:t>
      </w:r>
      <w:r w:rsidR="001301C4">
        <w:rPr>
          <w:rFonts w:ascii="Times New Roman" w:hAnsi="Times New Roman" w:cs="Times New Roman"/>
          <w:sz w:val="24"/>
          <w:szCs w:val="24"/>
        </w:rPr>
        <w:t>умента, подписанного сторонами.</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 xml:space="preserve">Передача </w:t>
      </w:r>
      <w:r w:rsidR="00B61216">
        <w:rPr>
          <w:rFonts w:ascii="Times New Roman" w:hAnsi="Times New Roman" w:cs="Times New Roman"/>
          <w:sz w:val="24"/>
          <w:szCs w:val="24"/>
        </w:rPr>
        <w:t>прав требования</w:t>
      </w:r>
      <w:r w:rsidR="005F45F4">
        <w:rPr>
          <w:rFonts w:ascii="Times New Roman" w:hAnsi="Times New Roman" w:cs="Times New Roman"/>
          <w:sz w:val="24"/>
          <w:szCs w:val="24"/>
        </w:rPr>
        <w:t xml:space="preserve"> </w:t>
      </w:r>
      <w:r w:rsidRPr="007F57B2">
        <w:rPr>
          <w:rFonts w:ascii="Times New Roman" w:hAnsi="Times New Roman" w:cs="Times New Roman"/>
          <w:sz w:val="24"/>
          <w:szCs w:val="24"/>
        </w:rPr>
        <w:t xml:space="preserve">осуществляется по передаточному акту, в котором указываются </w:t>
      </w:r>
      <w:r w:rsidR="00B61216">
        <w:rPr>
          <w:rFonts w:ascii="Times New Roman" w:hAnsi="Times New Roman" w:cs="Times New Roman"/>
          <w:sz w:val="24"/>
          <w:szCs w:val="24"/>
        </w:rPr>
        <w:t>данные об обязательствах, права требования по которым являются предметом уступки</w:t>
      </w:r>
      <w:r w:rsidRPr="007F57B2">
        <w:rPr>
          <w:rFonts w:ascii="Times New Roman" w:hAnsi="Times New Roman" w:cs="Times New Roman"/>
          <w:sz w:val="24"/>
          <w:szCs w:val="24"/>
        </w:rPr>
        <w:t>.</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lastRenderedPageBreak/>
        <w:t xml:space="preserve">Подготовка </w:t>
      </w:r>
      <w:r w:rsidR="005F45F4">
        <w:rPr>
          <w:rFonts w:ascii="Times New Roman" w:hAnsi="Times New Roman" w:cs="Times New Roman"/>
          <w:sz w:val="24"/>
          <w:szCs w:val="24"/>
        </w:rPr>
        <w:t>имущества к</w:t>
      </w:r>
      <w:r w:rsidRPr="007F57B2">
        <w:rPr>
          <w:rFonts w:ascii="Times New Roman" w:hAnsi="Times New Roman" w:cs="Times New Roman"/>
          <w:sz w:val="24"/>
          <w:szCs w:val="24"/>
        </w:rPr>
        <w:t xml:space="preserve">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u w:val="single"/>
        </w:rPr>
        <w:t xml:space="preserve">При продаже </w:t>
      </w:r>
      <w:r w:rsidR="005F45F4">
        <w:rPr>
          <w:rFonts w:ascii="Times New Roman" w:hAnsi="Times New Roman" w:cs="Times New Roman"/>
          <w:sz w:val="24"/>
          <w:szCs w:val="24"/>
          <w:u w:val="single"/>
        </w:rPr>
        <w:t>имущества</w:t>
      </w:r>
      <w:r w:rsidRPr="007F57B2">
        <w:rPr>
          <w:rFonts w:ascii="Times New Roman" w:hAnsi="Times New Roman" w:cs="Times New Roman"/>
          <w:sz w:val="24"/>
          <w:szCs w:val="24"/>
          <w:u w:val="single"/>
        </w:rPr>
        <w:t xml:space="preserve"> оплата в соответствии с договором купли-продажи имущества должна быть осуществлена покупателем в течение тридцати календарных дней со дня подписания этого договора</w:t>
      </w:r>
      <w:r w:rsidRPr="007F57B2">
        <w:rPr>
          <w:rFonts w:ascii="Times New Roman" w:hAnsi="Times New Roman" w:cs="Times New Roman"/>
          <w:sz w:val="24"/>
          <w:szCs w:val="24"/>
        </w:rPr>
        <w:t>.</w:t>
      </w:r>
    </w:p>
    <w:p w:rsidR="007F57B2" w:rsidRDefault="00EC17B5" w:rsidP="007F57B2">
      <w:pPr>
        <w:pStyle w:val="a5"/>
        <w:ind w:firstLine="851"/>
        <w:jc w:val="both"/>
        <w:rPr>
          <w:rFonts w:ascii="Times New Roman" w:hAnsi="Times New Roman" w:cs="Times New Roman"/>
          <w:sz w:val="24"/>
          <w:szCs w:val="24"/>
        </w:rPr>
      </w:pPr>
      <w:bookmarkStart w:id="4" w:name="sub_100312"/>
      <w:bookmarkEnd w:id="1"/>
      <w:r>
        <w:rPr>
          <w:rFonts w:ascii="Times New Roman" w:hAnsi="Times New Roman" w:cs="Times New Roman"/>
          <w:sz w:val="24"/>
          <w:szCs w:val="24"/>
        </w:rPr>
        <w:t>4.</w:t>
      </w:r>
      <w:r w:rsidR="00897DB3">
        <w:rPr>
          <w:rFonts w:ascii="Times New Roman" w:hAnsi="Times New Roman" w:cs="Times New Roman"/>
          <w:sz w:val="24"/>
          <w:szCs w:val="24"/>
        </w:rPr>
        <w:t>5</w:t>
      </w:r>
      <w:r w:rsidR="007F57B2" w:rsidRPr="007F57B2">
        <w:rPr>
          <w:rFonts w:ascii="Times New Roman" w:hAnsi="Times New Roman" w:cs="Times New Roman"/>
          <w:sz w:val="24"/>
          <w:szCs w:val="24"/>
        </w:rPr>
        <w:t xml:space="preserve">. </w:t>
      </w:r>
      <w:r w:rsidR="007F57B2" w:rsidRPr="007F57B2">
        <w:rPr>
          <w:rFonts w:ascii="Times New Roman" w:hAnsi="Times New Roman" w:cs="Times New Roman"/>
          <w:b/>
          <w:sz w:val="24"/>
          <w:szCs w:val="24"/>
        </w:rPr>
        <w:t xml:space="preserve">Начальная цена продажи </w:t>
      </w:r>
      <w:bookmarkEnd w:id="4"/>
      <w:r w:rsidR="00021A89">
        <w:rPr>
          <w:rFonts w:ascii="Times New Roman" w:hAnsi="Times New Roman" w:cs="Times New Roman"/>
          <w:b/>
          <w:sz w:val="24"/>
          <w:szCs w:val="24"/>
        </w:rPr>
        <w:t>устанавливается</w:t>
      </w:r>
      <w:r w:rsidR="005F45F4">
        <w:rPr>
          <w:rFonts w:ascii="Times New Roman" w:hAnsi="Times New Roman" w:cs="Times New Roman"/>
          <w:b/>
          <w:sz w:val="24"/>
          <w:szCs w:val="24"/>
        </w:rPr>
        <w:t xml:space="preserve"> </w:t>
      </w:r>
      <w:r w:rsidR="00021A89" w:rsidRPr="00021A89">
        <w:rPr>
          <w:rFonts w:ascii="Times New Roman" w:hAnsi="Times New Roman" w:cs="Times New Roman"/>
          <w:b/>
          <w:sz w:val="24"/>
          <w:szCs w:val="24"/>
        </w:rPr>
        <w:t xml:space="preserve">в размере </w:t>
      </w:r>
      <w:r w:rsidR="00897DB3">
        <w:rPr>
          <w:rFonts w:ascii="Times New Roman" w:hAnsi="Times New Roman" w:cs="Times New Roman"/>
          <w:b/>
          <w:sz w:val="24"/>
          <w:szCs w:val="24"/>
        </w:rPr>
        <w:t xml:space="preserve">299581,98 рублей. </w:t>
      </w:r>
    </w:p>
    <w:p w:rsidR="00302213" w:rsidRDefault="00302213" w:rsidP="00302213">
      <w:pPr>
        <w:autoSpaceDE w:val="0"/>
        <w:autoSpaceDN w:val="0"/>
        <w:adjustRightInd w:val="0"/>
        <w:spacing w:after="0" w:line="240" w:lineRule="auto"/>
        <w:jc w:val="center"/>
        <w:rPr>
          <w:rFonts w:ascii="Times New Roman" w:hAnsi="Times New Roman" w:cs="Times New Roman"/>
          <w:sz w:val="24"/>
          <w:szCs w:val="24"/>
        </w:rPr>
      </w:pPr>
    </w:p>
    <w:p w:rsidR="00021A89" w:rsidRPr="00302213" w:rsidRDefault="00302213" w:rsidP="00302213">
      <w:pPr>
        <w:autoSpaceDE w:val="0"/>
        <w:autoSpaceDN w:val="0"/>
        <w:adjustRightInd w:val="0"/>
        <w:spacing w:after="0" w:line="240" w:lineRule="auto"/>
        <w:jc w:val="center"/>
        <w:rPr>
          <w:rFonts w:ascii="Times New Roman" w:hAnsi="Times New Roman" w:cs="Times New Roman"/>
          <w:b/>
          <w:sz w:val="24"/>
          <w:szCs w:val="24"/>
        </w:rPr>
      </w:pPr>
      <w:r w:rsidRPr="00302213">
        <w:rPr>
          <w:rFonts w:ascii="Times New Roman" w:hAnsi="Times New Roman" w:cs="Times New Roman"/>
          <w:b/>
          <w:sz w:val="24"/>
          <w:szCs w:val="24"/>
          <w:lang w:val="en-US"/>
        </w:rPr>
        <w:t>V</w:t>
      </w:r>
      <w:r w:rsidRPr="00302213">
        <w:rPr>
          <w:rFonts w:ascii="Times New Roman" w:hAnsi="Times New Roman" w:cs="Times New Roman"/>
          <w:b/>
          <w:sz w:val="24"/>
          <w:szCs w:val="24"/>
        </w:rPr>
        <w:t>. Порядок продажи прав требования на торгах в форме публичного предложения</w:t>
      </w:r>
    </w:p>
    <w:p w:rsidR="00302213" w:rsidRDefault="00302213" w:rsidP="00302213">
      <w:pPr>
        <w:pStyle w:val="a5"/>
        <w:ind w:firstLine="709"/>
        <w:jc w:val="both"/>
        <w:rPr>
          <w:rFonts w:ascii="Times New Roman" w:hAnsi="Times New Roman" w:cs="Times New Roman"/>
          <w:sz w:val="24"/>
          <w:szCs w:val="24"/>
        </w:rPr>
      </w:pPr>
      <w:r w:rsidRPr="00302213">
        <w:rPr>
          <w:rFonts w:ascii="Times New Roman" w:hAnsi="Times New Roman" w:cs="Times New Roman"/>
          <w:sz w:val="24"/>
          <w:szCs w:val="24"/>
        </w:rPr>
        <w:t xml:space="preserve">5.1. В случае если повторные торги по продаже имущества должника признаны несостоявшимися или договор купли-продажи не был заключен с их единственным участником, а также в случае </w:t>
      </w:r>
      <w:proofErr w:type="spellStart"/>
      <w:r w:rsidRPr="00302213">
        <w:rPr>
          <w:rFonts w:ascii="Times New Roman" w:hAnsi="Times New Roman" w:cs="Times New Roman"/>
          <w:sz w:val="24"/>
          <w:szCs w:val="24"/>
        </w:rPr>
        <w:t>незаключения</w:t>
      </w:r>
      <w:proofErr w:type="spellEnd"/>
      <w:r w:rsidRPr="00302213">
        <w:rPr>
          <w:rFonts w:ascii="Times New Roman" w:hAnsi="Times New Roman" w:cs="Times New Roman"/>
          <w:sz w:val="24"/>
          <w:szCs w:val="24"/>
        </w:rPr>
        <w:t xml:space="preserve"> договора купли-продажи по результатам повторных торгов продаваемое на торгах имущество должника подлежит продаже посредством публичного предложения.</w:t>
      </w:r>
    </w:p>
    <w:p w:rsidR="00D87CBE" w:rsidRDefault="00302213" w:rsidP="00D87C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 Начальная цена продажи имущества должника устанавливается в размере начальной цены, указанной в сообщении о продаже имущест</w:t>
      </w:r>
      <w:r w:rsidR="00D87CBE">
        <w:rPr>
          <w:rFonts w:ascii="Times New Roman" w:hAnsi="Times New Roman" w:cs="Times New Roman"/>
          <w:sz w:val="24"/>
          <w:szCs w:val="24"/>
        </w:rPr>
        <w:t xml:space="preserve">ва должника на повторных торгах, что соответствует </w:t>
      </w:r>
      <w:r w:rsidR="00897DB3" w:rsidRPr="00897DB3">
        <w:rPr>
          <w:rFonts w:ascii="Times New Roman" w:hAnsi="Times New Roman" w:cs="Times New Roman"/>
          <w:b/>
          <w:sz w:val="24"/>
          <w:szCs w:val="24"/>
        </w:rPr>
        <w:t>269623,78</w:t>
      </w:r>
      <w:r w:rsidR="00D87CBE">
        <w:rPr>
          <w:rFonts w:ascii="Times New Roman" w:hAnsi="Times New Roman" w:cs="Times New Roman"/>
          <w:sz w:val="24"/>
          <w:szCs w:val="24"/>
        </w:rPr>
        <w:t xml:space="preserve"> руб.</w:t>
      </w:r>
    </w:p>
    <w:p w:rsidR="00D87CBE" w:rsidRDefault="00302213" w:rsidP="00D87CBE">
      <w:pPr>
        <w:autoSpaceDE w:val="0"/>
        <w:autoSpaceDN w:val="0"/>
        <w:adjustRightInd w:val="0"/>
        <w:spacing w:after="0" w:line="240" w:lineRule="auto"/>
        <w:ind w:firstLine="540"/>
        <w:jc w:val="both"/>
        <w:rPr>
          <w:rFonts w:ascii="Times New Roman" w:hAnsi="Times New Roman" w:cs="Times New Roman"/>
          <w:b/>
          <w:sz w:val="24"/>
          <w:szCs w:val="24"/>
        </w:rPr>
      </w:pPr>
      <w:r w:rsidRPr="00302213">
        <w:rPr>
          <w:rFonts w:ascii="Times New Roman" w:hAnsi="Times New Roman" w:cs="Times New Roman"/>
          <w:sz w:val="24"/>
          <w:szCs w:val="24"/>
        </w:rPr>
        <w:t>5.</w:t>
      </w:r>
      <w:r w:rsidR="00D87CBE">
        <w:rPr>
          <w:rFonts w:ascii="Times New Roman" w:hAnsi="Times New Roman" w:cs="Times New Roman"/>
          <w:sz w:val="24"/>
          <w:szCs w:val="24"/>
        </w:rPr>
        <w:t>3</w:t>
      </w:r>
      <w:r>
        <w:rPr>
          <w:rFonts w:ascii="Times New Roman" w:hAnsi="Times New Roman" w:cs="Times New Roman"/>
          <w:sz w:val="24"/>
          <w:szCs w:val="24"/>
        </w:rPr>
        <w:t>.</w:t>
      </w:r>
      <w:r w:rsidRPr="00302213">
        <w:rPr>
          <w:rFonts w:ascii="Times New Roman" w:hAnsi="Times New Roman" w:cs="Times New Roman"/>
          <w:sz w:val="24"/>
          <w:szCs w:val="24"/>
        </w:rPr>
        <w:t xml:space="preserve"> Шаг снижения цены по лоту  -</w:t>
      </w:r>
      <w:r w:rsidRPr="00302213">
        <w:rPr>
          <w:rFonts w:ascii="Times New Roman" w:hAnsi="Times New Roman" w:cs="Times New Roman"/>
          <w:b/>
          <w:sz w:val="24"/>
          <w:szCs w:val="24"/>
        </w:rPr>
        <w:t xml:space="preserve"> 10 % </w:t>
      </w:r>
      <w:r w:rsidRPr="00302213">
        <w:rPr>
          <w:rFonts w:ascii="Times New Roman" w:hAnsi="Times New Roman" w:cs="Times New Roman"/>
          <w:sz w:val="24"/>
          <w:szCs w:val="24"/>
        </w:rPr>
        <w:t>от начальной стоимости имущества</w:t>
      </w:r>
      <w:r w:rsidR="00D87CBE">
        <w:rPr>
          <w:rFonts w:ascii="Times New Roman" w:hAnsi="Times New Roman" w:cs="Times New Roman"/>
          <w:sz w:val="24"/>
          <w:szCs w:val="24"/>
        </w:rPr>
        <w:t xml:space="preserve"> или </w:t>
      </w:r>
      <w:r w:rsidR="00CE32C1">
        <w:rPr>
          <w:rFonts w:ascii="Times New Roman" w:hAnsi="Times New Roman" w:cs="Times New Roman"/>
          <w:sz w:val="24"/>
          <w:szCs w:val="24"/>
        </w:rPr>
        <w:t xml:space="preserve"> </w:t>
      </w:r>
      <w:r w:rsidR="00897DB3" w:rsidRPr="00897DB3">
        <w:rPr>
          <w:rFonts w:ascii="Times New Roman" w:hAnsi="Times New Roman" w:cs="Times New Roman"/>
          <w:b/>
          <w:sz w:val="24"/>
          <w:szCs w:val="24"/>
        </w:rPr>
        <w:t>26962,3</w:t>
      </w:r>
      <w:r w:rsidR="00A276AD">
        <w:rPr>
          <w:rFonts w:ascii="Times New Roman" w:hAnsi="Times New Roman" w:cs="Times New Roman"/>
          <w:b/>
          <w:sz w:val="24"/>
          <w:szCs w:val="24"/>
        </w:rPr>
        <w:t>8</w:t>
      </w:r>
      <w:r w:rsidR="00D87CBE" w:rsidRPr="00897DB3">
        <w:rPr>
          <w:rFonts w:ascii="Times New Roman" w:hAnsi="Times New Roman" w:cs="Times New Roman"/>
          <w:b/>
          <w:sz w:val="24"/>
          <w:szCs w:val="24"/>
        </w:rPr>
        <w:t xml:space="preserve"> руб</w:t>
      </w:r>
      <w:r w:rsidR="00D87CBE" w:rsidRPr="00D87CBE">
        <w:rPr>
          <w:rFonts w:ascii="Times New Roman" w:hAnsi="Times New Roman" w:cs="Times New Roman"/>
          <w:b/>
          <w:sz w:val="24"/>
          <w:szCs w:val="24"/>
        </w:rPr>
        <w:t>.</w:t>
      </w:r>
    </w:p>
    <w:p w:rsidR="00302213" w:rsidRPr="00302213" w:rsidRDefault="00D87CBE" w:rsidP="00D87CBE">
      <w:pPr>
        <w:autoSpaceDE w:val="0"/>
        <w:autoSpaceDN w:val="0"/>
        <w:adjustRightInd w:val="0"/>
        <w:spacing w:after="0" w:line="240" w:lineRule="auto"/>
        <w:ind w:firstLine="540"/>
        <w:jc w:val="both"/>
        <w:rPr>
          <w:rFonts w:ascii="Times New Roman" w:hAnsi="Times New Roman" w:cs="Times New Roman"/>
          <w:sz w:val="24"/>
          <w:szCs w:val="24"/>
        </w:rPr>
      </w:pPr>
      <w:r w:rsidRPr="00D87CBE">
        <w:rPr>
          <w:rFonts w:ascii="Times New Roman" w:hAnsi="Times New Roman" w:cs="Times New Roman"/>
          <w:sz w:val="24"/>
          <w:szCs w:val="24"/>
        </w:rPr>
        <w:t>5.4.</w:t>
      </w:r>
      <w:r>
        <w:rPr>
          <w:rFonts w:ascii="Times New Roman" w:hAnsi="Times New Roman" w:cs="Times New Roman"/>
          <w:b/>
          <w:sz w:val="24"/>
          <w:szCs w:val="24"/>
        </w:rPr>
        <w:t xml:space="preserve"> </w:t>
      </w:r>
      <w:r w:rsidR="00302213" w:rsidRPr="00302213">
        <w:rPr>
          <w:rFonts w:ascii="Times New Roman" w:hAnsi="Times New Roman" w:cs="Times New Roman"/>
          <w:sz w:val="24"/>
          <w:szCs w:val="24"/>
        </w:rPr>
        <w:t xml:space="preserve">При отсутствии в течение </w:t>
      </w:r>
      <w:r w:rsidR="00302213" w:rsidRPr="00302213">
        <w:rPr>
          <w:rFonts w:ascii="Times New Roman" w:hAnsi="Times New Roman" w:cs="Times New Roman"/>
          <w:b/>
          <w:sz w:val="24"/>
          <w:szCs w:val="24"/>
        </w:rPr>
        <w:t>1</w:t>
      </w:r>
      <w:r>
        <w:rPr>
          <w:rFonts w:ascii="Times New Roman" w:hAnsi="Times New Roman" w:cs="Times New Roman"/>
          <w:b/>
          <w:sz w:val="24"/>
          <w:szCs w:val="24"/>
        </w:rPr>
        <w:t>2</w:t>
      </w:r>
      <w:r w:rsidR="00302213" w:rsidRPr="00302213">
        <w:rPr>
          <w:rFonts w:ascii="Times New Roman" w:hAnsi="Times New Roman" w:cs="Times New Roman"/>
          <w:b/>
          <w:sz w:val="24"/>
          <w:szCs w:val="24"/>
        </w:rPr>
        <w:t xml:space="preserve"> рабочих дней от</w:t>
      </w:r>
      <w:r w:rsidR="00302213" w:rsidRPr="00302213">
        <w:rPr>
          <w:rFonts w:ascii="Times New Roman" w:hAnsi="Times New Roman" w:cs="Times New Roman"/>
          <w:sz w:val="24"/>
          <w:szCs w:val="24"/>
        </w:rPr>
        <w:t xml:space="preserve"> даты опубликования заявки на участие в торгах, содержащей предложение о цене имущества должника не ниже начальной цены продажи имущества должника, начальная цена продажи лота снижается </w:t>
      </w:r>
      <w:r w:rsidR="00302213" w:rsidRPr="00A276AD">
        <w:rPr>
          <w:rFonts w:ascii="Times New Roman" w:hAnsi="Times New Roman" w:cs="Times New Roman"/>
          <w:sz w:val="24"/>
          <w:szCs w:val="24"/>
        </w:rPr>
        <w:t>по истечении 1</w:t>
      </w:r>
      <w:r w:rsidRPr="00A276AD">
        <w:rPr>
          <w:rFonts w:ascii="Times New Roman" w:hAnsi="Times New Roman" w:cs="Times New Roman"/>
          <w:sz w:val="24"/>
          <w:szCs w:val="24"/>
        </w:rPr>
        <w:t>2</w:t>
      </w:r>
      <w:r w:rsidR="00302213" w:rsidRPr="00A276AD">
        <w:rPr>
          <w:rFonts w:ascii="Times New Roman" w:hAnsi="Times New Roman" w:cs="Times New Roman"/>
          <w:sz w:val="24"/>
          <w:szCs w:val="24"/>
        </w:rPr>
        <w:t xml:space="preserve"> рабочих дней с даты опубликования каждые два рабочих дня на 10 % от начальной цены продажи на </w:t>
      </w:r>
      <w:r w:rsidR="000F7498" w:rsidRPr="00A276AD">
        <w:rPr>
          <w:rFonts w:ascii="Times New Roman" w:hAnsi="Times New Roman" w:cs="Times New Roman"/>
          <w:sz w:val="24"/>
          <w:szCs w:val="24"/>
        </w:rPr>
        <w:t>публичных</w:t>
      </w:r>
      <w:r w:rsidR="00302213" w:rsidRPr="00A276AD">
        <w:rPr>
          <w:rFonts w:ascii="Times New Roman" w:hAnsi="Times New Roman" w:cs="Times New Roman"/>
          <w:sz w:val="24"/>
          <w:szCs w:val="24"/>
        </w:rPr>
        <w:t xml:space="preserve"> торгах. </w:t>
      </w:r>
      <w:r w:rsidR="00CE32C1" w:rsidRPr="00A276AD">
        <w:rPr>
          <w:rFonts w:ascii="Times New Roman" w:hAnsi="Times New Roman" w:cs="Times New Roman"/>
          <w:sz w:val="24"/>
          <w:szCs w:val="24"/>
        </w:rPr>
        <w:t xml:space="preserve">По достижении цены в размере </w:t>
      </w:r>
      <w:r w:rsidR="00A276AD" w:rsidRPr="00A276AD">
        <w:rPr>
          <w:rFonts w:ascii="Times New Roman" w:hAnsi="Times New Roman" w:cs="Times New Roman"/>
          <w:sz w:val="24"/>
          <w:szCs w:val="24"/>
        </w:rPr>
        <w:t>26962,38</w:t>
      </w:r>
      <w:r w:rsidR="00CE32C1" w:rsidRPr="00A276AD">
        <w:rPr>
          <w:rFonts w:ascii="Times New Roman" w:hAnsi="Times New Roman" w:cs="Times New Roman"/>
          <w:sz w:val="24"/>
          <w:szCs w:val="24"/>
        </w:rPr>
        <w:t xml:space="preserve">руб. последние 2 рабочих дня цена снижается на </w:t>
      </w:r>
      <w:r w:rsidR="00A276AD" w:rsidRPr="00A276AD">
        <w:rPr>
          <w:rFonts w:ascii="Times New Roman" w:hAnsi="Times New Roman" w:cs="Times New Roman"/>
          <w:sz w:val="24"/>
          <w:szCs w:val="24"/>
        </w:rPr>
        <w:t>20</w:t>
      </w:r>
      <w:r w:rsidR="00CE32C1" w:rsidRPr="00A276AD">
        <w:rPr>
          <w:rFonts w:ascii="Times New Roman" w:hAnsi="Times New Roman" w:cs="Times New Roman"/>
          <w:sz w:val="24"/>
          <w:szCs w:val="24"/>
        </w:rPr>
        <w:t> 000 руб.</w:t>
      </w:r>
    </w:p>
    <w:p w:rsidR="00302213" w:rsidRPr="00302213" w:rsidRDefault="00302213" w:rsidP="00302213">
      <w:pPr>
        <w:pStyle w:val="a5"/>
        <w:ind w:firstLine="709"/>
        <w:jc w:val="both"/>
        <w:rPr>
          <w:rFonts w:ascii="Times New Roman" w:hAnsi="Times New Roman" w:cs="Times New Roman"/>
          <w:sz w:val="24"/>
          <w:szCs w:val="24"/>
        </w:rPr>
      </w:pPr>
      <w:r w:rsidRPr="00302213">
        <w:rPr>
          <w:rFonts w:ascii="Times New Roman" w:hAnsi="Times New Roman" w:cs="Times New Roman"/>
          <w:sz w:val="24"/>
          <w:szCs w:val="24"/>
        </w:rPr>
        <w:t xml:space="preserve">При продаже </w:t>
      </w:r>
      <w:r w:rsidR="00D87CBE" w:rsidRPr="00D87CBE">
        <w:rPr>
          <w:rFonts w:ascii="Times New Roman" w:hAnsi="Times New Roman" w:cs="Times New Roman"/>
          <w:sz w:val="24"/>
          <w:szCs w:val="24"/>
        </w:rPr>
        <w:t>прав требования</w:t>
      </w:r>
      <w:r w:rsidRPr="00302213">
        <w:rPr>
          <w:rFonts w:ascii="Times New Roman" w:hAnsi="Times New Roman" w:cs="Times New Roman"/>
          <w:sz w:val="24"/>
          <w:szCs w:val="24"/>
        </w:rPr>
        <w:t xml:space="preserve"> посредствам публичного предложения устанавливается </w:t>
      </w:r>
      <w:r w:rsidRPr="00302213">
        <w:rPr>
          <w:rFonts w:ascii="Times New Roman" w:hAnsi="Times New Roman" w:cs="Times New Roman"/>
          <w:b/>
          <w:sz w:val="24"/>
          <w:szCs w:val="24"/>
        </w:rPr>
        <w:t>задаток в размере</w:t>
      </w:r>
      <w:r w:rsidRPr="00D87CBE">
        <w:rPr>
          <w:rFonts w:ascii="Times New Roman" w:hAnsi="Times New Roman" w:cs="Times New Roman"/>
          <w:b/>
          <w:sz w:val="24"/>
          <w:szCs w:val="24"/>
        </w:rPr>
        <w:t xml:space="preserve"> </w:t>
      </w:r>
      <w:r w:rsidR="00897DB3">
        <w:rPr>
          <w:rFonts w:ascii="Times New Roman" w:hAnsi="Times New Roman" w:cs="Times New Roman"/>
          <w:b/>
          <w:sz w:val="24"/>
          <w:szCs w:val="24"/>
        </w:rPr>
        <w:t>20</w:t>
      </w:r>
      <w:r w:rsidRPr="00302213">
        <w:rPr>
          <w:rFonts w:ascii="Times New Roman" w:hAnsi="Times New Roman" w:cs="Times New Roman"/>
          <w:b/>
          <w:sz w:val="24"/>
          <w:szCs w:val="24"/>
        </w:rPr>
        <w:t xml:space="preserve"> %</w:t>
      </w:r>
      <w:r w:rsidRPr="00302213">
        <w:rPr>
          <w:rFonts w:ascii="Times New Roman" w:hAnsi="Times New Roman" w:cs="Times New Roman"/>
          <w:sz w:val="24"/>
          <w:szCs w:val="24"/>
        </w:rPr>
        <w:t xml:space="preserve"> от начальной стоимости имущества.</w:t>
      </w:r>
    </w:p>
    <w:p w:rsidR="00302213" w:rsidRPr="00302213" w:rsidRDefault="00302213" w:rsidP="00302213">
      <w:pPr>
        <w:pStyle w:val="a5"/>
        <w:ind w:firstLine="709"/>
        <w:jc w:val="both"/>
        <w:rPr>
          <w:rFonts w:ascii="Times New Roman" w:hAnsi="Times New Roman" w:cs="Times New Roman"/>
          <w:b/>
          <w:sz w:val="24"/>
          <w:szCs w:val="24"/>
        </w:rPr>
      </w:pPr>
      <w:r w:rsidRPr="00574809">
        <w:rPr>
          <w:rFonts w:ascii="Times New Roman" w:hAnsi="Times New Roman" w:cs="Times New Roman"/>
          <w:b/>
          <w:sz w:val="24"/>
          <w:szCs w:val="24"/>
        </w:rPr>
        <w:t>Минимальная цена, ниже которой имущество не может быть продано на публичных торгах по лоту составляет</w:t>
      </w:r>
      <w:r w:rsidRPr="00302213">
        <w:rPr>
          <w:rFonts w:ascii="Times New Roman" w:hAnsi="Times New Roman" w:cs="Times New Roman"/>
          <w:sz w:val="24"/>
          <w:szCs w:val="24"/>
        </w:rPr>
        <w:t xml:space="preserve"> </w:t>
      </w:r>
      <w:r w:rsidR="00A276AD" w:rsidRPr="00A276AD">
        <w:rPr>
          <w:rFonts w:ascii="Times New Roman" w:hAnsi="Times New Roman" w:cs="Times New Roman"/>
          <w:b/>
          <w:sz w:val="24"/>
          <w:szCs w:val="24"/>
        </w:rPr>
        <w:t>6962,38</w:t>
      </w:r>
      <w:r w:rsidR="001E22A2">
        <w:rPr>
          <w:rFonts w:ascii="Times New Roman" w:hAnsi="Times New Roman" w:cs="Times New Roman"/>
          <w:b/>
          <w:sz w:val="24"/>
          <w:szCs w:val="24"/>
        </w:rPr>
        <w:t xml:space="preserve"> руб.</w:t>
      </w:r>
    </w:p>
    <w:p w:rsidR="00D87CBE" w:rsidRPr="00550EC3" w:rsidRDefault="00D87CBE" w:rsidP="00D87CBE">
      <w:pPr>
        <w:ind w:firstLine="708"/>
        <w:jc w:val="both"/>
        <w:rPr>
          <w:rFonts w:ascii="Times New Roman" w:hAnsi="Times New Roman" w:cs="Times New Roman"/>
          <w:b/>
          <w:sz w:val="24"/>
          <w:szCs w:val="24"/>
        </w:rPr>
      </w:pPr>
      <w:r>
        <w:rPr>
          <w:rFonts w:ascii="Times New Roman" w:hAnsi="Times New Roman" w:cs="Times New Roman"/>
          <w:b/>
          <w:sz w:val="24"/>
          <w:szCs w:val="24"/>
        </w:rPr>
        <w:t>Порядок снижения цены</w:t>
      </w:r>
      <w:r w:rsidRPr="00550EC3">
        <w:rPr>
          <w:rFonts w:ascii="Times New Roman" w:hAnsi="Times New Roman" w:cs="Times New Roman"/>
          <w:b/>
          <w:sz w:val="24"/>
          <w:szCs w:val="24"/>
        </w:rPr>
        <w:t>:</w:t>
      </w:r>
    </w:p>
    <w:p w:rsidR="00D87CBE" w:rsidRPr="00D87CBE" w:rsidRDefault="00D87CBE" w:rsidP="00D87CBE">
      <w:pPr>
        <w:pStyle w:val="a5"/>
        <w:rPr>
          <w:rFonts w:ascii="Times New Roman" w:hAnsi="Times New Roman" w:cs="Times New Roman"/>
          <w:sz w:val="24"/>
          <w:szCs w:val="24"/>
        </w:rPr>
      </w:pPr>
      <w:r w:rsidRPr="00D87CBE">
        <w:rPr>
          <w:rFonts w:ascii="Times New Roman" w:hAnsi="Times New Roman" w:cs="Times New Roman"/>
          <w:sz w:val="24"/>
          <w:szCs w:val="24"/>
        </w:rPr>
        <w:t>1-1</w:t>
      </w:r>
      <w:r>
        <w:rPr>
          <w:rFonts w:ascii="Times New Roman" w:hAnsi="Times New Roman" w:cs="Times New Roman"/>
          <w:sz w:val="24"/>
          <w:szCs w:val="24"/>
        </w:rPr>
        <w:t>2</w:t>
      </w:r>
      <w:r w:rsidRPr="00D87CBE">
        <w:rPr>
          <w:rFonts w:ascii="Times New Roman" w:hAnsi="Times New Roman" w:cs="Times New Roman"/>
          <w:sz w:val="24"/>
          <w:szCs w:val="24"/>
        </w:rPr>
        <w:t xml:space="preserve"> – </w:t>
      </w:r>
      <w:r w:rsidR="00897DB3">
        <w:rPr>
          <w:rFonts w:ascii="Times New Roman" w:hAnsi="Times New Roman" w:cs="Times New Roman"/>
          <w:sz w:val="24"/>
          <w:szCs w:val="24"/>
        </w:rPr>
        <w:t>269623,78</w:t>
      </w:r>
      <w:r w:rsidR="00CE32C1">
        <w:rPr>
          <w:rFonts w:ascii="Times New Roman" w:hAnsi="Times New Roman" w:cs="Times New Roman"/>
          <w:sz w:val="24"/>
          <w:szCs w:val="24"/>
        </w:rPr>
        <w:t xml:space="preserve"> </w:t>
      </w:r>
      <w:r w:rsidRPr="00D87CBE">
        <w:rPr>
          <w:rFonts w:ascii="Times New Roman" w:hAnsi="Times New Roman" w:cs="Times New Roman"/>
          <w:sz w:val="24"/>
          <w:szCs w:val="24"/>
        </w:rPr>
        <w:t>руб.</w:t>
      </w:r>
    </w:p>
    <w:p w:rsidR="00D87CBE" w:rsidRPr="00D87CBE" w:rsidRDefault="00D87CBE" w:rsidP="00D87CBE">
      <w:pPr>
        <w:pStyle w:val="a5"/>
        <w:rPr>
          <w:rFonts w:ascii="Times New Roman" w:hAnsi="Times New Roman" w:cs="Times New Roman"/>
          <w:sz w:val="24"/>
          <w:szCs w:val="24"/>
        </w:rPr>
      </w:pPr>
      <w:r w:rsidRPr="00D87CBE">
        <w:rPr>
          <w:rFonts w:ascii="Times New Roman" w:hAnsi="Times New Roman" w:cs="Times New Roman"/>
          <w:sz w:val="24"/>
          <w:szCs w:val="24"/>
        </w:rPr>
        <w:t xml:space="preserve">13-14 – </w:t>
      </w:r>
      <w:r w:rsidR="00A276AD">
        <w:rPr>
          <w:rFonts w:ascii="Times New Roman" w:hAnsi="Times New Roman" w:cs="Times New Roman"/>
          <w:sz w:val="24"/>
          <w:szCs w:val="24"/>
        </w:rPr>
        <w:t>242661,40</w:t>
      </w:r>
      <w:r w:rsidRPr="00D87CBE">
        <w:rPr>
          <w:rFonts w:ascii="Times New Roman" w:hAnsi="Times New Roman" w:cs="Times New Roman"/>
          <w:sz w:val="24"/>
          <w:szCs w:val="24"/>
        </w:rPr>
        <w:t xml:space="preserve"> руб.</w:t>
      </w:r>
    </w:p>
    <w:p w:rsidR="00D87CBE" w:rsidRPr="00D87CBE" w:rsidRDefault="00D87CBE" w:rsidP="00D87CBE">
      <w:pPr>
        <w:pStyle w:val="a5"/>
        <w:rPr>
          <w:rFonts w:ascii="Times New Roman" w:hAnsi="Times New Roman" w:cs="Times New Roman"/>
          <w:sz w:val="24"/>
          <w:szCs w:val="24"/>
        </w:rPr>
      </w:pPr>
      <w:r w:rsidRPr="00D87CBE">
        <w:rPr>
          <w:rFonts w:ascii="Times New Roman" w:hAnsi="Times New Roman" w:cs="Times New Roman"/>
          <w:sz w:val="24"/>
          <w:szCs w:val="24"/>
        </w:rPr>
        <w:t xml:space="preserve">15-16 – </w:t>
      </w:r>
      <w:r w:rsidR="00A276AD">
        <w:rPr>
          <w:rFonts w:ascii="Times New Roman" w:hAnsi="Times New Roman" w:cs="Times New Roman"/>
          <w:sz w:val="24"/>
          <w:szCs w:val="24"/>
        </w:rPr>
        <w:t>215699,02</w:t>
      </w:r>
      <w:r w:rsidRPr="00D87CBE">
        <w:rPr>
          <w:rFonts w:ascii="Times New Roman" w:hAnsi="Times New Roman" w:cs="Times New Roman"/>
          <w:sz w:val="24"/>
          <w:szCs w:val="24"/>
        </w:rPr>
        <w:t xml:space="preserve"> руб.</w:t>
      </w:r>
    </w:p>
    <w:p w:rsidR="00D87CBE" w:rsidRPr="00D87CBE" w:rsidRDefault="00D87CBE" w:rsidP="00D87CBE">
      <w:pPr>
        <w:pStyle w:val="a5"/>
        <w:rPr>
          <w:rFonts w:ascii="Times New Roman" w:hAnsi="Times New Roman" w:cs="Times New Roman"/>
          <w:sz w:val="24"/>
          <w:szCs w:val="24"/>
        </w:rPr>
      </w:pPr>
      <w:r w:rsidRPr="00D87CBE">
        <w:rPr>
          <w:rFonts w:ascii="Times New Roman" w:hAnsi="Times New Roman" w:cs="Times New Roman"/>
          <w:sz w:val="24"/>
          <w:szCs w:val="24"/>
        </w:rPr>
        <w:t xml:space="preserve">17-18 – </w:t>
      </w:r>
      <w:r w:rsidR="00A276AD">
        <w:rPr>
          <w:rFonts w:ascii="Times New Roman" w:hAnsi="Times New Roman" w:cs="Times New Roman"/>
          <w:sz w:val="24"/>
          <w:szCs w:val="24"/>
        </w:rPr>
        <w:t>188736,65</w:t>
      </w:r>
      <w:r w:rsidRPr="00D87CBE">
        <w:rPr>
          <w:rFonts w:ascii="Times New Roman" w:hAnsi="Times New Roman" w:cs="Times New Roman"/>
          <w:sz w:val="24"/>
          <w:szCs w:val="24"/>
        </w:rPr>
        <w:t xml:space="preserve"> руб.</w:t>
      </w:r>
    </w:p>
    <w:p w:rsidR="00D87CBE" w:rsidRPr="00D87CBE" w:rsidRDefault="00D87CBE" w:rsidP="00D87CBE">
      <w:pPr>
        <w:pStyle w:val="a5"/>
        <w:rPr>
          <w:rFonts w:ascii="Times New Roman" w:hAnsi="Times New Roman" w:cs="Times New Roman"/>
          <w:sz w:val="24"/>
          <w:szCs w:val="24"/>
        </w:rPr>
      </w:pPr>
      <w:r w:rsidRPr="00D87CBE">
        <w:rPr>
          <w:rFonts w:ascii="Times New Roman" w:hAnsi="Times New Roman" w:cs="Times New Roman"/>
          <w:sz w:val="24"/>
          <w:szCs w:val="24"/>
        </w:rPr>
        <w:t xml:space="preserve">19-20 – </w:t>
      </w:r>
      <w:r w:rsidR="00A276AD">
        <w:rPr>
          <w:rFonts w:ascii="Times New Roman" w:hAnsi="Times New Roman" w:cs="Times New Roman"/>
          <w:sz w:val="24"/>
          <w:szCs w:val="24"/>
        </w:rPr>
        <w:t>161774,27</w:t>
      </w:r>
      <w:r w:rsidRPr="00D87CBE">
        <w:rPr>
          <w:rFonts w:ascii="Times New Roman" w:hAnsi="Times New Roman" w:cs="Times New Roman"/>
          <w:sz w:val="24"/>
          <w:szCs w:val="24"/>
        </w:rPr>
        <w:t xml:space="preserve"> руб.</w:t>
      </w:r>
    </w:p>
    <w:p w:rsidR="00D87CBE" w:rsidRPr="00D87CBE" w:rsidRDefault="00D87CBE" w:rsidP="00D87CBE">
      <w:pPr>
        <w:pStyle w:val="a5"/>
        <w:rPr>
          <w:rFonts w:ascii="Times New Roman" w:hAnsi="Times New Roman" w:cs="Times New Roman"/>
          <w:sz w:val="24"/>
          <w:szCs w:val="24"/>
        </w:rPr>
      </w:pPr>
      <w:r w:rsidRPr="00D87CBE">
        <w:rPr>
          <w:rFonts w:ascii="Times New Roman" w:hAnsi="Times New Roman" w:cs="Times New Roman"/>
          <w:sz w:val="24"/>
          <w:szCs w:val="24"/>
        </w:rPr>
        <w:t xml:space="preserve">21-22 – </w:t>
      </w:r>
      <w:r w:rsidR="00A276AD">
        <w:rPr>
          <w:rFonts w:ascii="Times New Roman" w:hAnsi="Times New Roman" w:cs="Times New Roman"/>
          <w:sz w:val="24"/>
          <w:szCs w:val="24"/>
        </w:rPr>
        <w:t>134811,89</w:t>
      </w:r>
      <w:r w:rsidRPr="00D87CBE">
        <w:rPr>
          <w:rFonts w:ascii="Times New Roman" w:hAnsi="Times New Roman" w:cs="Times New Roman"/>
          <w:sz w:val="24"/>
          <w:szCs w:val="24"/>
        </w:rPr>
        <w:t xml:space="preserve"> руб.</w:t>
      </w:r>
    </w:p>
    <w:p w:rsidR="00D87CBE" w:rsidRPr="00D87CBE" w:rsidRDefault="00D87CBE" w:rsidP="00D87CBE">
      <w:pPr>
        <w:pStyle w:val="a5"/>
        <w:rPr>
          <w:rFonts w:ascii="Times New Roman" w:hAnsi="Times New Roman" w:cs="Times New Roman"/>
          <w:sz w:val="24"/>
          <w:szCs w:val="24"/>
        </w:rPr>
      </w:pPr>
      <w:r w:rsidRPr="00D87CBE">
        <w:rPr>
          <w:rFonts w:ascii="Times New Roman" w:hAnsi="Times New Roman" w:cs="Times New Roman"/>
          <w:sz w:val="24"/>
          <w:szCs w:val="24"/>
        </w:rPr>
        <w:t xml:space="preserve">23-24 – </w:t>
      </w:r>
      <w:r w:rsidR="00A276AD">
        <w:rPr>
          <w:rFonts w:ascii="Times New Roman" w:hAnsi="Times New Roman" w:cs="Times New Roman"/>
          <w:sz w:val="24"/>
          <w:szCs w:val="24"/>
        </w:rPr>
        <w:t>107849,51</w:t>
      </w:r>
      <w:r w:rsidRPr="00D87CBE">
        <w:rPr>
          <w:rFonts w:ascii="Times New Roman" w:hAnsi="Times New Roman" w:cs="Times New Roman"/>
          <w:sz w:val="24"/>
          <w:szCs w:val="24"/>
        </w:rPr>
        <w:t xml:space="preserve"> руб.</w:t>
      </w:r>
    </w:p>
    <w:p w:rsidR="00D87CBE" w:rsidRPr="00D87CBE" w:rsidRDefault="00D87CBE" w:rsidP="00D87CBE">
      <w:pPr>
        <w:pStyle w:val="a5"/>
        <w:rPr>
          <w:rFonts w:ascii="Times New Roman" w:hAnsi="Times New Roman" w:cs="Times New Roman"/>
          <w:sz w:val="24"/>
          <w:szCs w:val="24"/>
        </w:rPr>
      </w:pPr>
      <w:r w:rsidRPr="00D87CBE">
        <w:rPr>
          <w:rFonts w:ascii="Times New Roman" w:hAnsi="Times New Roman" w:cs="Times New Roman"/>
          <w:sz w:val="24"/>
          <w:szCs w:val="24"/>
        </w:rPr>
        <w:t xml:space="preserve">25-26 – </w:t>
      </w:r>
      <w:r w:rsidR="00A276AD">
        <w:rPr>
          <w:rFonts w:ascii="Times New Roman" w:hAnsi="Times New Roman" w:cs="Times New Roman"/>
          <w:sz w:val="24"/>
          <w:szCs w:val="24"/>
        </w:rPr>
        <w:t>80887,13</w:t>
      </w:r>
      <w:r w:rsidRPr="00D87CBE">
        <w:rPr>
          <w:rFonts w:ascii="Times New Roman" w:hAnsi="Times New Roman" w:cs="Times New Roman"/>
          <w:sz w:val="24"/>
          <w:szCs w:val="24"/>
        </w:rPr>
        <w:t xml:space="preserve"> руб.</w:t>
      </w:r>
    </w:p>
    <w:p w:rsidR="00D87CBE" w:rsidRPr="00D87CBE" w:rsidRDefault="00D87CBE" w:rsidP="00D87CBE">
      <w:pPr>
        <w:pStyle w:val="a5"/>
        <w:rPr>
          <w:rFonts w:ascii="Times New Roman" w:hAnsi="Times New Roman" w:cs="Times New Roman"/>
          <w:sz w:val="24"/>
          <w:szCs w:val="24"/>
        </w:rPr>
      </w:pPr>
      <w:r w:rsidRPr="00D87CBE">
        <w:rPr>
          <w:rFonts w:ascii="Times New Roman" w:hAnsi="Times New Roman" w:cs="Times New Roman"/>
          <w:sz w:val="24"/>
          <w:szCs w:val="24"/>
        </w:rPr>
        <w:t xml:space="preserve">27-28 – </w:t>
      </w:r>
      <w:r w:rsidR="00A276AD">
        <w:rPr>
          <w:rFonts w:ascii="Times New Roman" w:hAnsi="Times New Roman" w:cs="Times New Roman"/>
          <w:sz w:val="24"/>
          <w:szCs w:val="24"/>
        </w:rPr>
        <w:t>53924,75</w:t>
      </w:r>
      <w:r w:rsidRPr="00D87CBE">
        <w:rPr>
          <w:rFonts w:ascii="Times New Roman" w:hAnsi="Times New Roman" w:cs="Times New Roman"/>
          <w:sz w:val="24"/>
          <w:szCs w:val="24"/>
        </w:rPr>
        <w:t xml:space="preserve"> руб.</w:t>
      </w:r>
    </w:p>
    <w:p w:rsidR="00CE32C1" w:rsidRDefault="00D87CBE" w:rsidP="00D87CBE">
      <w:pPr>
        <w:pStyle w:val="a5"/>
        <w:rPr>
          <w:rFonts w:ascii="Times New Roman" w:hAnsi="Times New Roman" w:cs="Times New Roman"/>
          <w:sz w:val="24"/>
          <w:szCs w:val="24"/>
        </w:rPr>
      </w:pPr>
      <w:r w:rsidRPr="00D87CBE">
        <w:rPr>
          <w:rFonts w:ascii="Times New Roman" w:hAnsi="Times New Roman" w:cs="Times New Roman"/>
          <w:sz w:val="24"/>
          <w:szCs w:val="24"/>
        </w:rPr>
        <w:t xml:space="preserve">29-30 – </w:t>
      </w:r>
      <w:r w:rsidR="00A276AD">
        <w:rPr>
          <w:rFonts w:ascii="Times New Roman" w:hAnsi="Times New Roman" w:cs="Times New Roman"/>
          <w:sz w:val="24"/>
          <w:szCs w:val="24"/>
        </w:rPr>
        <w:t>26962,38</w:t>
      </w:r>
      <w:r w:rsidRPr="00D87CBE">
        <w:rPr>
          <w:rFonts w:ascii="Times New Roman" w:hAnsi="Times New Roman" w:cs="Times New Roman"/>
          <w:sz w:val="24"/>
          <w:szCs w:val="24"/>
        </w:rPr>
        <w:t xml:space="preserve"> руб.</w:t>
      </w:r>
    </w:p>
    <w:p w:rsidR="00D87CBE" w:rsidRDefault="00CE32C1" w:rsidP="00D87CBE">
      <w:pPr>
        <w:pStyle w:val="a5"/>
        <w:rPr>
          <w:rFonts w:ascii="Times New Roman" w:hAnsi="Times New Roman" w:cs="Times New Roman"/>
          <w:sz w:val="24"/>
          <w:szCs w:val="24"/>
        </w:rPr>
      </w:pPr>
      <w:r>
        <w:rPr>
          <w:rFonts w:ascii="Times New Roman" w:hAnsi="Times New Roman" w:cs="Times New Roman"/>
          <w:sz w:val="24"/>
          <w:szCs w:val="24"/>
        </w:rPr>
        <w:t>31-32</w:t>
      </w:r>
      <w:r w:rsidR="00D87CBE" w:rsidRPr="00D87CBE">
        <w:rPr>
          <w:rFonts w:ascii="Times New Roman" w:hAnsi="Times New Roman" w:cs="Times New Roman"/>
          <w:sz w:val="24"/>
          <w:szCs w:val="24"/>
        </w:rPr>
        <w:t xml:space="preserve"> </w:t>
      </w:r>
      <w:r w:rsidR="00D87CBE">
        <w:rPr>
          <w:rFonts w:ascii="Times New Roman" w:hAnsi="Times New Roman" w:cs="Times New Roman"/>
          <w:sz w:val="24"/>
          <w:szCs w:val="24"/>
        </w:rPr>
        <w:t xml:space="preserve">– </w:t>
      </w:r>
      <w:r w:rsidR="00A276AD">
        <w:rPr>
          <w:rFonts w:ascii="Times New Roman" w:hAnsi="Times New Roman" w:cs="Times New Roman"/>
          <w:b/>
          <w:sz w:val="24"/>
          <w:szCs w:val="24"/>
        </w:rPr>
        <w:t>6962,38</w:t>
      </w:r>
      <w:r w:rsidRPr="00CE32C1">
        <w:rPr>
          <w:rFonts w:ascii="Times New Roman" w:hAnsi="Times New Roman" w:cs="Times New Roman"/>
          <w:b/>
          <w:sz w:val="24"/>
          <w:szCs w:val="24"/>
        </w:rPr>
        <w:t xml:space="preserve"> руб.</w:t>
      </w:r>
      <w:r>
        <w:rPr>
          <w:rFonts w:ascii="Times New Roman" w:hAnsi="Times New Roman" w:cs="Times New Roman"/>
          <w:sz w:val="24"/>
          <w:szCs w:val="24"/>
        </w:rPr>
        <w:t xml:space="preserve"> - </w:t>
      </w:r>
      <w:r w:rsidR="00D87CBE">
        <w:rPr>
          <w:rFonts w:ascii="Times New Roman" w:hAnsi="Times New Roman" w:cs="Times New Roman"/>
          <w:sz w:val="24"/>
          <w:szCs w:val="24"/>
        </w:rPr>
        <w:t>минимальная цена.</w:t>
      </w:r>
    </w:p>
    <w:p w:rsidR="00D87CBE" w:rsidRPr="00276535" w:rsidRDefault="00D87CBE" w:rsidP="00D87CBE">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5.5. </w:t>
      </w:r>
      <w:r w:rsidRPr="00276535">
        <w:rPr>
          <w:rFonts w:ascii="Times New Roman" w:hAnsi="Times New Roman" w:cs="Times New Roman"/>
          <w:sz w:val="24"/>
          <w:szCs w:val="24"/>
        </w:rPr>
        <w:t>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 установленном статьей 110 настоящего Федерального закона и настоящими Предложениями.</w:t>
      </w:r>
    </w:p>
    <w:p w:rsidR="00D87CBE" w:rsidRPr="00276535" w:rsidRDefault="002F3AC7" w:rsidP="00D87CBE">
      <w:pPr>
        <w:pStyle w:val="a5"/>
        <w:ind w:firstLine="709"/>
        <w:jc w:val="both"/>
        <w:rPr>
          <w:rFonts w:ascii="Times New Roman" w:hAnsi="Times New Roman" w:cs="Times New Roman"/>
          <w:sz w:val="24"/>
          <w:szCs w:val="24"/>
        </w:rPr>
      </w:pPr>
      <w:r>
        <w:rPr>
          <w:rFonts w:ascii="Times New Roman" w:hAnsi="Times New Roman" w:cs="Times New Roman"/>
          <w:sz w:val="24"/>
          <w:szCs w:val="24"/>
        </w:rPr>
        <w:t>5</w:t>
      </w:r>
      <w:r w:rsidR="00D87CBE">
        <w:rPr>
          <w:rFonts w:ascii="Times New Roman" w:hAnsi="Times New Roman" w:cs="Times New Roman"/>
          <w:sz w:val="24"/>
          <w:szCs w:val="24"/>
        </w:rPr>
        <w:t>.</w:t>
      </w:r>
      <w:r>
        <w:rPr>
          <w:rFonts w:ascii="Times New Roman" w:hAnsi="Times New Roman" w:cs="Times New Roman"/>
          <w:sz w:val="24"/>
          <w:szCs w:val="24"/>
        </w:rPr>
        <w:t>6</w:t>
      </w:r>
      <w:r w:rsidR="00D87CBE">
        <w:rPr>
          <w:rFonts w:ascii="Times New Roman" w:hAnsi="Times New Roman" w:cs="Times New Roman"/>
          <w:sz w:val="24"/>
          <w:szCs w:val="24"/>
        </w:rPr>
        <w:t xml:space="preserve">. </w:t>
      </w:r>
      <w:r w:rsidR="00D87CBE" w:rsidRPr="00276535">
        <w:rPr>
          <w:rFonts w:ascii="Times New Roman" w:hAnsi="Times New Roman" w:cs="Times New Roman"/>
          <w:sz w:val="24"/>
          <w:szCs w:val="24"/>
        </w:rPr>
        <w:t>Право приобретения имущества должника принадлежит участнику торгов по продаже имущества должника посредством публичного предложения, который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публичного предложения.</w:t>
      </w:r>
    </w:p>
    <w:p w:rsidR="00D87CBE" w:rsidRPr="00276535" w:rsidRDefault="002F3AC7" w:rsidP="00D87CBE">
      <w:pPr>
        <w:pStyle w:val="a5"/>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00D87CBE">
        <w:rPr>
          <w:rFonts w:ascii="Times New Roman" w:hAnsi="Times New Roman" w:cs="Times New Roman"/>
          <w:sz w:val="24"/>
          <w:szCs w:val="24"/>
        </w:rPr>
        <w:t>.</w:t>
      </w:r>
      <w:r>
        <w:rPr>
          <w:rFonts w:ascii="Times New Roman" w:hAnsi="Times New Roman" w:cs="Times New Roman"/>
          <w:sz w:val="24"/>
          <w:szCs w:val="24"/>
        </w:rPr>
        <w:t>7</w:t>
      </w:r>
      <w:r w:rsidR="00D87CBE">
        <w:rPr>
          <w:rFonts w:ascii="Times New Roman" w:hAnsi="Times New Roman" w:cs="Times New Roman"/>
          <w:sz w:val="24"/>
          <w:szCs w:val="24"/>
        </w:rPr>
        <w:t xml:space="preserve">. </w:t>
      </w:r>
      <w:r w:rsidR="00D87CBE" w:rsidRPr="00276535">
        <w:rPr>
          <w:rFonts w:ascii="Times New Roman" w:hAnsi="Times New Roman" w:cs="Times New Roman"/>
          <w:sz w:val="24"/>
          <w:szCs w:val="24"/>
        </w:rPr>
        <w:t>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предложившему максимальную цену за это имущество.</w:t>
      </w:r>
    </w:p>
    <w:p w:rsidR="00D87CBE" w:rsidRPr="00276535" w:rsidRDefault="00D87CBE" w:rsidP="00D87CBE">
      <w:pPr>
        <w:pStyle w:val="a5"/>
        <w:ind w:firstLine="709"/>
        <w:jc w:val="both"/>
        <w:rPr>
          <w:rFonts w:ascii="Times New Roman" w:hAnsi="Times New Roman" w:cs="Times New Roman"/>
          <w:sz w:val="24"/>
          <w:szCs w:val="24"/>
        </w:rPr>
      </w:pPr>
      <w:r>
        <w:rPr>
          <w:rFonts w:ascii="Times New Roman" w:hAnsi="Times New Roman" w:cs="Times New Roman"/>
          <w:sz w:val="24"/>
          <w:szCs w:val="24"/>
        </w:rPr>
        <w:t>5.</w:t>
      </w:r>
      <w:r w:rsidR="002F3AC7">
        <w:rPr>
          <w:rFonts w:ascii="Times New Roman" w:hAnsi="Times New Roman" w:cs="Times New Roman"/>
          <w:sz w:val="24"/>
          <w:szCs w:val="24"/>
        </w:rPr>
        <w:t>8.</w:t>
      </w:r>
      <w:r>
        <w:rPr>
          <w:rFonts w:ascii="Times New Roman" w:hAnsi="Times New Roman" w:cs="Times New Roman"/>
          <w:sz w:val="24"/>
          <w:szCs w:val="24"/>
        </w:rPr>
        <w:t xml:space="preserve"> </w:t>
      </w:r>
      <w:r w:rsidRPr="00276535">
        <w:rPr>
          <w:rFonts w:ascii="Times New Roman" w:hAnsi="Times New Roman" w:cs="Times New Roman"/>
          <w:sz w:val="24"/>
          <w:szCs w:val="24"/>
        </w:rPr>
        <w:t>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по продаже имущества должника посредством публичного предложения.</w:t>
      </w:r>
    </w:p>
    <w:p w:rsidR="00D87CBE" w:rsidRDefault="002F3AC7" w:rsidP="00D87CBE">
      <w:pPr>
        <w:pStyle w:val="a5"/>
        <w:ind w:firstLine="709"/>
        <w:jc w:val="both"/>
        <w:rPr>
          <w:rFonts w:ascii="Times New Roman" w:hAnsi="Times New Roman" w:cs="Times New Roman"/>
          <w:sz w:val="24"/>
          <w:szCs w:val="24"/>
        </w:rPr>
      </w:pPr>
      <w:r>
        <w:rPr>
          <w:rFonts w:ascii="Times New Roman" w:hAnsi="Times New Roman" w:cs="Times New Roman"/>
          <w:sz w:val="24"/>
          <w:szCs w:val="24"/>
        </w:rPr>
        <w:t>5</w:t>
      </w:r>
      <w:r w:rsidR="00D87CBE">
        <w:rPr>
          <w:rFonts w:ascii="Times New Roman" w:hAnsi="Times New Roman" w:cs="Times New Roman"/>
          <w:sz w:val="24"/>
          <w:szCs w:val="24"/>
        </w:rPr>
        <w:t>.</w:t>
      </w:r>
      <w:r>
        <w:rPr>
          <w:rFonts w:ascii="Times New Roman" w:hAnsi="Times New Roman" w:cs="Times New Roman"/>
          <w:sz w:val="24"/>
          <w:szCs w:val="24"/>
        </w:rPr>
        <w:t>9</w:t>
      </w:r>
      <w:r w:rsidR="00D87CBE">
        <w:rPr>
          <w:rFonts w:ascii="Times New Roman" w:hAnsi="Times New Roman" w:cs="Times New Roman"/>
          <w:sz w:val="24"/>
          <w:szCs w:val="24"/>
        </w:rPr>
        <w:t xml:space="preserve">. </w:t>
      </w:r>
      <w:r w:rsidR="00D87CBE" w:rsidRPr="00276535">
        <w:rPr>
          <w:rFonts w:ascii="Times New Roman" w:hAnsi="Times New Roman" w:cs="Times New Roman"/>
          <w:sz w:val="24"/>
          <w:szCs w:val="24"/>
        </w:rPr>
        <w:t>С даты определения победителя торгов по продаже имущества должника посредством публичного предложения прием заявок прекращается.</w:t>
      </w:r>
    </w:p>
    <w:p w:rsidR="000F7498" w:rsidRPr="00E7432F" w:rsidRDefault="000F7498" w:rsidP="000F749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5.10. </w:t>
      </w:r>
      <w:r w:rsidRPr="00E7432F">
        <w:rPr>
          <w:rFonts w:ascii="Times New Roman" w:hAnsi="Times New Roman" w:cs="Times New Roman"/>
          <w:sz w:val="24"/>
          <w:szCs w:val="24"/>
        </w:rPr>
        <w:t>Лица, поименованные в абз.2 п.2 ст.179 ФЗ «О несостоятельности (банкротстве)»</w:t>
      </w:r>
      <w:r>
        <w:rPr>
          <w:rFonts w:ascii="Times New Roman" w:hAnsi="Times New Roman" w:cs="Times New Roman"/>
          <w:sz w:val="24"/>
          <w:szCs w:val="24"/>
        </w:rPr>
        <w:t>, вправе</w:t>
      </w:r>
      <w:r w:rsidRPr="00E7432F">
        <w:rPr>
          <w:rFonts w:ascii="Times New Roman" w:hAnsi="Times New Roman" w:cs="Times New Roman"/>
          <w:sz w:val="24"/>
          <w:szCs w:val="24"/>
        </w:rPr>
        <w:t xml:space="preserve"> заяви</w:t>
      </w:r>
      <w:r>
        <w:rPr>
          <w:rFonts w:ascii="Times New Roman" w:hAnsi="Times New Roman" w:cs="Times New Roman"/>
          <w:sz w:val="24"/>
          <w:szCs w:val="24"/>
        </w:rPr>
        <w:t>ть</w:t>
      </w:r>
      <w:r w:rsidRPr="00E7432F">
        <w:rPr>
          <w:rFonts w:ascii="Times New Roman" w:hAnsi="Times New Roman" w:cs="Times New Roman"/>
          <w:sz w:val="24"/>
          <w:szCs w:val="24"/>
        </w:rPr>
        <w:t xml:space="preserve"> о своем желании приобрести имущество в течение месяца </w:t>
      </w:r>
      <w:r>
        <w:rPr>
          <w:rFonts w:ascii="Times New Roman" w:hAnsi="Times New Roman" w:cs="Times New Roman"/>
          <w:sz w:val="24"/>
          <w:szCs w:val="24"/>
        </w:rPr>
        <w:t>с даты размещения информационного сообщения в газете «Коммерсантъ» о результатах проведения торгов.</w:t>
      </w:r>
    </w:p>
    <w:p w:rsidR="00D87CBE" w:rsidRDefault="00D87CBE" w:rsidP="00D87CBE">
      <w:pPr>
        <w:pStyle w:val="a5"/>
        <w:ind w:firstLine="709"/>
        <w:jc w:val="both"/>
        <w:rPr>
          <w:rFonts w:ascii="Times New Roman" w:hAnsi="Times New Roman" w:cs="Times New Roman"/>
          <w:b/>
          <w:sz w:val="24"/>
          <w:szCs w:val="24"/>
        </w:rPr>
      </w:pPr>
    </w:p>
    <w:p w:rsidR="000F7498" w:rsidRPr="000F7498" w:rsidRDefault="000F7498" w:rsidP="000F7498">
      <w:pPr>
        <w:pStyle w:val="a5"/>
        <w:ind w:firstLine="709"/>
        <w:jc w:val="center"/>
        <w:rPr>
          <w:rFonts w:ascii="Times New Roman" w:hAnsi="Times New Roman" w:cs="Times New Roman"/>
          <w:b/>
          <w:sz w:val="24"/>
          <w:szCs w:val="24"/>
        </w:rPr>
      </w:pPr>
      <w:r>
        <w:rPr>
          <w:rFonts w:ascii="Times New Roman" w:hAnsi="Times New Roman" w:cs="Times New Roman"/>
          <w:b/>
          <w:sz w:val="24"/>
          <w:szCs w:val="24"/>
          <w:lang w:val="en-US"/>
        </w:rPr>
        <w:t>VI</w:t>
      </w:r>
      <w:r>
        <w:rPr>
          <w:rFonts w:ascii="Times New Roman" w:hAnsi="Times New Roman" w:cs="Times New Roman"/>
          <w:b/>
          <w:sz w:val="24"/>
          <w:szCs w:val="24"/>
        </w:rPr>
        <w:t>. Передача права требования к третьим лицам в счет погашения требований кредиторов</w:t>
      </w:r>
    </w:p>
    <w:p w:rsidR="00F5384E" w:rsidRPr="00F5384E" w:rsidRDefault="000F7498" w:rsidP="000F7498">
      <w:pPr>
        <w:pStyle w:val="a5"/>
        <w:ind w:firstLine="708"/>
        <w:jc w:val="both"/>
        <w:rPr>
          <w:rFonts w:ascii="Times New Roman" w:hAnsi="Times New Roman" w:cs="Times New Roman"/>
          <w:sz w:val="24"/>
          <w:szCs w:val="24"/>
        </w:rPr>
      </w:pPr>
      <w:r w:rsidRPr="000F7498">
        <w:rPr>
          <w:rFonts w:ascii="Times New Roman" w:hAnsi="Times New Roman" w:cs="Times New Roman"/>
          <w:sz w:val="24"/>
          <w:szCs w:val="24"/>
        </w:rPr>
        <w:t>6.1.</w:t>
      </w:r>
      <w:r w:rsidR="00F5384E" w:rsidRPr="000F7498">
        <w:rPr>
          <w:rFonts w:ascii="Times New Roman" w:hAnsi="Times New Roman" w:cs="Times New Roman"/>
          <w:sz w:val="24"/>
          <w:szCs w:val="24"/>
        </w:rPr>
        <w:t xml:space="preserve"> В случае признания публичных торгов несостоявшимися, прав</w:t>
      </w:r>
      <w:r w:rsidRPr="000F7498">
        <w:rPr>
          <w:rFonts w:ascii="Times New Roman" w:hAnsi="Times New Roman" w:cs="Times New Roman"/>
          <w:sz w:val="24"/>
          <w:szCs w:val="24"/>
        </w:rPr>
        <w:t>а требования к третьим лицам</w:t>
      </w:r>
      <w:r w:rsidR="00F5384E" w:rsidRPr="000F7498">
        <w:rPr>
          <w:rFonts w:ascii="Times New Roman" w:hAnsi="Times New Roman" w:cs="Times New Roman"/>
          <w:sz w:val="24"/>
          <w:szCs w:val="24"/>
        </w:rPr>
        <w:t xml:space="preserve"> переда</w:t>
      </w:r>
      <w:r w:rsidRPr="000F7498">
        <w:rPr>
          <w:rFonts w:ascii="Times New Roman" w:hAnsi="Times New Roman" w:cs="Times New Roman"/>
          <w:sz w:val="24"/>
          <w:szCs w:val="24"/>
        </w:rPr>
        <w:t>ю</w:t>
      </w:r>
      <w:r w:rsidR="00F5384E" w:rsidRPr="000F7498">
        <w:rPr>
          <w:rFonts w:ascii="Times New Roman" w:hAnsi="Times New Roman" w:cs="Times New Roman"/>
          <w:sz w:val="24"/>
          <w:szCs w:val="24"/>
        </w:rPr>
        <w:t>тся в счет погашения требований кредиторов путем предоставления отступного в нижеуказанном порядке.</w:t>
      </w:r>
    </w:p>
    <w:p w:rsidR="00F5384E" w:rsidRPr="00F5384E" w:rsidRDefault="000F7498" w:rsidP="00F5384E">
      <w:pPr>
        <w:pStyle w:val="a5"/>
        <w:ind w:firstLine="709"/>
        <w:jc w:val="both"/>
        <w:rPr>
          <w:rFonts w:ascii="Times New Roman" w:hAnsi="Times New Roman" w:cs="Times New Roman"/>
          <w:bCs/>
          <w:sz w:val="24"/>
          <w:szCs w:val="24"/>
        </w:rPr>
      </w:pPr>
      <w:r>
        <w:rPr>
          <w:rFonts w:ascii="Times New Roman" w:hAnsi="Times New Roman" w:cs="Times New Roman"/>
          <w:sz w:val="24"/>
          <w:szCs w:val="24"/>
        </w:rPr>
        <w:t>6.2</w:t>
      </w:r>
      <w:r w:rsidR="00F5384E" w:rsidRPr="00F5384E">
        <w:rPr>
          <w:rFonts w:ascii="Times New Roman" w:hAnsi="Times New Roman" w:cs="Times New Roman"/>
          <w:sz w:val="24"/>
          <w:szCs w:val="24"/>
        </w:rPr>
        <w:t xml:space="preserve">. </w:t>
      </w:r>
      <w:r w:rsidR="00F5384E" w:rsidRPr="00F5384E">
        <w:rPr>
          <w:rFonts w:ascii="Times New Roman" w:hAnsi="Times New Roman" w:cs="Times New Roman"/>
          <w:bCs/>
          <w:sz w:val="24"/>
          <w:szCs w:val="24"/>
        </w:rPr>
        <w:t>Стоимость имущества, передаваемого в счет требования, равна минимальной цене продажи, указанной в сообщении о торгах по продаже имущества должника посредством публичного предложения, на которых имущество должника не было продано.</w:t>
      </w:r>
    </w:p>
    <w:p w:rsidR="00F5384E" w:rsidRPr="00F5384E" w:rsidRDefault="000F7498" w:rsidP="00F5384E">
      <w:pPr>
        <w:pStyle w:val="a5"/>
        <w:ind w:firstLine="709"/>
        <w:jc w:val="both"/>
        <w:rPr>
          <w:rFonts w:ascii="Times New Roman" w:hAnsi="Times New Roman" w:cs="Times New Roman"/>
          <w:sz w:val="24"/>
          <w:szCs w:val="24"/>
        </w:rPr>
      </w:pPr>
      <w:r>
        <w:rPr>
          <w:rFonts w:ascii="Times New Roman" w:hAnsi="Times New Roman" w:cs="Times New Roman"/>
          <w:sz w:val="24"/>
          <w:szCs w:val="24"/>
        </w:rPr>
        <w:t>6.3</w:t>
      </w:r>
      <w:r w:rsidR="00F5384E" w:rsidRPr="00F5384E">
        <w:rPr>
          <w:rFonts w:ascii="Times New Roman" w:hAnsi="Times New Roman" w:cs="Times New Roman"/>
          <w:sz w:val="24"/>
          <w:szCs w:val="24"/>
        </w:rPr>
        <w:t>. Срок направления кредиторами заявлений о согласии на получение имущества в счет погашения своих требований составляет тридцать рабочих дней со дня направления конкурсным управляющим соответствующего предложения.</w:t>
      </w:r>
    </w:p>
    <w:p w:rsidR="00F5384E" w:rsidRPr="00F5384E" w:rsidRDefault="000F7498" w:rsidP="00F5384E">
      <w:pPr>
        <w:pStyle w:val="a5"/>
        <w:ind w:firstLine="709"/>
        <w:jc w:val="both"/>
        <w:rPr>
          <w:rFonts w:ascii="Times New Roman" w:hAnsi="Times New Roman" w:cs="Times New Roman"/>
          <w:sz w:val="24"/>
          <w:szCs w:val="24"/>
        </w:rPr>
      </w:pPr>
      <w:r>
        <w:rPr>
          <w:rFonts w:ascii="Times New Roman" w:hAnsi="Times New Roman" w:cs="Times New Roman"/>
          <w:sz w:val="24"/>
          <w:szCs w:val="24"/>
          <w:lang w:bidi="ru-RU"/>
        </w:rPr>
        <w:t>6.4</w:t>
      </w:r>
      <w:r w:rsidR="00F5384E" w:rsidRPr="00F5384E">
        <w:rPr>
          <w:rFonts w:ascii="Times New Roman" w:hAnsi="Times New Roman" w:cs="Times New Roman"/>
          <w:sz w:val="24"/>
          <w:szCs w:val="24"/>
          <w:lang w:bidi="ru-RU"/>
        </w:rPr>
        <w:t xml:space="preserve">. Предложение кредиторам о направлении </w:t>
      </w:r>
      <w:r w:rsidR="00F5384E" w:rsidRPr="00F5384E">
        <w:rPr>
          <w:rFonts w:ascii="Times New Roman" w:hAnsi="Times New Roman" w:cs="Times New Roman"/>
          <w:sz w:val="24"/>
          <w:szCs w:val="24"/>
        </w:rPr>
        <w:t>заявлений о согласии на получение имущества в счет погашения своих требований подлежит направлению в письменной форме.</w:t>
      </w:r>
    </w:p>
    <w:p w:rsidR="00F5384E" w:rsidRPr="00F5384E" w:rsidRDefault="000F7498" w:rsidP="00F5384E">
      <w:pPr>
        <w:pStyle w:val="a5"/>
        <w:ind w:firstLine="709"/>
        <w:jc w:val="both"/>
        <w:rPr>
          <w:rFonts w:ascii="Times New Roman" w:hAnsi="Times New Roman" w:cs="Times New Roman"/>
          <w:sz w:val="24"/>
          <w:szCs w:val="24"/>
        </w:rPr>
      </w:pPr>
      <w:r>
        <w:rPr>
          <w:rFonts w:ascii="Times New Roman" w:hAnsi="Times New Roman" w:cs="Times New Roman"/>
          <w:sz w:val="24"/>
          <w:szCs w:val="24"/>
        </w:rPr>
        <w:t>6.5.</w:t>
      </w:r>
      <w:r w:rsidR="00F5384E" w:rsidRPr="00F5384E">
        <w:rPr>
          <w:rFonts w:ascii="Times New Roman" w:hAnsi="Times New Roman" w:cs="Times New Roman"/>
          <w:sz w:val="24"/>
          <w:szCs w:val="24"/>
        </w:rPr>
        <w:t xml:space="preserve"> </w:t>
      </w:r>
      <w:r w:rsidR="00F5384E" w:rsidRPr="00F5384E">
        <w:rPr>
          <w:rFonts w:ascii="Times New Roman" w:hAnsi="Times New Roman" w:cs="Times New Roman"/>
          <w:sz w:val="24"/>
          <w:szCs w:val="24"/>
          <w:lang w:bidi="ru-RU"/>
        </w:rPr>
        <w:t xml:space="preserve">Предложение кредиторам о направлении </w:t>
      </w:r>
      <w:r w:rsidR="00F5384E" w:rsidRPr="00F5384E">
        <w:rPr>
          <w:rFonts w:ascii="Times New Roman" w:hAnsi="Times New Roman" w:cs="Times New Roman"/>
          <w:sz w:val="24"/>
          <w:szCs w:val="24"/>
        </w:rPr>
        <w:t>заявлений о согласии на получение имущества в счет погашения своих требований подлежит направлению как в адрес кредиторов по текущим обязательствам, так и кредиторам, чьи права требования учтены в реестре требований кредиторов.</w:t>
      </w:r>
    </w:p>
    <w:p w:rsidR="00F5384E" w:rsidRPr="00F5384E" w:rsidRDefault="000F7498" w:rsidP="00F5384E">
      <w:pPr>
        <w:pStyle w:val="a5"/>
        <w:ind w:firstLine="709"/>
        <w:jc w:val="both"/>
        <w:rPr>
          <w:rFonts w:ascii="Times New Roman" w:hAnsi="Times New Roman" w:cs="Times New Roman"/>
          <w:sz w:val="24"/>
          <w:szCs w:val="24"/>
        </w:rPr>
      </w:pPr>
      <w:r>
        <w:rPr>
          <w:rFonts w:ascii="Times New Roman" w:hAnsi="Times New Roman" w:cs="Times New Roman"/>
          <w:sz w:val="24"/>
          <w:szCs w:val="24"/>
        </w:rPr>
        <w:t>6.6</w:t>
      </w:r>
      <w:r w:rsidR="00F5384E" w:rsidRPr="00F5384E">
        <w:rPr>
          <w:rFonts w:ascii="Times New Roman" w:hAnsi="Times New Roman" w:cs="Times New Roman"/>
          <w:sz w:val="24"/>
          <w:szCs w:val="24"/>
        </w:rPr>
        <w:t>. Имущество должника передается в качестве отступного кредиторам, направившим свои заявления конкурсному управляющему в срок, установленный в предложении конкурсного управляющего с соблюдением очередности удовлетворения требований, установленной ст.134 ФЗ «О несостоятельности (банкротстве)».</w:t>
      </w:r>
    </w:p>
    <w:p w:rsidR="00F5384E" w:rsidRPr="00F5384E" w:rsidRDefault="000F7498" w:rsidP="00F5384E">
      <w:pPr>
        <w:pStyle w:val="a5"/>
        <w:ind w:firstLine="709"/>
        <w:jc w:val="both"/>
        <w:rPr>
          <w:rFonts w:ascii="Times New Roman" w:hAnsi="Times New Roman" w:cs="Times New Roman"/>
          <w:sz w:val="24"/>
          <w:szCs w:val="24"/>
        </w:rPr>
      </w:pPr>
      <w:r>
        <w:rPr>
          <w:rFonts w:ascii="Times New Roman" w:hAnsi="Times New Roman" w:cs="Times New Roman"/>
          <w:sz w:val="24"/>
          <w:szCs w:val="24"/>
        </w:rPr>
        <w:t>6.7.</w:t>
      </w:r>
      <w:r w:rsidR="00F5384E" w:rsidRPr="00F5384E">
        <w:rPr>
          <w:rFonts w:ascii="Times New Roman" w:hAnsi="Times New Roman" w:cs="Times New Roman"/>
          <w:sz w:val="24"/>
          <w:szCs w:val="24"/>
        </w:rPr>
        <w:t xml:space="preserve"> Кредитор, не направивший конкурсному управляющему заявления о согласии на погашение своего требования путем предоставления отступного в установленный срок, считается отказавшимся от погашения своего требования путем предоставления отступного.</w:t>
      </w:r>
    </w:p>
    <w:p w:rsidR="00F5384E" w:rsidRPr="00F5384E" w:rsidRDefault="000F7498" w:rsidP="00F5384E">
      <w:pPr>
        <w:pStyle w:val="a5"/>
        <w:ind w:firstLine="709"/>
        <w:jc w:val="both"/>
        <w:rPr>
          <w:rFonts w:ascii="Times New Roman" w:hAnsi="Times New Roman" w:cs="Times New Roman"/>
          <w:sz w:val="24"/>
          <w:szCs w:val="24"/>
        </w:rPr>
      </w:pPr>
      <w:r>
        <w:rPr>
          <w:rFonts w:ascii="Times New Roman" w:hAnsi="Times New Roman" w:cs="Times New Roman"/>
          <w:sz w:val="24"/>
          <w:szCs w:val="24"/>
        </w:rPr>
        <w:t>6.8.</w:t>
      </w:r>
      <w:r w:rsidR="00F5384E" w:rsidRPr="00F5384E">
        <w:rPr>
          <w:rFonts w:ascii="Times New Roman" w:hAnsi="Times New Roman" w:cs="Times New Roman"/>
          <w:sz w:val="24"/>
          <w:szCs w:val="24"/>
        </w:rPr>
        <w:t xml:space="preserve"> Имущество должника, предоставляемое в качестве отступного, распределяется между кредиторами, направившими конкурсному управляющему заявления о согласии на погашение своих требований путем предоставления отступного, в порядке очередности, установленной настоящим Федеральным законом, пропорционально размерам погашаемых требований этих кредиторов путем предоставления отступного.</w:t>
      </w:r>
    </w:p>
    <w:p w:rsidR="00F5384E" w:rsidRPr="00F5384E" w:rsidRDefault="00F5384E" w:rsidP="00F5384E">
      <w:pPr>
        <w:pStyle w:val="a5"/>
        <w:ind w:firstLine="709"/>
        <w:jc w:val="both"/>
        <w:rPr>
          <w:rFonts w:ascii="Times New Roman" w:hAnsi="Times New Roman" w:cs="Times New Roman"/>
          <w:sz w:val="24"/>
          <w:szCs w:val="24"/>
        </w:rPr>
      </w:pPr>
      <w:r w:rsidRPr="00F5384E">
        <w:rPr>
          <w:rFonts w:ascii="Times New Roman" w:hAnsi="Times New Roman" w:cs="Times New Roman"/>
          <w:sz w:val="24"/>
          <w:szCs w:val="24"/>
        </w:rPr>
        <w:lastRenderedPageBreak/>
        <w:t>Имущество должника, в отношении которого поступили заявления о согласии на погашение своих требований путем предоставления отступного от нескольких кредиторов, может быть передано кредиторам, направившим указанные заявления, в общую долевую собственность.</w:t>
      </w:r>
    </w:p>
    <w:p w:rsidR="00F5384E" w:rsidRPr="00F5384E" w:rsidRDefault="000F7498" w:rsidP="00F5384E">
      <w:pPr>
        <w:pStyle w:val="a5"/>
        <w:ind w:firstLine="709"/>
        <w:jc w:val="both"/>
        <w:rPr>
          <w:rFonts w:ascii="Times New Roman" w:hAnsi="Times New Roman" w:cs="Times New Roman"/>
          <w:bCs/>
          <w:sz w:val="24"/>
          <w:szCs w:val="24"/>
        </w:rPr>
      </w:pPr>
      <w:r>
        <w:rPr>
          <w:rFonts w:ascii="Times New Roman" w:hAnsi="Times New Roman" w:cs="Times New Roman"/>
          <w:bCs/>
          <w:sz w:val="24"/>
          <w:szCs w:val="24"/>
        </w:rPr>
        <w:t>6.7.</w:t>
      </w:r>
      <w:r w:rsidR="00F5384E" w:rsidRPr="00F5384E">
        <w:rPr>
          <w:rFonts w:ascii="Times New Roman" w:hAnsi="Times New Roman" w:cs="Times New Roman"/>
          <w:bCs/>
          <w:sz w:val="24"/>
          <w:szCs w:val="24"/>
        </w:rPr>
        <w:t xml:space="preserve"> Принимающий отступное кредитор сверх того перечисляет на счет должника сумму, определяемую как разность между стоимостью имущества и размером требований принимающего отступное кредитора, которые были бы погашены за счет продажи данного имущества третьему лицу по цене отступного, если бы отсутствовали требования кредиторов приоритетной очередности. Эта дополнительная сумма подлежит распределению между иными кредиторами той же очередности, к которой относится принимающий отступное кредитор, пропорционально размеру их требований к должнику, включенных в реестр.</w:t>
      </w:r>
    </w:p>
    <w:p w:rsidR="00F5384E" w:rsidRPr="00F5384E" w:rsidRDefault="000F7498" w:rsidP="00F5384E">
      <w:pPr>
        <w:pStyle w:val="a5"/>
        <w:ind w:firstLine="709"/>
        <w:jc w:val="both"/>
        <w:rPr>
          <w:rFonts w:ascii="Times New Roman" w:hAnsi="Times New Roman" w:cs="Times New Roman"/>
          <w:sz w:val="24"/>
          <w:szCs w:val="24"/>
        </w:rPr>
      </w:pPr>
      <w:r>
        <w:rPr>
          <w:rFonts w:ascii="Times New Roman" w:hAnsi="Times New Roman" w:cs="Times New Roman"/>
          <w:sz w:val="24"/>
          <w:szCs w:val="24"/>
        </w:rPr>
        <w:t>6.8.</w:t>
      </w:r>
      <w:r w:rsidR="00F5384E" w:rsidRPr="00F5384E">
        <w:rPr>
          <w:rFonts w:ascii="Times New Roman" w:hAnsi="Times New Roman" w:cs="Times New Roman"/>
          <w:sz w:val="24"/>
          <w:szCs w:val="24"/>
        </w:rPr>
        <w:t xml:space="preserve"> По истечении тридцатидневного срока для направления кредиторами заявлений о согласии на получение имущества в счет погашения своих требований, конкурсный управляющий в течение 2-х рабочих дней направляет заявившим кредиторам проект соглашения об отступном, который они обязаны подписать в течение пяти рабочих дней с даты получения предложения конкурсного управляющего о подписании соглашения.</w:t>
      </w:r>
    </w:p>
    <w:p w:rsidR="00F5384E" w:rsidRPr="00F5384E" w:rsidRDefault="000F7498" w:rsidP="00F5384E">
      <w:pPr>
        <w:pStyle w:val="a5"/>
        <w:ind w:firstLine="709"/>
        <w:jc w:val="both"/>
        <w:rPr>
          <w:rFonts w:ascii="Times New Roman" w:hAnsi="Times New Roman" w:cs="Times New Roman"/>
          <w:sz w:val="24"/>
          <w:szCs w:val="24"/>
        </w:rPr>
      </w:pPr>
      <w:r>
        <w:rPr>
          <w:rFonts w:ascii="Times New Roman" w:hAnsi="Times New Roman" w:cs="Times New Roman"/>
          <w:sz w:val="24"/>
          <w:szCs w:val="24"/>
        </w:rPr>
        <w:t>6.9.</w:t>
      </w:r>
      <w:r w:rsidR="00F5384E" w:rsidRPr="00F5384E">
        <w:rPr>
          <w:rFonts w:ascii="Times New Roman" w:hAnsi="Times New Roman" w:cs="Times New Roman"/>
          <w:sz w:val="24"/>
          <w:szCs w:val="24"/>
        </w:rPr>
        <w:t xml:space="preserve"> В случае, если в указанный срок соглашение не подписано, но имеются заявления о согласии на получение имущества в счет погашения своих требований от кредиторов с более низкой очередностью удовлетворения их требования по сравнению с кредиторами, не подписавшими в срок соглашение об отступном, то конкурсный управляющий направляет предложение о подписании соглашения в адрес указанных кредиторов.</w:t>
      </w:r>
    </w:p>
    <w:p w:rsidR="00F5384E" w:rsidRPr="00F5384E" w:rsidRDefault="000F7498" w:rsidP="00F5384E">
      <w:pPr>
        <w:pStyle w:val="a5"/>
        <w:ind w:firstLine="709"/>
        <w:jc w:val="both"/>
        <w:rPr>
          <w:rFonts w:ascii="Times New Roman" w:hAnsi="Times New Roman" w:cs="Times New Roman"/>
          <w:sz w:val="24"/>
          <w:szCs w:val="24"/>
        </w:rPr>
      </w:pPr>
      <w:r>
        <w:rPr>
          <w:rFonts w:ascii="Times New Roman" w:hAnsi="Times New Roman" w:cs="Times New Roman"/>
          <w:sz w:val="24"/>
          <w:szCs w:val="24"/>
        </w:rPr>
        <w:t>6.10</w:t>
      </w:r>
      <w:r w:rsidR="00F5384E" w:rsidRPr="00F5384E">
        <w:rPr>
          <w:rFonts w:ascii="Times New Roman" w:hAnsi="Times New Roman" w:cs="Times New Roman"/>
          <w:sz w:val="24"/>
          <w:szCs w:val="24"/>
        </w:rPr>
        <w:t xml:space="preserve">. В случае, если в установленный срок заявления о согласии на получение имущества в счет погашения своих требований от кредиторов не поступят или соглашение об отступном не будет подписано в установленный срок, конкурсный управляющий </w:t>
      </w:r>
      <w:r>
        <w:rPr>
          <w:rFonts w:ascii="Times New Roman" w:hAnsi="Times New Roman" w:cs="Times New Roman"/>
          <w:sz w:val="24"/>
          <w:szCs w:val="24"/>
        </w:rPr>
        <w:t>производит списание задолженности как безнадежной к взысканию</w:t>
      </w:r>
      <w:r w:rsidR="00F5384E" w:rsidRPr="00F5384E">
        <w:rPr>
          <w:rFonts w:ascii="Times New Roman" w:hAnsi="Times New Roman" w:cs="Times New Roman"/>
          <w:sz w:val="24"/>
          <w:szCs w:val="24"/>
        </w:rPr>
        <w:t>.</w:t>
      </w:r>
    </w:p>
    <w:p w:rsidR="00F5384E" w:rsidRPr="00F5384E" w:rsidRDefault="00F5384E" w:rsidP="00F5384E">
      <w:pPr>
        <w:pStyle w:val="a5"/>
        <w:ind w:firstLine="709"/>
        <w:jc w:val="both"/>
        <w:rPr>
          <w:rFonts w:ascii="Times New Roman" w:hAnsi="Times New Roman" w:cs="Times New Roman"/>
          <w:sz w:val="24"/>
          <w:szCs w:val="24"/>
        </w:rPr>
      </w:pPr>
    </w:p>
    <w:p w:rsidR="000F7498" w:rsidRDefault="000F7498" w:rsidP="000F7498">
      <w:pPr>
        <w:pStyle w:val="a5"/>
        <w:jc w:val="both"/>
        <w:rPr>
          <w:rFonts w:ascii="Times New Roman" w:hAnsi="Times New Roman" w:cs="Times New Roman"/>
          <w:sz w:val="24"/>
          <w:szCs w:val="24"/>
        </w:rPr>
      </w:pPr>
    </w:p>
    <w:p w:rsidR="00F5384E" w:rsidRPr="00F5384E" w:rsidRDefault="000F7498" w:rsidP="000F7498">
      <w:pPr>
        <w:pStyle w:val="a5"/>
        <w:jc w:val="both"/>
        <w:rPr>
          <w:rFonts w:ascii="Times New Roman" w:hAnsi="Times New Roman" w:cs="Times New Roman"/>
          <w:sz w:val="24"/>
          <w:szCs w:val="24"/>
        </w:rPr>
      </w:pPr>
      <w:r>
        <w:rPr>
          <w:rFonts w:ascii="Times New Roman" w:hAnsi="Times New Roman" w:cs="Times New Roman"/>
          <w:sz w:val="24"/>
          <w:szCs w:val="24"/>
        </w:rPr>
        <w:t>Конкурсный управляющий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Ю.С. </w:t>
      </w:r>
      <w:proofErr w:type="spellStart"/>
      <w:r>
        <w:rPr>
          <w:rFonts w:ascii="Times New Roman" w:hAnsi="Times New Roman" w:cs="Times New Roman"/>
          <w:sz w:val="24"/>
          <w:szCs w:val="24"/>
        </w:rPr>
        <w:t>Махнович</w:t>
      </w:r>
      <w:proofErr w:type="spellEnd"/>
    </w:p>
    <w:p w:rsidR="00F5384E" w:rsidRPr="00F5384E" w:rsidRDefault="00F5384E" w:rsidP="00F5384E">
      <w:pPr>
        <w:pStyle w:val="a5"/>
        <w:ind w:firstLine="709"/>
        <w:jc w:val="both"/>
        <w:rPr>
          <w:rFonts w:ascii="Times New Roman" w:hAnsi="Times New Roman" w:cs="Times New Roman"/>
          <w:sz w:val="24"/>
          <w:szCs w:val="24"/>
        </w:rPr>
      </w:pPr>
      <w:bookmarkStart w:id="5" w:name="_GoBack"/>
      <w:bookmarkEnd w:id="5"/>
    </w:p>
    <w:sectPr w:rsidR="00F5384E" w:rsidRPr="00F5384E" w:rsidSect="007F57B2">
      <w:footerReference w:type="default" r:id="rId11"/>
      <w:pgSz w:w="11905" w:h="16838"/>
      <w:pgMar w:top="1134" w:right="850"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984" w:rsidRDefault="00363984" w:rsidP="003D5F97">
      <w:pPr>
        <w:spacing w:after="0" w:line="240" w:lineRule="auto"/>
      </w:pPr>
      <w:r>
        <w:separator/>
      </w:r>
    </w:p>
  </w:endnote>
  <w:endnote w:type="continuationSeparator" w:id="0">
    <w:p w:rsidR="00363984" w:rsidRDefault="00363984" w:rsidP="003D5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401510"/>
      <w:docPartObj>
        <w:docPartGallery w:val="Page Numbers (Bottom of Page)"/>
        <w:docPartUnique/>
      </w:docPartObj>
    </w:sdtPr>
    <w:sdtContent>
      <w:p w:rsidR="003D5F97" w:rsidRDefault="003D5F97">
        <w:pPr>
          <w:pStyle w:val="ae"/>
          <w:jc w:val="right"/>
        </w:pPr>
        <w:r>
          <w:fldChar w:fldCharType="begin"/>
        </w:r>
        <w:r>
          <w:instrText>PAGE   \* MERGEFORMAT</w:instrText>
        </w:r>
        <w:r>
          <w:fldChar w:fldCharType="separate"/>
        </w:r>
        <w:r>
          <w:rPr>
            <w:noProof/>
          </w:rPr>
          <w:t>9</w:t>
        </w:r>
        <w:r>
          <w:fldChar w:fldCharType="end"/>
        </w:r>
      </w:p>
    </w:sdtContent>
  </w:sdt>
  <w:p w:rsidR="003D5F97" w:rsidRDefault="003D5F9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984" w:rsidRDefault="00363984" w:rsidP="003D5F97">
      <w:pPr>
        <w:spacing w:after="0" w:line="240" w:lineRule="auto"/>
      </w:pPr>
      <w:r>
        <w:separator/>
      </w:r>
    </w:p>
  </w:footnote>
  <w:footnote w:type="continuationSeparator" w:id="0">
    <w:p w:rsidR="00363984" w:rsidRDefault="00363984" w:rsidP="003D5F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0B1F"/>
    <w:multiLevelType w:val="hybridMultilevel"/>
    <w:tmpl w:val="BA422E9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98A1208"/>
    <w:multiLevelType w:val="multilevel"/>
    <w:tmpl w:val="9FE0D5C6"/>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nsid w:val="0D6C27B1"/>
    <w:multiLevelType w:val="hybridMultilevel"/>
    <w:tmpl w:val="5B8A4CA4"/>
    <w:lvl w:ilvl="0" w:tplc="86B8B0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4B6461A"/>
    <w:multiLevelType w:val="hybridMultilevel"/>
    <w:tmpl w:val="7A36F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311D94"/>
    <w:multiLevelType w:val="multilevel"/>
    <w:tmpl w:val="D3749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2D270E"/>
    <w:multiLevelType w:val="multilevel"/>
    <w:tmpl w:val="1A78DF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8D84AC2"/>
    <w:multiLevelType w:val="multilevel"/>
    <w:tmpl w:val="5524CD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7E06AB6"/>
    <w:multiLevelType w:val="hybridMultilevel"/>
    <w:tmpl w:val="1A06B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D4264F"/>
    <w:multiLevelType w:val="hybridMultilevel"/>
    <w:tmpl w:val="AB3825C4"/>
    <w:lvl w:ilvl="0" w:tplc="B92662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4"/>
  </w:num>
  <w:num w:numId="5">
    <w:abstractNumId w:val="5"/>
  </w:num>
  <w:num w:numId="6">
    <w:abstractNumId w:val="6"/>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258"/>
    <w:rsid w:val="00021A89"/>
    <w:rsid w:val="000641BF"/>
    <w:rsid w:val="000A3588"/>
    <w:rsid w:val="000F7498"/>
    <w:rsid w:val="001301C4"/>
    <w:rsid w:val="00133170"/>
    <w:rsid w:val="001843E5"/>
    <w:rsid w:val="00184DC7"/>
    <w:rsid w:val="001E22A2"/>
    <w:rsid w:val="002514CD"/>
    <w:rsid w:val="00252356"/>
    <w:rsid w:val="00282626"/>
    <w:rsid w:val="00285E55"/>
    <w:rsid w:val="002A34A2"/>
    <w:rsid w:val="002F3AC7"/>
    <w:rsid w:val="00302213"/>
    <w:rsid w:val="00351616"/>
    <w:rsid w:val="00363984"/>
    <w:rsid w:val="003C0DB2"/>
    <w:rsid w:val="003D1BD3"/>
    <w:rsid w:val="003D3969"/>
    <w:rsid w:val="003D5F97"/>
    <w:rsid w:val="003E4641"/>
    <w:rsid w:val="00455CDF"/>
    <w:rsid w:val="00512C36"/>
    <w:rsid w:val="00570D05"/>
    <w:rsid w:val="00572547"/>
    <w:rsid w:val="00574809"/>
    <w:rsid w:val="0058244B"/>
    <w:rsid w:val="005F45F4"/>
    <w:rsid w:val="006D367B"/>
    <w:rsid w:val="006E5D97"/>
    <w:rsid w:val="006E71DA"/>
    <w:rsid w:val="007647E4"/>
    <w:rsid w:val="00772258"/>
    <w:rsid w:val="007731AD"/>
    <w:rsid w:val="007D031A"/>
    <w:rsid w:val="007F57B2"/>
    <w:rsid w:val="00885155"/>
    <w:rsid w:val="00890F93"/>
    <w:rsid w:val="00897DB3"/>
    <w:rsid w:val="008A03E1"/>
    <w:rsid w:val="00941A66"/>
    <w:rsid w:val="00A10CD2"/>
    <w:rsid w:val="00A276AD"/>
    <w:rsid w:val="00A42E2D"/>
    <w:rsid w:val="00A626F0"/>
    <w:rsid w:val="00A82184"/>
    <w:rsid w:val="00AE0F19"/>
    <w:rsid w:val="00B1653E"/>
    <w:rsid w:val="00B61216"/>
    <w:rsid w:val="00B90C0A"/>
    <w:rsid w:val="00B97E6A"/>
    <w:rsid w:val="00BA3CB6"/>
    <w:rsid w:val="00BB1169"/>
    <w:rsid w:val="00BC067C"/>
    <w:rsid w:val="00BF1255"/>
    <w:rsid w:val="00C46183"/>
    <w:rsid w:val="00CC2E2D"/>
    <w:rsid w:val="00CE32C1"/>
    <w:rsid w:val="00D23F5F"/>
    <w:rsid w:val="00D35C41"/>
    <w:rsid w:val="00D5188F"/>
    <w:rsid w:val="00D66F84"/>
    <w:rsid w:val="00D67168"/>
    <w:rsid w:val="00D83657"/>
    <w:rsid w:val="00D87CBE"/>
    <w:rsid w:val="00E159CF"/>
    <w:rsid w:val="00E36C6B"/>
    <w:rsid w:val="00E7432F"/>
    <w:rsid w:val="00EC17B5"/>
    <w:rsid w:val="00F5384E"/>
    <w:rsid w:val="00FB4357"/>
    <w:rsid w:val="00FC1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aliases w:val="Знак"/>
    <w:basedOn w:val="a"/>
    <w:next w:val="a"/>
    <w:link w:val="30"/>
    <w:qFormat/>
    <w:rsid w:val="007F57B2"/>
    <w:pPr>
      <w:keepNext/>
      <w:spacing w:before="120" w:after="60" w:line="360" w:lineRule="auto"/>
      <w:jc w:val="both"/>
      <w:outlineLvl w:val="2"/>
    </w:pPr>
    <w:rPr>
      <w:rFonts w:ascii="Times New Roman" w:eastAsia="Times New Roman" w:hAnsi="Times New Roman" w:cs="Times New Roman"/>
      <w:b/>
      <w:i/>
      <w:snapToGrid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Знак Знак"/>
    <w:basedOn w:val="a0"/>
    <w:link w:val="3"/>
    <w:rsid w:val="007F57B2"/>
    <w:rPr>
      <w:rFonts w:ascii="Times New Roman" w:eastAsia="Times New Roman" w:hAnsi="Times New Roman" w:cs="Times New Roman"/>
      <w:b/>
      <w:i/>
      <w:snapToGrid w:val="0"/>
      <w:sz w:val="24"/>
      <w:szCs w:val="20"/>
      <w:lang w:val="x-none" w:eastAsia="x-none"/>
    </w:rPr>
  </w:style>
  <w:style w:type="paragraph" w:styleId="a3">
    <w:name w:val="Body Text"/>
    <w:aliases w:val="Подпись1,bt,Iniiaiie oaeno Ciae,текст таблицы,Текст в рамке"/>
    <w:basedOn w:val="a"/>
    <w:link w:val="a4"/>
    <w:rsid w:val="00772258"/>
    <w:pPr>
      <w:widowControl w:val="0"/>
      <w:shd w:val="clear" w:color="auto" w:fill="FFFFFF"/>
      <w:tabs>
        <w:tab w:val="left" w:pos="0"/>
      </w:tabs>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4">
    <w:name w:val="Основной текст Знак"/>
    <w:aliases w:val="Подпись1 Знак,bt Знак,Iniiaiie oaeno Ciae Знак,текст таблицы Знак,Текст в рамке Знак"/>
    <w:basedOn w:val="a0"/>
    <w:link w:val="a3"/>
    <w:rsid w:val="00772258"/>
    <w:rPr>
      <w:rFonts w:ascii="Courier New" w:eastAsia="Times New Roman" w:hAnsi="Courier New" w:cs="Courier New"/>
      <w:sz w:val="24"/>
      <w:szCs w:val="24"/>
      <w:shd w:val="clear" w:color="auto" w:fill="FFFFFF"/>
      <w:lang w:eastAsia="ru-RU"/>
    </w:rPr>
  </w:style>
  <w:style w:type="paragraph" w:styleId="a5">
    <w:name w:val="No Spacing"/>
    <w:uiPriority w:val="1"/>
    <w:qFormat/>
    <w:rsid w:val="00772258"/>
    <w:pPr>
      <w:spacing w:after="0" w:line="240" w:lineRule="auto"/>
    </w:pPr>
  </w:style>
  <w:style w:type="paragraph" w:styleId="a6">
    <w:name w:val="List Paragraph"/>
    <w:basedOn w:val="a"/>
    <w:uiPriority w:val="34"/>
    <w:qFormat/>
    <w:rsid w:val="00772258"/>
    <w:pPr>
      <w:ind w:left="720"/>
      <w:contextualSpacing/>
    </w:pPr>
  </w:style>
  <w:style w:type="character" w:styleId="a7">
    <w:name w:val="Hyperlink"/>
    <w:uiPriority w:val="99"/>
    <w:rsid w:val="007F57B2"/>
    <w:rPr>
      <w:color w:val="0000FF"/>
      <w:u w:val="single"/>
    </w:rPr>
  </w:style>
  <w:style w:type="paragraph" w:customStyle="1" w:styleId="ConsPlusNormal">
    <w:name w:val="ConsPlusNormal"/>
    <w:rsid w:val="007F57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paragraph">
    <w:name w:val="paragraph"/>
    <w:basedOn w:val="a0"/>
    <w:rsid w:val="007F57B2"/>
  </w:style>
  <w:style w:type="paragraph" w:customStyle="1" w:styleId="Default">
    <w:name w:val="Default"/>
    <w:rsid w:val="00D8365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Без интервала1"/>
    <w:rsid w:val="00FC1FA0"/>
    <w:pPr>
      <w:spacing w:after="0" w:line="240" w:lineRule="auto"/>
    </w:pPr>
    <w:rPr>
      <w:rFonts w:ascii="Calibri" w:eastAsia="Calibri" w:hAnsi="Calibri" w:cs="Calibri"/>
    </w:rPr>
  </w:style>
  <w:style w:type="table" w:styleId="a8">
    <w:name w:val="Table Grid"/>
    <w:basedOn w:val="a1"/>
    <w:uiPriority w:val="39"/>
    <w:rsid w:val="00282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E464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4641"/>
    <w:rPr>
      <w:rFonts w:ascii="Tahoma" w:hAnsi="Tahoma" w:cs="Tahoma"/>
      <w:sz w:val="16"/>
      <w:szCs w:val="16"/>
    </w:rPr>
  </w:style>
  <w:style w:type="paragraph" w:styleId="ab">
    <w:name w:val="Normal (Web)"/>
    <w:basedOn w:val="a"/>
    <w:rsid w:val="003C0DB2"/>
    <w:pPr>
      <w:spacing w:before="240" w:after="240"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3D5F9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D5F97"/>
  </w:style>
  <w:style w:type="paragraph" w:styleId="ae">
    <w:name w:val="footer"/>
    <w:basedOn w:val="a"/>
    <w:link w:val="af"/>
    <w:uiPriority w:val="99"/>
    <w:unhideWhenUsed/>
    <w:rsid w:val="003D5F9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D5F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aliases w:val="Знак"/>
    <w:basedOn w:val="a"/>
    <w:next w:val="a"/>
    <w:link w:val="30"/>
    <w:qFormat/>
    <w:rsid w:val="007F57B2"/>
    <w:pPr>
      <w:keepNext/>
      <w:spacing w:before="120" w:after="60" w:line="360" w:lineRule="auto"/>
      <w:jc w:val="both"/>
      <w:outlineLvl w:val="2"/>
    </w:pPr>
    <w:rPr>
      <w:rFonts w:ascii="Times New Roman" w:eastAsia="Times New Roman" w:hAnsi="Times New Roman" w:cs="Times New Roman"/>
      <w:b/>
      <w:i/>
      <w:snapToGrid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Знак Знак"/>
    <w:basedOn w:val="a0"/>
    <w:link w:val="3"/>
    <w:rsid w:val="007F57B2"/>
    <w:rPr>
      <w:rFonts w:ascii="Times New Roman" w:eastAsia="Times New Roman" w:hAnsi="Times New Roman" w:cs="Times New Roman"/>
      <w:b/>
      <w:i/>
      <w:snapToGrid w:val="0"/>
      <w:sz w:val="24"/>
      <w:szCs w:val="20"/>
      <w:lang w:val="x-none" w:eastAsia="x-none"/>
    </w:rPr>
  </w:style>
  <w:style w:type="paragraph" w:styleId="a3">
    <w:name w:val="Body Text"/>
    <w:aliases w:val="Подпись1,bt,Iniiaiie oaeno Ciae,текст таблицы,Текст в рамке"/>
    <w:basedOn w:val="a"/>
    <w:link w:val="a4"/>
    <w:rsid w:val="00772258"/>
    <w:pPr>
      <w:widowControl w:val="0"/>
      <w:shd w:val="clear" w:color="auto" w:fill="FFFFFF"/>
      <w:tabs>
        <w:tab w:val="left" w:pos="0"/>
      </w:tabs>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4">
    <w:name w:val="Основной текст Знак"/>
    <w:aliases w:val="Подпись1 Знак,bt Знак,Iniiaiie oaeno Ciae Знак,текст таблицы Знак,Текст в рамке Знак"/>
    <w:basedOn w:val="a0"/>
    <w:link w:val="a3"/>
    <w:rsid w:val="00772258"/>
    <w:rPr>
      <w:rFonts w:ascii="Courier New" w:eastAsia="Times New Roman" w:hAnsi="Courier New" w:cs="Courier New"/>
      <w:sz w:val="24"/>
      <w:szCs w:val="24"/>
      <w:shd w:val="clear" w:color="auto" w:fill="FFFFFF"/>
      <w:lang w:eastAsia="ru-RU"/>
    </w:rPr>
  </w:style>
  <w:style w:type="paragraph" w:styleId="a5">
    <w:name w:val="No Spacing"/>
    <w:uiPriority w:val="1"/>
    <w:qFormat/>
    <w:rsid w:val="00772258"/>
    <w:pPr>
      <w:spacing w:after="0" w:line="240" w:lineRule="auto"/>
    </w:pPr>
  </w:style>
  <w:style w:type="paragraph" w:styleId="a6">
    <w:name w:val="List Paragraph"/>
    <w:basedOn w:val="a"/>
    <w:uiPriority w:val="34"/>
    <w:qFormat/>
    <w:rsid w:val="00772258"/>
    <w:pPr>
      <w:ind w:left="720"/>
      <w:contextualSpacing/>
    </w:pPr>
  </w:style>
  <w:style w:type="character" w:styleId="a7">
    <w:name w:val="Hyperlink"/>
    <w:uiPriority w:val="99"/>
    <w:rsid w:val="007F57B2"/>
    <w:rPr>
      <w:color w:val="0000FF"/>
      <w:u w:val="single"/>
    </w:rPr>
  </w:style>
  <w:style w:type="paragraph" w:customStyle="1" w:styleId="ConsPlusNormal">
    <w:name w:val="ConsPlusNormal"/>
    <w:rsid w:val="007F57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paragraph">
    <w:name w:val="paragraph"/>
    <w:basedOn w:val="a0"/>
    <w:rsid w:val="007F57B2"/>
  </w:style>
  <w:style w:type="paragraph" w:customStyle="1" w:styleId="Default">
    <w:name w:val="Default"/>
    <w:rsid w:val="00D8365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Без интервала1"/>
    <w:rsid w:val="00FC1FA0"/>
    <w:pPr>
      <w:spacing w:after="0" w:line="240" w:lineRule="auto"/>
    </w:pPr>
    <w:rPr>
      <w:rFonts w:ascii="Calibri" w:eastAsia="Calibri" w:hAnsi="Calibri" w:cs="Calibri"/>
    </w:rPr>
  </w:style>
  <w:style w:type="table" w:styleId="a8">
    <w:name w:val="Table Grid"/>
    <w:basedOn w:val="a1"/>
    <w:uiPriority w:val="39"/>
    <w:rsid w:val="00282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E464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4641"/>
    <w:rPr>
      <w:rFonts w:ascii="Tahoma" w:hAnsi="Tahoma" w:cs="Tahoma"/>
      <w:sz w:val="16"/>
      <w:szCs w:val="16"/>
    </w:rPr>
  </w:style>
  <w:style w:type="paragraph" w:styleId="ab">
    <w:name w:val="Normal (Web)"/>
    <w:basedOn w:val="a"/>
    <w:rsid w:val="003C0DB2"/>
    <w:pPr>
      <w:spacing w:before="240" w:after="240"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3D5F9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D5F97"/>
  </w:style>
  <w:style w:type="paragraph" w:styleId="ae">
    <w:name w:val="footer"/>
    <w:basedOn w:val="a"/>
    <w:link w:val="af"/>
    <w:uiPriority w:val="99"/>
    <w:unhideWhenUsed/>
    <w:rsid w:val="003D5F9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D5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DF07266EF448FBF12EBF4AF0C92BB6B40F99A76BC01E55CBED9A3F09673610DB62EFC7D627rBu2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4FACAE63497DABBDB164AAF32920A559F664B6905BFDAEF27F483AE38C461A41122B4B17DE930B00G0fCN" TargetMode="External"/><Relationship Id="rId4" Type="http://schemas.openxmlformats.org/officeDocument/2006/relationships/settings" Target="settings.xml"/><Relationship Id="rId9" Type="http://schemas.openxmlformats.org/officeDocument/2006/relationships/hyperlink" Target="consultantplus://offline/ref=7D9D56FD293139A8BD474E5D4DEEBE27E6029785B94DC29B531D17EB4C18V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1.sigs.rels><?xml version="1.0" encoding="UTF-8" standalone="yes"?>
<Relationships xmlns="http://schemas.openxmlformats.org/package/2006/relationships"><Relationship Id="rId1" Type="http://schemas.openxmlformats.org/package/2006/relationships/digital-signature/signature" Target="sig2.xml"/></Relationships>
</file>

<file path=_xmlsignatures/sig2.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5YfMVnSP0gwGFUxi5QzE+pWizlmFHIf9V0BWkVBOplM=</DigestValue>
    </Reference>
    <Reference URI="#idOfficeObject" Type="http://www.w3.org/2000/09/xmldsig#Object">
      <DigestMethod Algorithm="urn:ietf:params:xml:ns:cpxmlsec:algorithms:gostr3411"/>
      <DigestValue>lCmcbm8RZ8YO/id4NvBcc9a7DTMmS1RL3+ll/e5+KpA=</DigestValue>
    </Reference>
    <Reference URI="#idSignedProperties" Type="http://uri.etsi.org/01903#SignedProperties">
      <Transforms>
        <Transform Algorithm="http://www.w3.org/TR/2001/REC-xml-c14n-20010315"/>
      </Transforms>
      <DigestMethod Algorithm="urn:ietf:params:xml:ns:cpxmlsec:algorithms:gostr3411"/>
      <DigestValue>1VaUoeU5UCQPo9icpqOf8G60T0gsSu2zdrI35OegP40=</DigestValue>
    </Reference>
  </SignedInfo>
  <SignatureValue>f1Z7N/fzygZZF0FCev8gu8fHPK/NJpszqrNfA0CJqZTtP1GfsQrprMawo8LlQ67/
qvJLS2wLA3pqONLnbGfWdQ==</SignatureValue>
  <KeyInfo>
    <X509Data>
      <X509Certificate>MIIJFDCCCMOgAwIBAgIQPniLb6y4XIboEYpZF2UosjAIBgYqhQMCAgMwggFYMR8w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</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c3Ty2I26HO9YH1Zfry65/lIJX58=</DigestValue>
      </Reference>
      <Reference URI="/word/document.xml?ContentType=application/vnd.openxmlformats-officedocument.wordprocessingml.document.main+xml">
        <DigestMethod Algorithm="http://www.w3.org/2000/09/xmldsig#sha1"/>
        <DigestValue>nCcTc822ohNcd4Ub6JfZlpLnAqc=</DigestValue>
      </Reference>
      <Reference URI="/word/endnotes.xml?ContentType=application/vnd.openxmlformats-officedocument.wordprocessingml.endnotes+xml">
        <DigestMethod Algorithm="http://www.w3.org/2000/09/xmldsig#sha1"/>
        <DigestValue>Tu7fMThumNVeu51zhgqPe42tjsM=</DigestValue>
      </Reference>
      <Reference URI="/word/fontTable.xml?ContentType=application/vnd.openxmlformats-officedocument.wordprocessingml.fontTable+xml">
        <DigestMethod Algorithm="http://www.w3.org/2000/09/xmldsig#sha1"/>
        <DigestValue>ZsSeY6Jm0k8hcHBOYOGXt87DrBk=</DigestValue>
      </Reference>
      <Reference URI="/word/footer1.xml?ContentType=application/vnd.openxmlformats-officedocument.wordprocessingml.footer+xml">
        <DigestMethod Algorithm="http://www.w3.org/2000/09/xmldsig#sha1"/>
        <DigestValue>zATH5E/IlH4sG/c4gKEMJXsyHb0=</DigestValue>
      </Reference>
      <Reference URI="/word/footnotes.xml?ContentType=application/vnd.openxmlformats-officedocument.wordprocessingml.footnotes+xml">
        <DigestMethod Algorithm="http://www.w3.org/2000/09/xmldsig#sha1"/>
        <DigestValue>bj0TKxSQlX3oihSlF8Y0omTp4H4=</DigestValue>
      </Reference>
      <Reference URI="/word/numbering.xml?ContentType=application/vnd.openxmlformats-officedocument.wordprocessingml.numbering+xml">
        <DigestMethod Algorithm="http://www.w3.org/2000/09/xmldsig#sha1"/>
        <DigestValue>TldOO41wX2PaWuwmdMEGrkF9r2E=</DigestValue>
      </Reference>
      <Reference URI="/word/settings.xml?ContentType=application/vnd.openxmlformats-officedocument.wordprocessingml.settings+xml">
        <DigestMethod Algorithm="http://www.w3.org/2000/09/xmldsig#sha1"/>
        <DigestValue>/oyjWzREsullxCOeJogpzxqsDIk=</DigestValue>
      </Reference>
      <Reference URI="/word/styles.xml?ContentType=application/vnd.openxmlformats-officedocument.wordprocessingml.styles+xml">
        <DigestMethod Algorithm="http://www.w3.org/2000/09/xmldsig#sha1"/>
        <DigestValue>Pf/zdDeQqLZpEb9xEnX2kKEWQC4=</DigestValue>
      </Reference>
      <Reference URI="/word/stylesWithEffects.xml?ContentType=application/vnd.ms-word.stylesWithEffects+xml">
        <DigestMethod Algorithm="http://www.w3.org/2000/09/xmldsig#sha1"/>
        <DigestValue>YEmcnd2kdGj7ZD9N0bEf0s/6hM0=</DigestValue>
      </Reference>
      <Reference URI="/word/theme/theme1.xml?ContentType=application/vnd.openxmlformats-officedocument.theme+xml">
        <DigestMethod Algorithm="http://www.w3.org/2000/09/xmldsig#sha1"/>
        <DigestValue>zW9j5CxwpVL8HE4aDQUjR1F88jI=</DigestValue>
      </Reference>
      <Reference URI="/word/webSettings.xml?ContentType=application/vnd.openxmlformats-officedocument.wordprocessingml.webSettings+xml">
        <DigestMethod Algorithm="http://www.w3.org/2000/09/xmldsig#sha1"/>
        <DigestValue>lAd5yF8cxEoiFlszYhO3zrlMwUQ=</DigestValue>
      </Reference>
    </Manifest>
    <SignatureProperties>
      <SignatureProperty Id="idSignatureTime" Target="#idPackageSignature">
        <mdssi:SignatureTime>
          <mdssi:Format>YYYY-MM-DDThh:mm:ssTZD</mdssi:Format>
          <mdssi:Value>2018-06-15T08:13:30Z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2018-06-15T08:13:30Z</xd:SigningTime>
          <xd:SigningCertificate>
            <xd:Cert>
              <xd:CertDigest>
                <DigestMethod Algorithm="http://www.w3.org/2000/09/xmldsig#sha1"/>
                <DigestValue>qoaWRMprshthK4wwCXqQ5Pr9gz8=</DigestValue>
              </xd:CertDigest>
              <xd:IssuerSerial>
                <X509IssuerName>CN="ООО ""ПНК""", O="ООО ""ПНК""", OU=Общее подразделение, STREET="Либкнехта улица, дом 2, офис 524", L=Челябинск, S=74 Челябинская область, C=RU, ИНН=007451078228, ОГРН=1027402899468, E=info@y-center.ru</X509IssuerName>
                <X509SerialNumber>83038039464404211087372971328095463602</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39</TotalTime>
  <Pages>9</Pages>
  <Words>3952</Words>
  <Characters>22531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Юлия</dc:creator>
  <cp:lastModifiedBy>1</cp:lastModifiedBy>
  <cp:revision>4</cp:revision>
  <cp:lastPrinted>2018-01-06T13:59:00Z</cp:lastPrinted>
  <dcterms:created xsi:type="dcterms:W3CDTF">2018-01-06T12:54:00Z</dcterms:created>
  <dcterms:modified xsi:type="dcterms:W3CDTF">2018-01-06T13:59:00Z</dcterms:modified>
</cp:coreProperties>
</file>