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E6" w:rsidRDefault="009958E6" w:rsidP="009958E6">
      <w:pPr>
        <w:widowControl w:val="0"/>
        <w:spacing w:line="274" w:lineRule="exact"/>
        <w:ind w:left="-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имущества в составе Лота №1, расположенного по адресу: </w:t>
      </w:r>
      <w:proofErr w:type="gramStart"/>
      <w:r>
        <w:rPr>
          <w:rFonts w:ascii="Times New Roman" w:hAnsi="Times New Roman" w:cs="Times New Roman"/>
          <w:b/>
          <w:sz w:val="22"/>
          <w:szCs w:val="22"/>
          <w:lang w:val="ru-RU"/>
        </w:rPr>
        <w:t>Саратовская</w:t>
      </w:r>
      <w:proofErr w:type="gram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обл.,                      г. Балаково, ул. Коммунистическая, д. 124:</w:t>
      </w:r>
    </w:p>
    <w:p w:rsidR="009958E6" w:rsidRDefault="009958E6" w:rsidP="009958E6">
      <w:pPr>
        <w:widowControl w:val="0"/>
        <w:spacing w:line="274" w:lineRule="exac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6863"/>
        <w:gridCol w:w="1976"/>
      </w:tblGrid>
      <w:tr w:rsidR="009958E6" w:rsidRPr="003846D9" w:rsidTr="009958E6">
        <w:trPr>
          <w:trHeight w:val="89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E6" w:rsidRDefault="009958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№ Лота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E6" w:rsidRDefault="009958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Наименование </w:t>
            </w:r>
          </w:p>
          <w:p w:rsidR="009958E6" w:rsidRDefault="009958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и краткая характеристика объекта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E6" w:rsidRDefault="009958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Рыночная стоимость без НДС в рублях</w:t>
            </w:r>
          </w:p>
        </w:tc>
      </w:tr>
      <w:tr w:rsidR="00951CE8" w:rsidRPr="003846D9" w:rsidTr="00C94214">
        <w:trPr>
          <w:trHeight w:val="43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склада цветных металлов, штамповок и поковок, Литер: П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,П5, инвентарный номер 63:207:001:015156970:П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64:40:010301:167, назначение: нежилое, площадь 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805,2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1 (далее – Здание 1)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теплосилового цеха (литер З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) с пристройкой (литер 31), инвентарный номер: 63:207:001:015156970:32, Литер: З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З1,   кадастровый номер: 64:40:010301:171, назначение: нежилое, площадь 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671,2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5 (далее - Здание 2)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модельного участка (литер Ч) с навесом (служебное строение) (литер Н), инвентарный номер: 63:207:001:015156970:Ч, Литер: ЧН, кадастровый номер: 64:40:010301:184, назначение: нежилое,  площадь 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498,5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1 (далее - Здание 3)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Здание (блок цехов агрегатов), Литер: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инвентарный номер: 63:207:001:020113370: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64:40:010301:177, назначение: нежилое, площадь 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833,2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1 (далее - Здание 4)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основной части (блок №9), инвентарный номер: 63:207:001:020113370:Б, литер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64:40:010301:162, назначение: нежилое, площадь 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220,7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4 (далее - Здание 5)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(цех металлопокрытий), инвентарный номер: 63:207:001:020113370:Б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литер: 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64:40:010301:179, назначение: нежилое, площадь 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594,2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3 (далее – Здание 6)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центрального склада (венгерский), инвентарный номер: 63:207:001:020113370:П8, литер: П8, кадастровый номер: 64:40:010301:168, назначение: нежилое, площадь 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719,3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2 (далее - Здание 7)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Объект недвижимости: здание (опытный участок), инвентарный номер: 63:207:001:020113370: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литер: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 объекта 64:40:010301:174, назначение: нежилое,  площадь 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408,1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3 (далее - Здание 8)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Здание (бытовые помещения ОГМ), инвентарный номер:  63:207:001:020113370:У, литер: У, кадастровый номер: 64:41:000000:3028, назначение: нежилое, площадь 558,6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2 (далее - Здание 9)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Здание ремонтно-механического цеха, инвентарный номер: 63:207:001:020113370:Х, литер: Х, кадастровый номер: 64:41:000000:3021, назначение: нежилое, площадь 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841,3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3 (далее - Здание 10)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Здание (заводоуправление, склад ЦИС), литер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кадастровый номер: 64:40:010301:165, назначение: нежилое, площадь: 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866,1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3 (далее - Здание 11)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C94214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Одно-двухэтажное здание (участок №2 литейного цеха) с трехэтажной пристройкой (литер И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) с одноэтажной пристройкой (литер И2), с одноэтажной пристройкой (литер И3), с двухэтажной пристройкой (литер И4), инвентарный номер: 63:207:001:015156970:И, литер: И, И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И2, И3, И4, кадастровый номер: 64:40:010301:170, назначение: нежилое, площадь 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366,7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., этажность: 1-3, а также подземных 0 (далее - Здание 12)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1,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5 742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№493 от 28.11.2008 сроком до 04.11.2023 года)</w:t>
            </w:r>
            <w:proofErr w:type="gramEnd"/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2,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9 659,0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 499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3,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789,0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 497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4,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107,0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 524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5,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784,0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 Право возникло у Доверителю на основании договора аренды № 512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6,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64:40:010301:72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589,0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506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7,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6 368,0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514 от 28.11.2008 сроком до 04.11.2023 года)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8,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64:40:010301:71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786,0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516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Обременения (ограничения) в использовании земельного участка: согласно выписке из ЕГРН от 03.05.2017 г. зарегистрировано ограничение прав на земельный участок, предусмотренные статьей 56 Земельного кодекса Российской Федерации, ст. 65 Водного кодекса Российской Федерации от 03.06.2006 г. №74-ФЗ, ст. 19.1 Закона Российской Федерации от 21.02.1992 г. №2395-1 «О недрах», Распоряжением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«Об утверждении местоположения части береговой линии (границы водного объекта), границ части водоохраной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зоны и границ части прибрежной защитной полосы Саратовского водохранилища, расположенного на территории муниципального образования. Балаково, муниципального образования г. Хвалынск,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Хвалынского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Духовинцкого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муниципальных районов Саратовской области» №11 от 20.03.2017 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Распоряжением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«Об утверждении местоположения части береговой линии (границы водного объекта), границ части водоохраной зоны и границ части прибрежной защитной полосы Саратовского водохранилища, расположенного на территории муниципального образования. Балаково, муниципального образования г. Хвалынск,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Хвалынского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Духовинцкого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муниципальных районов Саратовской области» №20 от 20.03.2017 г.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9,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454,0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522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10,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594,0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№505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11,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64:40:010301:51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987,0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498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1CE8" w:rsidRPr="003846D9" w:rsidTr="00197BD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8" w:rsidRDefault="00951CE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 под Зданием 12,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сооружений,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64:40:010301:61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общая площадь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918,0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Право возникло у Доверителю на основании договора аренды № 501 от 28.11.2008 сроком до 04.11.2023 года)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E8" w:rsidRPr="000E2123" w:rsidRDefault="00951CE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958E6" w:rsidTr="00951CE8">
        <w:trPr>
          <w:trHeight w:val="315"/>
        </w:trPr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6" w:rsidRDefault="009958E6" w:rsidP="00951CE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Начальная стоимость Лота №1</w:t>
            </w:r>
            <w:r w:rsidR="00951CE8"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6" w:rsidRDefault="003846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46D9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109 464 887,27</w:t>
            </w:r>
            <w:bookmarkStart w:id="0" w:name="_GoBack"/>
            <w:bookmarkEnd w:id="0"/>
          </w:p>
        </w:tc>
      </w:tr>
    </w:tbl>
    <w:p w:rsidR="009958E6" w:rsidRDefault="009958E6" w:rsidP="009958E6">
      <w:pPr>
        <w:widowControl w:val="0"/>
        <w:spacing w:line="274" w:lineRule="exac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58E6" w:rsidRDefault="009958E6" w:rsidP="009958E6">
      <w:pPr>
        <w:widowControl w:val="0"/>
        <w:spacing w:line="276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Обременения (ограничения) объектов и прав в составе Лота № 1:</w:t>
      </w:r>
    </w:p>
    <w:p w:rsidR="009958E6" w:rsidRDefault="009958E6" w:rsidP="009958E6">
      <w:pPr>
        <w:widowControl w:val="0"/>
        <w:spacing w:line="276" w:lineRule="auto"/>
        <w:ind w:firstLine="284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Ипотека (залог) в польз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у ООО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«СБК-Ритейл»;</w:t>
      </w:r>
    </w:p>
    <w:p w:rsidR="009958E6" w:rsidRPr="00951CE8" w:rsidRDefault="009958E6" w:rsidP="009958E6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Здание 4 – по сведениям ЕГРН: Аренда в пользу ЗАО «Волжский дизель имени Маминых» на основании договора аренды объекта недвижимости №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420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/а от 01.10.2008 г., в редакции Дополнительного соглашения № 1 от 11.06.2010 г.  (сроком с 05.12.2008 на 6 лет), за номером гос. регистрации № 64-64-13/126/2008-376 от 05.12.2008 г.; Субаренда в пользу Негосударственного образовательного учреждения Учебный центр «Волжский дизель» на основании договора субаренды объектов недвижимости №64/1125 от 10.12.2008 г., в редакции Дополнительного соглашения от 11.06.2010 г. (сроком с 10.12.2008 по 05.12.2014), за номером гос. рег. № 64-64-13/137/2008-083 от 19.12.2008 г.</w:t>
      </w:r>
      <w:r w:rsidR="00951CE8" w:rsidRPr="00951CE8">
        <w:rPr>
          <w:lang w:val="ru-RU"/>
        </w:rPr>
        <w:t xml:space="preserve"> </w:t>
      </w:r>
      <w:r w:rsidR="00951CE8" w:rsidRPr="00951CE8">
        <w:rPr>
          <w:rFonts w:ascii="Times New Roman" w:hAnsi="Times New Roman" w:cs="Times New Roman"/>
          <w:sz w:val="22"/>
          <w:szCs w:val="22"/>
          <w:lang w:val="ru-RU"/>
        </w:rPr>
        <w:t xml:space="preserve">Субарендатор ликвидирован, по сведениям КУ договоры аренды расторгнуты, соответствующие изменения </w:t>
      </w:r>
      <w:proofErr w:type="gramStart"/>
      <w:r w:rsidR="00951CE8" w:rsidRPr="00951CE8">
        <w:rPr>
          <w:rFonts w:ascii="Times New Roman" w:hAnsi="Times New Roman" w:cs="Times New Roman"/>
          <w:sz w:val="22"/>
          <w:szCs w:val="22"/>
          <w:lang w:val="ru-RU"/>
        </w:rPr>
        <w:t>в</w:t>
      </w:r>
      <w:proofErr w:type="gramEnd"/>
      <w:r w:rsidR="00951CE8" w:rsidRPr="00951CE8">
        <w:rPr>
          <w:rFonts w:ascii="Times New Roman" w:hAnsi="Times New Roman" w:cs="Times New Roman"/>
          <w:sz w:val="22"/>
          <w:szCs w:val="22"/>
          <w:lang w:val="ru-RU"/>
        </w:rPr>
        <w:t xml:space="preserve"> ЕГРН не внесены</w:t>
      </w:r>
      <w:r w:rsidR="00951CE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958E6" w:rsidRDefault="009958E6" w:rsidP="009958E6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по сведениям ЕГРН зарегистрировано обременение (ограничение):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Запрещение сделок с имуществом, (основание государственной регистрации: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Постановление о запрете регистрационных действий в отношении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объектов недвижимого имущества судебного пристава-исполнителя Межрайонного отдела судебных приставов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по исполнению особых исполнительных производств Управления Федеральной службы судебных приставов по Санкт-Петербургу, вынесенное по материалам исполнительного производства 14450/15/78022 от 18.08.2015) следующих объектов недвижимости: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Здание 4: рег. №64-64/005-64/005/107/2015-107/1 от 24.12.2015 Здание 5: рег. №64-64/005-64/005/107/2015-108/1 от 24.12.2015; Здание 6: рег. № 64-64/005-64/005/107/2015-153/1 от 24.12.2015; Здание 7: рег. №64-64/005-64/005/107/2015-154/1 от 24.12.2015; Здание 8: рег. №64-64/005-64/005/107/2015-102/1 от 24.12.2015;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Здание 9: рег. №64-64/005-64/005/107/2015-109/1 от 24.12.2015; Здание 10: рег. №64-64/005-64/005/107/2015-105/1 от 24.12.2015; Здание 11: рег. №64-64/005-64/005/107/2015-104/1 от 24.12.2015. </w:t>
      </w:r>
    </w:p>
    <w:p w:rsidR="009958E6" w:rsidRDefault="009958E6" w:rsidP="009958E6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- Здание 1, Здание 2, Здание 3, Здание 5, Здание 6, Здание 7, Здание 8, Здание 9, Здание 10, Здание 11, Здание 12 – Аренда,  на основании договора краткосрочной аренды объектов недвижимости № 64/11 от 05.05.2016 года (срок  на 11 месяцев с условием  автоматического продления на тот же срок и не тех же условиях без ограничения количества продлений).</w:t>
      </w:r>
      <w:proofErr w:type="gramEnd"/>
    </w:p>
    <w:p w:rsidR="00FB40CC" w:rsidRDefault="003846D9">
      <w:pPr>
        <w:rPr>
          <w:rFonts w:asciiTheme="minorHAnsi" w:hAnsiTheme="minorHAnsi"/>
          <w:lang w:val="ru-RU"/>
        </w:rPr>
      </w:pPr>
    </w:p>
    <w:p w:rsidR="00B45C02" w:rsidRPr="00B45C02" w:rsidRDefault="00B45C02" w:rsidP="00B45C02">
      <w:pPr>
        <w:jc w:val="both"/>
        <w:rPr>
          <w:rFonts w:asciiTheme="minorHAnsi" w:hAnsiTheme="minorHAnsi"/>
          <w:sz w:val="32"/>
          <w:lang w:val="ru-RU"/>
        </w:rPr>
      </w:pPr>
      <w:r w:rsidRPr="00B45C02">
        <w:rPr>
          <w:rFonts w:ascii="Times New Roman" w:hAnsi="Times New Roman"/>
          <w:sz w:val="22"/>
          <w:szCs w:val="18"/>
          <w:shd w:val="clear" w:color="auto" w:fill="FFFFFF"/>
          <w:lang w:val="ru-RU"/>
        </w:rPr>
        <w:t>В соответствии со ст. 126 ФЗ «О несостоятельности (банкротстве)»</w:t>
      </w:r>
      <w:r w:rsidRPr="00B45C02">
        <w:rPr>
          <w:rFonts w:ascii="Times New Roman" w:hAnsi="Times New Roman"/>
          <w:sz w:val="22"/>
          <w:szCs w:val="18"/>
          <w:lang w:val="ru-RU"/>
        </w:rPr>
        <w:t xml:space="preserve"> </w:t>
      </w:r>
      <w:proofErr w:type="gramStart"/>
      <w:r w:rsidRPr="00B45C02">
        <w:rPr>
          <w:rFonts w:ascii="Times New Roman" w:hAnsi="Times New Roman"/>
          <w:sz w:val="22"/>
          <w:szCs w:val="18"/>
          <w:lang w:val="ru-RU"/>
        </w:rPr>
        <w:t>с даты принятия</w:t>
      </w:r>
      <w:proofErr w:type="gramEnd"/>
      <w:r w:rsidRPr="00B45C02">
        <w:rPr>
          <w:rFonts w:ascii="Times New Roman" w:hAnsi="Times New Roman"/>
          <w:sz w:val="22"/>
          <w:szCs w:val="18"/>
          <w:lang w:val="ru-RU"/>
        </w:rPr>
        <w:t xml:space="preserve">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sectPr w:rsidR="00B45C02" w:rsidRPr="00B4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EA"/>
    <w:rsid w:val="000E2123"/>
    <w:rsid w:val="003846D9"/>
    <w:rsid w:val="004440EA"/>
    <w:rsid w:val="00951CE8"/>
    <w:rsid w:val="009958E6"/>
    <w:rsid w:val="00B45C02"/>
    <w:rsid w:val="00E751E3"/>
    <w:rsid w:val="00F1077F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1766</Words>
  <Characters>10072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Падерина Виктория</cp:lastModifiedBy>
  <cp:revision>7</cp:revision>
  <dcterms:created xsi:type="dcterms:W3CDTF">2017-05-26T09:04:00Z</dcterms:created>
  <dcterms:modified xsi:type="dcterms:W3CDTF">2018-08-17T09:38:00Z</dcterms:modified>
</cp:coreProperties>
</file>