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2B" w:rsidRDefault="00ED322B" w:rsidP="00ED322B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ДОГОВОР КУПЛИ-ПРОДАЖИ №____</w:t>
      </w:r>
    </w:p>
    <w:p w:rsidR="00ED322B" w:rsidRDefault="00ED322B" w:rsidP="00ED322B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ED322B" w:rsidRDefault="00ED322B" w:rsidP="00ED322B">
      <w:pPr>
        <w:suppressAutoHyphens/>
        <w:autoSpaceDE w:val="0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______________                              </w:t>
      </w:r>
      <w:r w:rsidR="005D5CEC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</w:t>
      </w:r>
      <w:r w:rsidR="005D5CEC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5D5CEC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5D5CEC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5D5CEC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__________ 20____  г.</w:t>
      </w:r>
    </w:p>
    <w:p w:rsidR="00ED322B" w:rsidRDefault="00ED322B" w:rsidP="00ED322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proofErr w:type="gramStart"/>
      <w:r>
        <w:rPr>
          <w:b/>
          <w:sz w:val="22"/>
          <w:lang w:val="ru-RU"/>
        </w:rPr>
        <w:t xml:space="preserve">Общество с ограниченной ответственностью «Стеллит» (ООО «Стеллит») </w:t>
      </w:r>
      <w:r>
        <w:rPr>
          <w:sz w:val="22"/>
          <w:lang w:val="ru-RU"/>
        </w:rPr>
        <w:t xml:space="preserve">(ОГРН </w:t>
      </w:r>
      <w:r>
        <w:rPr>
          <w:kern w:val="24"/>
          <w:sz w:val="22"/>
          <w:lang w:val="ru-RU"/>
        </w:rPr>
        <w:t>1057813155421</w:t>
      </w:r>
      <w:r>
        <w:rPr>
          <w:sz w:val="22"/>
          <w:lang w:val="ru-RU"/>
        </w:rPr>
        <w:t xml:space="preserve">, ИНН </w:t>
      </w:r>
      <w:r>
        <w:rPr>
          <w:kern w:val="24"/>
          <w:sz w:val="22"/>
          <w:lang w:val="ru-RU"/>
        </w:rPr>
        <w:tab/>
        <w:t>7805385684</w:t>
      </w:r>
      <w:r>
        <w:rPr>
          <w:sz w:val="22"/>
          <w:lang w:val="ru-RU"/>
        </w:rPr>
        <w:t>, КПП 643901001, адрес местонахождения: 198096, г. Санкт-Петербург, пр.</w:t>
      </w:r>
      <w:proofErr w:type="gramEnd"/>
      <w:r>
        <w:rPr>
          <w:sz w:val="22"/>
          <w:lang w:val="ru-RU"/>
        </w:rPr>
        <w:t xml:space="preserve"> </w:t>
      </w:r>
      <w:proofErr w:type="gramStart"/>
      <w:r>
        <w:rPr>
          <w:sz w:val="22"/>
          <w:lang w:val="ru-RU"/>
        </w:rPr>
        <w:t>Стачек, д.75, лит А), в лице конкурсного управляющего</w:t>
      </w:r>
      <w:r>
        <w:rPr>
          <w:b/>
          <w:sz w:val="22"/>
          <w:lang w:val="ru-RU"/>
        </w:rPr>
        <w:t xml:space="preserve"> </w:t>
      </w:r>
      <w:r>
        <w:rPr>
          <w:b/>
          <w:bCs/>
          <w:sz w:val="22"/>
          <w:lang w:val="ru-RU"/>
        </w:rPr>
        <w:t>Адушкина Юрия Алексеевича</w:t>
      </w:r>
      <w:r>
        <w:rPr>
          <w:b/>
          <w:sz w:val="22"/>
          <w:lang w:val="ru-RU"/>
        </w:rPr>
        <w:t>,</w:t>
      </w:r>
      <w:r>
        <w:rPr>
          <w:sz w:val="22"/>
          <w:lang w:val="ru-RU"/>
        </w:rPr>
        <w:t xml:space="preserve"> действующего на основании Решения от 05.09.2016 г. года Арбитражного суда города Санкт-Петербурга и Ленинградской области по делу №А56-61523/2015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proofErr w:type="gramEnd"/>
    </w:p>
    <w:p w:rsidR="00ED322B" w:rsidRDefault="00ED322B" w:rsidP="00ED322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№_______ от____________ о результатах открытых торгов по продаже имущества ООО «СТЕЛЛИТ», заключили настоящий Договор  купли-продажи (далее – «Договор»)  о нижеследующем:</w:t>
      </w:r>
    </w:p>
    <w:p w:rsidR="00ED322B" w:rsidRDefault="00ED322B" w:rsidP="00ED322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ED322B" w:rsidRDefault="00ED322B" w:rsidP="00ED322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 следующее имущество: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</w:t>
      </w:r>
      <w:r w:rsidR="00E87B40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</w:t>
      </w:r>
      <w:bookmarkStart w:id="0" w:name="_GoBack"/>
      <w:bookmarkEnd w:id="0"/>
    </w:p>
    <w:p w:rsidR="00577263" w:rsidRPr="00E87B40" w:rsidRDefault="00577263" w:rsidP="00577263">
      <w:pPr>
        <w:widowControl w:val="0"/>
        <w:spacing w:line="276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E87B40">
        <w:rPr>
          <w:rFonts w:ascii="Times New Roman" w:hAnsi="Times New Roman" w:cs="Times New Roman"/>
          <w:sz w:val="22"/>
          <w:szCs w:val="22"/>
          <w:lang w:val="ru-RU"/>
        </w:rPr>
        <w:t>Обременения (ограничения) объектов и прав в составе Лота № 1:</w:t>
      </w:r>
    </w:p>
    <w:p w:rsidR="00577263" w:rsidRDefault="00577263" w:rsidP="00577263">
      <w:pPr>
        <w:widowControl w:val="0"/>
        <w:spacing w:line="276" w:lineRule="auto"/>
        <w:ind w:firstLine="284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Ипотека (залог) в польз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у ООО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«СБК-Ритейл»;</w:t>
      </w:r>
    </w:p>
    <w:p w:rsidR="00577263" w:rsidRDefault="00577263" w:rsidP="00577263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Здание 4 – по сведениям ЕГРН:</w:t>
      </w:r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1BC">
        <w:rPr>
          <w:rFonts w:ascii="Times New Roman" w:hAnsi="Times New Roman" w:cs="Times New Roman"/>
          <w:sz w:val="22"/>
          <w:szCs w:val="22"/>
          <w:lang w:val="ru-RU"/>
        </w:rPr>
        <w:t xml:space="preserve">Аренда в пользу </w:t>
      </w:r>
      <w:r>
        <w:rPr>
          <w:rFonts w:ascii="Times New Roman" w:hAnsi="Times New Roman" w:cs="Times New Roman"/>
          <w:sz w:val="22"/>
          <w:szCs w:val="22"/>
          <w:lang w:val="ru-RU"/>
        </w:rPr>
        <w:t>ЗАО «Волжский дизель имени Маминых» на основании договора аренды объекта недвижимости №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420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/а от 01.10.2008 г., в редакции Дополнительного соглашения № 1 от 11.06.2010 г.  (сроком с 05.12.2008 на 6 лет), за номером гос. регистрации № 64-64-13/126/2008-376 от 05.12.2008 г.; Субаренда в пользу Негосударственного образовательного учреждения Учебный центр «Волжский дизель» на основании договора субаренды объектов недвижимости №64/1125 от 10.12.2008 г., в редакции Дополнительного соглашения от 11.06.2010 г. (сроком с 10.12.2008 по 05.12.2014), </w:t>
      </w:r>
      <w:r w:rsidRPr="006641B9">
        <w:rPr>
          <w:rFonts w:ascii="Times New Roman" w:hAnsi="Times New Roman" w:cs="Times New Roman"/>
          <w:sz w:val="22"/>
          <w:szCs w:val="22"/>
          <w:lang w:val="ru-RU"/>
        </w:rPr>
        <w:t xml:space="preserve">за номером гос. </w:t>
      </w:r>
      <w:r>
        <w:rPr>
          <w:rFonts w:ascii="Times New Roman" w:hAnsi="Times New Roman" w:cs="Times New Roman"/>
          <w:sz w:val="22"/>
          <w:szCs w:val="22"/>
          <w:lang w:val="ru-RU"/>
        </w:rPr>
        <w:t>рег. № 64-64-13/137/2008-083 от 19.12.2008 г.</w:t>
      </w:r>
    </w:p>
    <w:p w:rsidR="00577263" w:rsidRPr="00403724" w:rsidRDefault="00577263" w:rsidP="00577263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>по сведениям ЕГРН</w:t>
      </w:r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 зарегистрировано обременение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(ограничение)</w:t>
      </w:r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proofErr w:type="gramStart"/>
      <w:r w:rsidRPr="00403724">
        <w:rPr>
          <w:rFonts w:ascii="Times New Roman" w:hAnsi="Times New Roman" w:cs="Times New Roman"/>
          <w:sz w:val="22"/>
          <w:szCs w:val="22"/>
          <w:lang w:val="ru-RU"/>
        </w:rPr>
        <w:t>Запрещение сделок с имуществом, (основание государственной регистрации:</w:t>
      </w:r>
      <w:proofErr w:type="gramEnd"/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403724">
        <w:rPr>
          <w:rFonts w:ascii="Times New Roman" w:hAnsi="Times New Roman" w:cs="Times New Roman"/>
          <w:sz w:val="22"/>
          <w:szCs w:val="22"/>
          <w:lang w:val="ru-RU"/>
        </w:rPr>
        <w:t>Постановление о запрете регистрационных действий в отношении объектов недвижимого имущества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Санкт-Петербургу, вынесенное по материалам исполнительного производства 14450/15/78022 от 18.08.2015) следующих объектов недвижимости:</w:t>
      </w:r>
      <w:proofErr w:type="gramEnd"/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403724">
        <w:rPr>
          <w:rFonts w:ascii="Times New Roman" w:hAnsi="Times New Roman" w:cs="Times New Roman"/>
          <w:sz w:val="22"/>
          <w:szCs w:val="22"/>
          <w:lang w:val="ru-RU"/>
        </w:rPr>
        <w:t>Здание 4: рег. №64-64/005-64/005/107/2015-107/1 от 24.12.2015 Здание 5: рег. №64-64/005-64/005/107/2015-108/1 от 24.12.2015; Здание 6: рег. № 64-64/005-64/005/107/2015-153/1 от 24.12.2015; Здание 7: рег. №64-64/005-64/005/107/2015-154/1 от 24.12.2015; Здание 8: рег. №64-64/005-64/005/107/2015-102/1 от 24.12.2015;</w:t>
      </w:r>
      <w:proofErr w:type="gramEnd"/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 Здание 9: рег. №64-64/005-64/005/107/2015-109/1 от 24.12.2015; Здание 10: рег. №64-64/005-64/005/107/2015-105/1 от 24.12.2015; Здание 11: рег. №64-64/005-64/005/107/2015-104/1 от 24.12.2015. </w:t>
      </w:r>
    </w:p>
    <w:p w:rsidR="00577263" w:rsidRDefault="00577263" w:rsidP="00577263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- Здание 1, Здание 2, Здание 3, Здание 5, Здание 6, Здание 7, Здание 8, Здание 9, Здание 10, Здание 11, Здание 12 – Аренда,  на основании договора краткосрочной аренды объектов недвижимости № 64/11 от 05.05.2016 года (</w:t>
      </w:r>
      <w:r w:rsidRPr="00403724">
        <w:rPr>
          <w:rFonts w:ascii="Times New Roman" w:hAnsi="Times New Roman" w:cs="Times New Roman"/>
          <w:sz w:val="22"/>
          <w:szCs w:val="22"/>
          <w:lang w:val="ru-RU"/>
        </w:rPr>
        <w:t>срок  на 11 месяцев с условием  автоматического продления на тот же срок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 не тех же условиях</w:t>
      </w:r>
      <w:r w:rsidRPr="00403724">
        <w:rPr>
          <w:rFonts w:ascii="Times New Roman" w:hAnsi="Times New Roman" w:cs="Times New Roman"/>
          <w:sz w:val="22"/>
          <w:szCs w:val="22"/>
          <w:lang w:val="ru-RU"/>
        </w:rPr>
        <w:t xml:space="preserve"> без ограничения количества продлений</w:t>
      </w:r>
      <w:r>
        <w:rPr>
          <w:rFonts w:ascii="Times New Roman" w:hAnsi="Times New Roman" w:cs="Times New Roman"/>
          <w:sz w:val="22"/>
          <w:szCs w:val="22"/>
          <w:lang w:val="ru-RU"/>
        </w:rPr>
        <w:t>).</w:t>
      </w:r>
      <w:proofErr w:type="gramEnd"/>
    </w:p>
    <w:p w:rsidR="00577263" w:rsidRPr="00577263" w:rsidRDefault="00577263" w:rsidP="00577263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Право аренды земельного участка под Зданием 8, категория земель: земли населенных пунктов, разрешенное использование: земельные участки, предназначенные для размещения производственных и административных зданий, строений, сооружений, промышленности, </w:t>
      </w:r>
      <w:r w:rsidRPr="00577263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кадастровый номер 64:40:010301:71, общая площадь 1 786,0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>. Право возникло у Доверителю на основании договора аренды № 516 от 28.11.2008 сроком до 04.11.2023 года).</w:t>
      </w:r>
      <w:proofErr w:type="gramEnd"/>
    </w:p>
    <w:p w:rsidR="00ED322B" w:rsidRDefault="00577263" w:rsidP="00577263">
      <w:pPr>
        <w:widowControl w:val="0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Обременения (ограничения) в использовании земельного участка: согласно выписке из ЕГРН от 03.05.2017 г. зарегистрировано ограничение прав на земельный участок, предусмотренные статьей 56 Земельного кодекса Российской Федерации, ст. 65 Водного кодекса Российской Федерации от 03.06.2006 г. №74-ФЗ, ст. 19.1 Закона Российской Федерации от 21.02.1992 г. №2395-1 «О недрах», Распоряжением «Об утверждении местоположения части береговой линии (границы водного объекта), границ части водоохраной</w:t>
      </w:r>
      <w:proofErr w:type="gram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 зоны и границ части прибрежной защитной полосы Саратовского водохранилища, расположенного на территории муниципального образования. Балаково, муниципального образования г. Хвалынск,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Балаковского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Хвалынского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Духовинцкого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Вольского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муниципальных районов Саратовской области» №11 от 20.03.2017 г., Распоряжением «Об утверждении местоположения части береговой линии (границы водного объекта), границ части водоохраной зоны и границ части прибрежной защитной полосы Саратовского водохранилища, расположенного на территории муниципального образования. Балаково, муниципального образования г. Хвалынск,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Балаковского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Хвалынского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Духовинцкого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77263">
        <w:rPr>
          <w:rFonts w:ascii="Times New Roman" w:hAnsi="Times New Roman" w:cs="Times New Roman"/>
          <w:sz w:val="22"/>
          <w:szCs w:val="22"/>
          <w:lang w:val="ru-RU"/>
        </w:rPr>
        <w:t>Вольского</w:t>
      </w:r>
      <w:proofErr w:type="spellEnd"/>
      <w:r w:rsidRPr="00577263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муниципальных районов Саратовской области» №20 от 20.03.2017 г.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Указанный в п. 1.2. настоящего Договора Объект Покупатель приобретает по итогам  открытых торгов в рамках конкурсного производств</w:t>
      </w:r>
      <w:proofErr w:type="gramStart"/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ООО</w:t>
      </w:r>
      <w:proofErr w:type="gramEnd"/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«СТЕЛЛИТ»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Протоколу №_____ о результатах проведения открытых торгов  от ________________ 20______ года.  </w:t>
      </w:r>
    </w:p>
    <w:p w:rsidR="00ED322B" w:rsidRDefault="00ED322B" w:rsidP="00ED322B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1.4. Право залога ООО «СБК-Ритейл» на Имущество прекращается настоящей реализацией Объекта на открытых торгах в процедуре конкурсного производства ООО «СТЕЛЛИТ».</w:t>
      </w:r>
    </w:p>
    <w:p w:rsidR="00ED322B" w:rsidRDefault="00ED322B" w:rsidP="00ED322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ED322B" w:rsidRDefault="00ED322B" w:rsidP="00ED322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ED322B" w:rsidRDefault="00ED322B" w:rsidP="00ED322B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 Покупатель обязан: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 Продавец обязан: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ED322B" w:rsidRDefault="00ED322B" w:rsidP="00ED322B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ED322B" w:rsidRDefault="00ED322B" w:rsidP="00ED322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3.2. Задаток в сумме _____________ (_____________________) рубля___ копеек, перечисленный Покупателем по Договору о задатке № __ от ____________ г. (далее – «Договор о задатке») на расчетный счет АО «Российский ауцкионный дом», засчитывается в счет оплаты Объекта.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Получатель платежа: ООО «СТЕЛЛИТ».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ED322B" w:rsidRDefault="00ED322B" w:rsidP="00ED322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ED322B" w:rsidRDefault="00ED322B" w:rsidP="00ED3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Передача Объекта 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Объекта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ED322B" w:rsidRDefault="00ED322B" w:rsidP="00ED322B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ED322B" w:rsidRDefault="00ED322B" w:rsidP="00ED3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D322B" w:rsidRDefault="00ED322B" w:rsidP="00ED322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ED322B" w:rsidRDefault="00ED322B" w:rsidP="00ED3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при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ED322B" w:rsidRDefault="00ED322B" w:rsidP="00ED3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надлежащем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исполнении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своих обязательств;</w:t>
      </w:r>
    </w:p>
    <w:p w:rsidR="00ED322B" w:rsidRDefault="00ED322B" w:rsidP="00ED3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расторжении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предусмотренных федеральным законодательством и настоящим Договором случаях;</w:t>
      </w:r>
    </w:p>
    <w:p w:rsidR="00ED322B" w:rsidRDefault="00ED322B" w:rsidP="00ED32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возникновении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Арбитражном суде города Санкт-Петербурга и Ленинградской области.</w:t>
      </w:r>
    </w:p>
    <w:p w:rsidR="00ED322B" w:rsidRDefault="00ED322B" w:rsidP="00ED322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ED322B" w:rsidRDefault="00ED322B" w:rsidP="00ED32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ED322B" w:rsidRDefault="00ED322B" w:rsidP="00ED32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D322B" w:rsidRDefault="00ED322B" w:rsidP="00ED322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2"/>
          <w:szCs w:val="22"/>
          <w:lang w:val="ru-RU"/>
        </w:rPr>
      </w:pPr>
    </w:p>
    <w:p w:rsidR="00ED322B" w:rsidRDefault="00ED322B" w:rsidP="00ED322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ED322B" w:rsidRDefault="00ED322B" w:rsidP="00ED322B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:rsidR="00ED322B" w:rsidRDefault="00ED322B" w:rsidP="00ED322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ПРОДАВЕЦ:</w:t>
      </w:r>
    </w:p>
    <w:p w:rsidR="00ED322B" w:rsidRDefault="00ED322B" w:rsidP="00ED322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ED322B" w:rsidRDefault="00ED322B" w:rsidP="00ED322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</w:t>
      </w:r>
    </w:p>
    <w:p w:rsidR="00ED322B" w:rsidRDefault="00ED322B" w:rsidP="00ED322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ED322B" w:rsidRDefault="00ED322B" w:rsidP="00ED322B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ED322B" w:rsidRDefault="00ED322B" w:rsidP="00ED322B">
      <w:pPr>
        <w:widowControl w:val="0"/>
        <w:spacing w:line="274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B40CC" w:rsidRPr="00ED322B" w:rsidRDefault="00E87B40" w:rsidP="00ED322B">
      <w:pPr>
        <w:tabs>
          <w:tab w:val="left" w:pos="567"/>
        </w:tabs>
        <w:ind w:right="-57"/>
        <w:rPr>
          <w:rFonts w:asciiTheme="minorHAnsi" w:hAnsiTheme="minorHAnsi"/>
          <w:lang w:val="ru-RU" w:eastAsia="en-US"/>
        </w:rPr>
      </w:pPr>
    </w:p>
    <w:sectPr w:rsidR="00FB40CC" w:rsidRPr="00ED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4E"/>
    <w:rsid w:val="0015354E"/>
    <w:rsid w:val="00577263"/>
    <w:rsid w:val="005D5CEC"/>
    <w:rsid w:val="00E751E3"/>
    <w:rsid w:val="00E87B40"/>
    <w:rsid w:val="00ED322B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1739</Words>
  <Characters>9916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5</cp:revision>
  <dcterms:created xsi:type="dcterms:W3CDTF">2017-05-26T07:02:00Z</dcterms:created>
  <dcterms:modified xsi:type="dcterms:W3CDTF">2017-05-26T09:02:00Z</dcterms:modified>
</cp:coreProperties>
</file>