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1251" w14:textId="77777777" w:rsidR="00B76679" w:rsidRPr="00B76679" w:rsidRDefault="00B76679" w:rsidP="00B76679">
      <w:pPr>
        <w:suppressAutoHyphens/>
        <w:spacing w:after="0" w:line="240" w:lineRule="auto"/>
        <w:ind w:firstLine="0"/>
        <w:jc w:val="right"/>
        <w:rPr>
          <w:rFonts w:eastAsia="Times New Roman"/>
          <w:b/>
          <w:sz w:val="20"/>
          <w:szCs w:val="20"/>
          <w:u w:val="single"/>
          <w:lang w:eastAsia="ar-SA"/>
        </w:rPr>
      </w:pPr>
      <w:r w:rsidRPr="00B76679">
        <w:rPr>
          <w:rFonts w:eastAsia="Times New Roman"/>
          <w:b/>
          <w:sz w:val="20"/>
          <w:szCs w:val="20"/>
          <w:u w:val="single"/>
          <w:lang w:eastAsia="ar-SA"/>
        </w:rPr>
        <w:t>ПРОЕКТ</w:t>
      </w:r>
    </w:p>
    <w:p w14:paraId="1C0B6506" w14:textId="77777777" w:rsidR="00B76679" w:rsidRPr="00B76679" w:rsidRDefault="00B76679" w:rsidP="00B76679">
      <w:pPr>
        <w:suppressAutoHyphens/>
        <w:spacing w:after="0" w:line="240" w:lineRule="auto"/>
        <w:ind w:firstLine="0"/>
        <w:rPr>
          <w:rFonts w:eastAsia="Times New Roman"/>
          <w:sz w:val="28"/>
          <w:szCs w:val="28"/>
          <w:lang w:eastAsia="ar-SA"/>
        </w:rPr>
      </w:pPr>
    </w:p>
    <w:p w14:paraId="7C2F6879" w14:textId="77777777" w:rsidR="00B76679" w:rsidRPr="00B76679" w:rsidRDefault="00B76679" w:rsidP="00B76679">
      <w:pPr>
        <w:suppressAutoHyphens/>
        <w:spacing w:after="0" w:line="240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B76679">
        <w:rPr>
          <w:rFonts w:eastAsia="Times New Roman"/>
          <w:b/>
          <w:sz w:val="28"/>
          <w:szCs w:val="28"/>
          <w:lang w:eastAsia="ar-SA"/>
        </w:rPr>
        <w:t>Договор о задатке № __</w:t>
      </w:r>
    </w:p>
    <w:p w14:paraId="41C7ED3B" w14:textId="77777777" w:rsidR="00B76679" w:rsidRPr="00B76679" w:rsidRDefault="00B76679" w:rsidP="00B76679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ar-SA"/>
        </w:rPr>
      </w:pPr>
    </w:p>
    <w:p w14:paraId="2DE4D344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14:paraId="3E89A195" w14:textId="24FDDCFB" w:rsidR="00B76679" w:rsidRPr="00B76679" w:rsidRDefault="00B76679" w:rsidP="00B76679">
      <w:pPr>
        <w:suppressAutoHyphens/>
        <w:spacing w:after="0" w:line="240" w:lineRule="auto"/>
        <w:ind w:firstLine="0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г. Челябинск 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             </w:t>
      </w:r>
      <w:bookmarkStart w:id="0" w:name="_GoBack"/>
      <w:bookmarkEnd w:id="0"/>
      <w:r>
        <w:rPr>
          <w:rFonts w:eastAsia="Times New Roman"/>
          <w:lang w:eastAsia="ar-SA"/>
        </w:rPr>
        <w:t xml:space="preserve"> </w:t>
      </w:r>
      <w:r w:rsidRPr="00B76679">
        <w:rPr>
          <w:rFonts w:eastAsia="Times New Roman"/>
          <w:lang w:eastAsia="ar-SA"/>
        </w:rPr>
        <w:t>____________ 2018 года</w:t>
      </w:r>
    </w:p>
    <w:p w14:paraId="4108AEB7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</w:p>
    <w:p w14:paraId="0523774E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Мы, нижеподписавшиеся:</w:t>
      </w:r>
    </w:p>
    <w:p w14:paraId="3CA49020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Финансовый управляющий Гейдарова Эльнура Гейдар </w:t>
      </w:r>
      <w:proofErr w:type="spellStart"/>
      <w:r w:rsidRPr="00B76679">
        <w:rPr>
          <w:rFonts w:eastAsia="Times New Roman"/>
          <w:lang w:eastAsia="ar-SA"/>
        </w:rPr>
        <w:t>оглы</w:t>
      </w:r>
      <w:proofErr w:type="spellEnd"/>
      <w:r w:rsidRPr="00B76679">
        <w:rPr>
          <w:rFonts w:eastAsia="Times New Roman"/>
          <w:lang w:eastAsia="ar-SA"/>
        </w:rPr>
        <w:t xml:space="preserve"> (дата рождения: 15.09.1979, место рождения: г. Саатлы Саатлинского района Азербайджанской ССР; адрес регистрации: Челябинская область, г. Магнитогорск, ул. Ударников, д. 17, кв. 8) (ИНН 742000171300), </w:t>
      </w:r>
      <w:r w:rsidRPr="00B76679">
        <w:rPr>
          <w:rFonts w:eastAsia="Times New Roman"/>
          <w:b/>
          <w:lang w:eastAsia="ar-SA"/>
        </w:rPr>
        <w:t>Родин Олег Владимирович</w:t>
      </w:r>
      <w:r w:rsidRPr="00B76679">
        <w:rPr>
          <w:rFonts w:eastAsia="Times New Roman"/>
          <w:lang w:eastAsia="ar-SA"/>
        </w:rPr>
        <w:t xml:space="preserve"> (паспорт серии 67 09 № 941777, выдан 29.09.2009 года Отделением УФМС России по ХМАО-Югре в гор. Нягани), действующего на основании решения Арбитражного суда Челябинской области от 15.08.2017 г. по делу №А76-11185/2017, именуемый в дальнейшем </w:t>
      </w:r>
      <w:r w:rsidRPr="00B76679">
        <w:rPr>
          <w:rFonts w:eastAsia="Times New Roman"/>
          <w:b/>
          <w:lang w:eastAsia="ar-SA"/>
        </w:rPr>
        <w:t>«Организатор торгов»</w:t>
      </w:r>
      <w:r w:rsidRPr="00B76679">
        <w:rPr>
          <w:rFonts w:eastAsia="Times New Roman"/>
          <w:lang w:eastAsia="ar-SA"/>
        </w:rPr>
        <w:t xml:space="preserve">, с одной стороны, и </w:t>
      </w:r>
    </w:p>
    <w:p w14:paraId="1039FC96" w14:textId="77777777" w:rsidR="00B76679" w:rsidRPr="00B76679" w:rsidRDefault="00B76679" w:rsidP="00B76679">
      <w:pPr>
        <w:suppressAutoHyphens/>
        <w:spacing w:after="0" w:line="240" w:lineRule="auto"/>
        <w:ind w:firstLine="0"/>
        <w:jc w:val="both"/>
        <w:rPr>
          <w:rFonts w:eastAsia="Times New Roman"/>
          <w:b/>
          <w:lang w:eastAsia="ar-SA"/>
        </w:rPr>
      </w:pPr>
      <w:r w:rsidRPr="00B76679">
        <w:rPr>
          <w:rFonts w:eastAsia="Times New Roman"/>
          <w:lang w:eastAsia="ar-SA"/>
        </w:rPr>
        <w:t>__________________________________________________________________________________________________________________________________________________________далее именуемый (</w:t>
      </w:r>
      <w:proofErr w:type="spellStart"/>
      <w:r w:rsidRPr="00B76679">
        <w:rPr>
          <w:rFonts w:eastAsia="Times New Roman"/>
          <w:lang w:eastAsia="ar-SA"/>
        </w:rPr>
        <w:t>ая</w:t>
      </w:r>
      <w:proofErr w:type="spellEnd"/>
      <w:r w:rsidRPr="00B76679">
        <w:rPr>
          <w:rFonts w:eastAsia="Times New Roman"/>
          <w:lang w:eastAsia="ar-SA"/>
        </w:rPr>
        <w:t xml:space="preserve">) </w:t>
      </w:r>
      <w:r w:rsidRPr="00B76679">
        <w:rPr>
          <w:rFonts w:eastAsia="Times New Roman"/>
          <w:b/>
          <w:lang w:eastAsia="ar-SA"/>
        </w:rPr>
        <w:t>«Претендент»</w:t>
      </w:r>
      <w:r w:rsidRPr="00B76679">
        <w:rPr>
          <w:rFonts w:eastAsia="Times New Roman"/>
          <w:lang w:eastAsia="ar-SA"/>
        </w:rPr>
        <w:t>, 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14:paraId="1B9BBB9E" w14:textId="77777777" w:rsidR="00B76679" w:rsidRPr="00B76679" w:rsidRDefault="00B76679" w:rsidP="00B76679">
      <w:pPr>
        <w:suppressAutoHyphens/>
        <w:spacing w:after="0" w:line="240" w:lineRule="auto"/>
        <w:ind w:firstLine="708"/>
        <w:jc w:val="center"/>
        <w:rPr>
          <w:rFonts w:eastAsia="Times New Roman"/>
          <w:b/>
          <w:lang w:eastAsia="ar-SA"/>
        </w:rPr>
      </w:pPr>
    </w:p>
    <w:p w14:paraId="40796DEC" w14:textId="77777777" w:rsidR="00B76679" w:rsidRPr="00B76679" w:rsidRDefault="00B76679" w:rsidP="00B76679">
      <w:pPr>
        <w:suppressAutoHyphens/>
        <w:spacing w:after="0" w:line="240" w:lineRule="auto"/>
        <w:ind w:firstLine="708"/>
        <w:jc w:val="center"/>
        <w:rPr>
          <w:rFonts w:eastAsia="Times New Roman"/>
          <w:lang w:eastAsia="ar-SA"/>
        </w:rPr>
      </w:pPr>
      <w:r w:rsidRPr="00B76679">
        <w:rPr>
          <w:rFonts w:eastAsia="Times New Roman"/>
          <w:b/>
          <w:lang w:val="en-US" w:eastAsia="ar-SA"/>
        </w:rPr>
        <w:t>I</w:t>
      </w:r>
      <w:r w:rsidRPr="00B76679">
        <w:rPr>
          <w:rFonts w:eastAsia="Times New Roman"/>
          <w:b/>
          <w:lang w:eastAsia="ar-SA"/>
        </w:rPr>
        <w:t>. Предмет договора</w:t>
      </w:r>
    </w:p>
    <w:p w14:paraId="0D7AC231" w14:textId="06C188CB" w:rsidR="00B76679" w:rsidRPr="00B76679" w:rsidRDefault="00B76679" w:rsidP="00B76679">
      <w:pPr>
        <w:shd w:val="clear" w:color="auto" w:fill="FFFFFF"/>
        <w:suppressAutoHyphens/>
        <w:spacing w:after="0" w:line="240" w:lineRule="auto"/>
        <w:ind w:firstLine="0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1.1. </w:t>
      </w:r>
      <w:r w:rsidRPr="00B76679">
        <w:rPr>
          <w:rFonts w:eastAsia="Times New Roman"/>
          <w:b/>
          <w:lang w:eastAsia="ar-SA"/>
        </w:rPr>
        <w:t>Претендент</w:t>
      </w:r>
      <w:r w:rsidRPr="00B76679">
        <w:rPr>
          <w:rFonts w:eastAsia="Times New Roman"/>
          <w:lang w:eastAsia="ar-SA"/>
        </w:rPr>
        <w:t xml:space="preserve"> в качестве задатка за участие в торгах по продаже имущества, указанного в </w:t>
      </w:r>
      <w:proofErr w:type="spellStart"/>
      <w:r w:rsidRPr="00B76679">
        <w:rPr>
          <w:rFonts w:eastAsia="Times New Roman"/>
          <w:lang w:eastAsia="ar-SA"/>
        </w:rPr>
        <w:t>п.п</w:t>
      </w:r>
      <w:proofErr w:type="spellEnd"/>
      <w:r w:rsidRPr="00B76679">
        <w:rPr>
          <w:rFonts w:eastAsia="Times New Roman"/>
          <w:lang w:eastAsia="ar-SA"/>
        </w:rPr>
        <w:t xml:space="preserve">. 1.2. настоящего Договора перечисляет на расчетный счет Операционный офис №3349/78/8 Челябинского РФ АО "Россельхозбанк"; Р/с. </w:t>
      </w:r>
      <w:r w:rsidRPr="00B76679">
        <w:rPr>
          <w:rFonts w:eastAsia="Times New Roman"/>
          <w:color w:val="000000"/>
          <w:lang w:eastAsia="ar-SA"/>
        </w:rPr>
        <w:t>40817810478580000581</w:t>
      </w:r>
      <w:r w:rsidRPr="00B76679">
        <w:rPr>
          <w:rFonts w:eastAsia="Times New Roman"/>
          <w:lang w:eastAsia="ar-SA"/>
        </w:rPr>
        <w:t xml:space="preserve">; К/С30101810400000000821; БИК 047501821, ИНН 7725114;488 КПП 745302001; получатель Гейдаров Эльнур Гейдар </w:t>
      </w:r>
      <w:proofErr w:type="spellStart"/>
      <w:r w:rsidRPr="00B76679">
        <w:rPr>
          <w:rFonts w:eastAsia="Times New Roman"/>
          <w:lang w:eastAsia="ar-SA"/>
        </w:rPr>
        <w:t>оглы</w:t>
      </w:r>
      <w:proofErr w:type="spellEnd"/>
      <w:r w:rsidRPr="00B76679">
        <w:rPr>
          <w:rFonts w:eastAsia="Times New Roman"/>
          <w:lang w:eastAsia="ar-SA"/>
        </w:rPr>
        <w:t xml:space="preserve"> задаток в размере 10% указанный в объявлении, денежные средства в размере</w:t>
      </w:r>
      <w:r w:rsidRPr="00B76679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 xml:space="preserve">287 640 </w:t>
      </w:r>
      <w:r w:rsidRPr="00B76679">
        <w:rPr>
          <w:rFonts w:eastAsia="Times New Roman"/>
          <w:b/>
          <w:lang w:eastAsia="ar-SA"/>
        </w:rPr>
        <w:t>рублей.</w:t>
      </w:r>
    </w:p>
    <w:p w14:paraId="397881E8" w14:textId="77777777" w:rsidR="00B76679" w:rsidRPr="00B76679" w:rsidRDefault="00B76679" w:rsidP="00B76679">
      <w:pPr>
        <w:widowControl w:val="0"/>
        <w:suppressAutoHyphens/>
        <w:spacing w:after="0" w:line="240" w:lineRule="auto"/>
        <w:ind w:firstLine="0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b/>
          <w:lang w:eastAsia="ar-SA"/>
        </w:rPr>
        <w:t xml:space="preserve"> </w:t>
      </w:r>
      <w:r w:rsidRPr="00B76679">
        <w:rPr>
          <w:rFonts w:eastAsia="Times New Roman"/>
          <w:lang w:eastAsia="ar-SA"/>
        </w:rPr>
        <w:t>Организатор торгов принимает задаток.</w:t>
      </w:r>
    </w:p>
    <w:p w14:paraId="5F1C6C48" w14:textId="4DDDA3E5" w:rsidR="00B76679" w:rsidRPr="00B76679" w:rsidRDefault="00B76679" w:rsidP="00B76679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1.2. Предмет торгов, проводимых финансовым управляющим </w:t>
      </w:r>
      <w:r w:rsidRPr="00B76679">
        <w:rPr>
          <w:rFonts w:eastAsia="Times New Roman"/>
          <w:color w:val="000000"/>
          <w:lang w:eastAsia="ar-SA"/>
        </w:rPr>
        <w:t>04.05.2018</w:t>
      </w:r>
      <w:r w:rsidRPr="00B76679">
        <w:rPr>
          <w:rFonts w:eastAsia="Times New Roman"/>
          <w:lang w:eastAsia="ar-SA"/>
        </w:rPr>
        <w:t xml:space="preserve"> года в 12 час. 00 минут (</w:t>
      </w:r>
      <w:proofErr w:type="spellStart"/>
      <w:r w:rsidRPr="00B76679">
        <w:rPr>
          <w:rFonts w:eastAsia="Times New Roman"/>
          <w:lang w:eastAsia="ar-SA"/>
        </w:rPr>
        <w:t>мск</w:t>
      </w:r>
      <w:proofErr w:type="spellEnd"/>
      <w:r w:rsidRPr="00B76679">
        <w:rPr>
          <w:rFonts w:eastAsia="Times New Roman"/>
          <w:lang w:eastAsia="ar-SA"/>
        </w:rPr>
        <w:t xml:space="preserve">.) на электронной площадке Открытое акционерное общество «Российский аукционный дом» (Интернет - </w:t>
      </w:r>
      <w:hyperlink r:id="rId4" w:history="1">
        <w:r w:rsidRPr="00B76679">
          <w:rPr>
            <w:rFonts w:eastAsia="Times New Roman"/>
            <w:color w:val="0000FF"/>
            <w:u w:val="single"/>
            <w:lang w:eastAsia="ar-SA"/>
          </w:rPr>
          <w:t>http://lot-online.ru</w:t>
        </w:r>
      </w:hyperlink>
      <w:r w:rsidRPr="00B76679">
        <w:rPr>
          <w:rFonts w:eastAsia="Times New Roman"/>
          <w:lang w:bidi="en-US"/>
        </w:rPr>
        <w:t>)</w:t>
      </w:r>
      <w:r w:rsidRPr="00B76679">
        <w:rPr>
          <w:rFonts w:eastAsia="Times New Roman"/>
          <w:lang w:eastAsia="ar-SA"/>
        </w:rPr>
        <w:t xml:space="preserve">, </w:t>
      </w:r>
      <w:r w:rsidRPr="00B76679">
        <w:rPr>
          <w:rFonts w:eastAsia="Times New Roman"/>
          <w:b/>
          <w:lang w:eastAsia="ar-SA"/>
        </w:rPr>
        <w:t>состоящий:</w:t>
      </w:r>
      <w:r w:rsidRPr="00B76679">
        <w:rPr>
          <w:rFonts w:eastAsia="Times New Roman"/>
          <w:lang w:eastAsia="ar-SA"/>
        </w:rPr>
        <w:t xml:space="preserve"> </w:t>
      </w:r>
      <w:r w:rsidRPr="00B76679">
        <w:rPr>
          <w:rFonts w:eastAsia="Times New Roman"/>
          <w:bCs/>
          <w:iCs/>
          <w:lang w:eastAsia="ar-SA"/>
        </w:rPr>
        <w:t>Квартира (таунхаус), общей площадью 166 кв.м., расположенная по адресу: г. Магнитогорск, ул. Ударников, д. 17 кв. 8</w:t>
      </w:r>
      <w:r w:rsidRPr="00B76679">
        <w:rPr>
          <w:rFonts w:eastAsia="Times New Roman"/>
          <w:lang w:eastAsia="ar-SA"/>
        </w:rPr>
        <w:t xml:space="preserve"> общей стоимостью </w:t>
      </w:r>
      <w:r>
        <w:rPr>
          <w:rFonts w:eastAsia="Times New Roman"/>
          <w:b/>
          <w:lang w:eastAsia="ar-SA"/>
        </w:rPr>
        <w:t>2 876 400</w:t>
      </w:r>
      <w:r w:rsidRPr="00B76679">
        <w:rPr>
          <w:rFonts w:eastAsia="Times New Roman"/>
          <w:lang w:eastAsia="ar-SA"/>
        </w:rPr>
        <w:t xml:space="preserve"> рублей.</w:t>
      </w:r>
    </w:p>
    <w:p w14:paraId="6072FF8A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1.3. 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</w:t>
      </w:r>
      <w:r w:rsidRPr="00B76679">
        <w:rPr>
          <w:rFonts w:eastAsia="Times New Roman"/>
          <w:lang w:val="en-US" w:eastAsia="ar-SA"/>
        </w:rPr>
        <w:t>c</w:t>
      </w:r>
      <w:r w:rsidRPr="00B76679">
        <w:rPr>
          <w:rFonts w:eastAsia="Times New Roman"/>
          <w:lang w:eastAsia="ar-SA"/>
        </w:rPr>
        <w:t xml:space="preserve"> подаваемой им заявкой на участие в торгах и приобретение указанного выше имущества и настоящим Договором.</w:t>
      </w:r>
    </w:p>
    <w:p w14:paraId="36C234DD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372D30F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17B8F1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val="en-US" w:eastAsia="ar-SA"/>
        </w:rPr>
        <w:t>II</w:t>
      </w:r>
      <w:r w:rsidRPr="00B76679">
        <w:rPr>
          <w:rFonts w:eastAsia="Times New Roman"/>
          <w:b/>
          <w:lang w:eastAsia="ar-SA"/>
        </w:rPr>
        <w:t>. Порядок внесения задатка</w:t>
      </w:r>
    </w:p>
    <w:p w14:paraId="641EF53A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12B29FB2" w14:textId="00653F13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2.1. Задаток в размере </w:t>
      </w:r>
      <w:r>
        <w:rPr>
          <w:rFonts w:eastAsia="Times New Roman"/>
          <w:b/>
          <w:lang w:eastAsia="ar-SA"/>
        </w:rPr>
        <w:t>287</w:t>
      </w:r>
      <w:r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640</w:t>
      </w:r>
      <w:r>
        <w:rPr>
          <w:rFonts w:eastAsia="Times New Roman"/>
          <w:b/>
          <w:lang w:eastAsia="ar-SA"/>
        </w:rPr>
        <w:t xml:space="preserve"> рублей </w:t>
      </w:r>
      <w:r w:rsidRPr="00B76679">
        <w:rPr>
          <w:rFonts w:eastAsia="Times New Roman"/>
          <w:lang w:eastAsia="ar-SA"/>
        </w:rPr>
        <w:t xml:space="preserve">должен быть внесен Претендентом на указанный в объявлении счет, не позднее </w:t>
      </w:r>
      <w:r>
        <w:rPr>
          <w:rFonts w:eastAsia="Times New Roman"/>
          <w:color w:val="000000"/>
          <w:lang w:eastAsia="ar-SA"/>
        </w:rPr>
        <w:t>даты подачи заявки на участие в торгах</w:t>
      </w:r>
      <w:r w:rsidRPr="00B76679">
        <w:rPr>
          <w:rFonts w:eastAsia="Times New Roman"/>
          <w:lang w:eastAsia="ar-SA"/>
        </w:rPr>
        <w:t>, и считается внесенным с даты поступления всей суммы задатка на расчетный счет Организатора торгов.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9A5192C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Документом, подтверждающим внесение или невнесение Претендентом задатка, является выписки из расчетных счетов. Доказательства внесения задатка должны быть представлены Организатором торгов в комиссию по проведению торгов до начала подведения итогов приема и регистрации заявок.</w:t>
      </w:r>
    </w:p>
    <w:p w14:paraId="7DC39EF2" w14:textId="4DFDD43F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2.2. Организатор торгов не вправе распоряжаться денежными средствами</w:t>
      </w:r>
      <w:r>
        <w:rPr>
          <w:rFonts w:eastAsia="Times New Roman"/>
          <w:lang w:eastAsia="ar-SA"/>
        </w:rPr>
        <w:t>,</w:t>
      </w:r>
      <w:r w:rsidRPr="00B76679">
        <w:rPr>
          <w:rFonts w:eastAsia="Times New Roman"/>
          <w:lang w:eastAsia="ar-SA"/>
        </w:rPr>
        <w:t xml:space="preserve"> поступившими на его счет в качестве задатка.</w:t>
      </w:r>
    </w:p>
    <w:p w14:paraId="54B5B4AE" w14:textId="47316BB5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2.3. Организатор торгов обязуется возвратить сумму задатка</w:t>
      </w:r>
      <w:r>
        <w:rPr>
          <w:rFonts w:eastAsia="Times New Roman"/>
          <w:lang w:eastAsia="ar-SA"/>
        </w:rPr>
        <w:t>,</w:t>
      </w:r>
      <w:r w:rsidRPr="00B76679">
        <w:rPr>
          <w:rFonts w:eastAsia="Times New Roman"/>
          <w:lang w:eastAsia="ar-SA"/>
        </w:rPr>
        <w:t xml:space="preserve"> внесенного Претендентом в установленных настоящим Договором случаях в соответствии со статьей 3 настоящего Договора.</w:t>
      </w:r>
    </w:p>
    <w:p w14:paraId="59E16056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lastRenderedPageBreak/>
        <w:t xml:space="preserve">2.4. Возврат задатка в соответствии со статьёй 3 настоящего Договора осуществляется на расчетный счет Претендента, </w:t>
      </w:r>
      <w:proofErr w:type="gramStart"/>
      <w:r w:rsidRPr="00B76679">
        <w:rPr>
          <w:rFonts w:eastAsia="Times New Roman"/>
          <w:lang w:eastAsia="ar-SA"/>
        </w:rPr>
        <w:t>указанный  претендентом</w:t>
      </w:r>
      <w:proofErr w:type="gramEnd"/>
      <w:r w:rsidRPr="00B76679">
        <w:rPr>
          <w:rFonts w:eastAsia="Times New Roman"/>
          <w:lang w:eastAsia="ar-SA"/>
        </w:rPr>
        <w:t xml:space="preserve"> в разделе 5 </w:t>
      </w:r>
    </w:p>
    <w:p w14:paraId="36399703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A632AC6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B76679">
        <w:rPr>
          <w:rFonts w:eastAsia="Times New Roman"/>
          <w:b/>
          <w:lang w:val="en-US" w:eastAsia="ar-SA"/>
        </w:rPr>
        <w:t>III</w:t>
      </w:r>
      <w:r w:rsidRPr="00B76679">
        <w:rPr>
          <w:rFonts w:eastAsia="Times New Roman"/>
          <w:b/>
          <w:lang w:eastAsia="ar-SA"/>
        </w:rPr>
        <w:t>. Порядок возврата и удержания задатка</w:t>
      </w:r>
    </w:p>
    <w:p w14:paraId="296CE238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14:paraId="512F5496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Претендент обязан незамедлительно информировать Организатора торгов об изменении своих банковских реквизитов. Организатор аукциона не отвечает за нарушение установленных настоящим договорам сроков возврата задатка в случае, если Претендент своевременно не информировал Организатора аукциона об изменении своих банковских реквизитов.</w:t>
      </w:r>
    </w:p>
    <w:p w14:paraId="1FCCDAF5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3.2. В случае, если Претендент не будет допущен к участию в аукционе, Организатор торгов обязуется возвратить сумму внесенного Претендентом задатка в течение 3 (трех) банковских дней с даты оформления Комиссией по проведению аукциона Протокола об определении участников торгов и окончании приема и регистрации заявок на участие в аукционе.</w:t>
      </w:r>
    </w:p>
    <w:p w14:paraId="10F8A207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lang w:eastAsia="ar-SA"/>
        </w:rPr>
        <w:t xml:space="preserve">3.3. </w:t>
      </w:r>
      <w:r w:rsidRPr="00B76679">
        <w:rPr>
          <w:rFonts w:eastAsia="Times New Roman"/>
          <w:color w:val="000000"/>
          <w:lang w:eastAsia="ar-SA"/>
        </w:rPr>
        <w:t>В случае если Претендент участвовал в аукционе, но не выиграл их, Организатор торгов обязуется возвратить сумму внесенного Претендентом задатка в течение 3 (трех) банковских дней со дня подписания Протокола о результатах торгов, проводимых в форме открытого аукциона.</w:t>
      </w:r>
    </w:p>
    <w:p w14:paraId="2D6CA2C9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В случае если Претендент участвовал в аукционе, но не выиграл их, а победитель аукциона уклонился от подписания Протокола о результатах торгов, договора купли-продажи, не оплатил полной стоимости имущества в установленные извещением о проведении аукциона сроки, то сумма внесенного Претендентом задатка возвращается в течение 3 (трех) банковских дней со дня истечения срока, установленного для подписания Протокола о результатах торгов, проводимых в форме открытого аукциона, заключения договора купли-продажи, оплаты полной стоимости имущества.</w:t>
      </w:r>
    </w:p>
    <w:p w14:paraId="3BADD45C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 xml:space="preserve">3.4. В случае отзыва Претендентом заявки на участие в аукционе до момента приобретения им статуса участника аукциона Организатор аукциона обязуется возвратить сумму внесенного Претендентом задатка в течение 5 (пяти) банковских дней со дня поступления организатору аукциона от Претендента уведомления об отзыве заявки. </w:t>
      </w:r>
    </w:p>
    <w:p w14:paraId="16B89103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3.5. В случае признания аукциона несостоявшимся, Организатор аукциона обязуется возвратить сумму внесенного Претендентом задатка в течение 3 (трех) банковских дней со дня принятия комиссией по проведению аукциона решения об объявлении аукциона несостоявшимся.</w:t>
      </w:r>
    </w:p>
    <w:p w14:paraId="419FCD6C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3.6. В случае отмены аукциона Организатор аукциона возвращает сумму внесенного Претендентом задатка в течение 3 (трех) банковских дней со дня принятия решения об отмене торгов.</w:t>
      </w:r>
    </w:p>
    <w:p w14:paraId="2A987DF4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3.7. Внесенный задаток не возвращается в случае, если Претендент, признанный победителем аукциона:</w:t>
      </w:r>
    </w:p>
    <w:p w14:paraId="3724CBB0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подписания Протокола о результатах торгов, проводимых в форме открытого аукциона, в установленный срок</w:t>
      </w:r>
    </w:p>
    <w:p w14:paraId="19A6F4CF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заключения договора купли - продажи имущества, в срок установленный сообщением о проведении торгов</w:t>
      </w:r>
    </w:p>
    <w:p w14:paraId="350A62D2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оплаты полной стоимости имущества в срок, установленный сообщением о проведении торгов;</w:t>
      </w:r>
    </w:p>
    <w:p w14:paraId="6A7DDFEA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отзовет заявку на участие в аукционе после приобретения им статуса участника аукциона;</w:t>
      </w:r>
    </w:p>
    <w:p w14:paraId="7A03F4BD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не примет участия в аукционе.</w:t>
      </w:r>
    </w:p>
    <w:p w14:paraId="04D0E39C" w14:textId="77777777" w:rsidR="00B76679" w:rsidRPr="00B76679" w:rsidRDefault="00B76679" w:rsidP="00B76679">
      <w:pPr>
        <w:shd w:val="clear" w:color="auto" w:fill="FFFFFF"/>
        <w:tabs>
          <w:tab w:val="left" w:pos="1033"/>
        </w:tabs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3.8. Внесенный Претендентом Задаток, в случае признания его победителем торгов, засчитывается в счет оплаты приобретаемого на аукционе Имущества.</w:t>
      </w:r>
    </w:p>
    <w:p w14:paraId="5CB88F58" w14:textId="77777777" w:rsidR="00B76679" w:rsidRPr="00B76679" w:rsidRDefault="00B76679" w:rsidP="00B76679">
      <w:pPr>
        <w:shd w:val="clear" w:color="auto" w:fill="FFFFFF"/>
        <w:tabs>
          <w:tab w:val="left" w:pos="1033"/>
        </w:tabs>
        <w:suppressAutoHyphens/>
        <w:spacing w:after="0" w:line="240" w:lineRule="auto"/>
        <w:jc w:val="both"/>
        <w:rPr>
          <w:rFonts w:eastAsia="Times New Roman"/>
          <w:b/>
          <w:color w:val="000000"/>
          <w:lang w:eastAsia="ar-SA"/>
        </w:rPr>
      </w:pPr>
    </w:p>
    <w:p w14:paraId="2F5FFB3C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b/>
          <w:color w:val="000000"/>
          <w:lang w:val="en-US" w:eastAsia="ar-SA"/>
        </w:rPr>
        <w:t>IV</w:t>
      </w:r>
      <w:r w:rsidRPr="00B76679">
        <w:rPr>
          <w:rFonts w:eastAsia="Times New Roman"/>
          <w:b/>
          <w:color w:val="000000"/>
          <w:lang w:eastAsia="ar-SA"/>
        </w:rPr>
        <w:t>. Срок действия настоящего договора</w:t>
      </w:r>
    </w:p>
    <w:p w14:paraId="10360597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3812EB4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14:paraId="0DE94F63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 xml:space="preserve">4.3. Настоящий договор составлен в двух экземплярах, имеющих одинаковую юридическую </w:t>
      </w:r>
      <w:r w:rsidRPr="00B76679">
        <w:rPr>
          <w:rFonts w:eastAsia="Times New Roman"/>
          <w:color w:val="000000"/>
          <w:lang w:eastAsia="ar-SA"/>
        </w:rPr>
        <w:lastRenderedPageBreak/>
        <w:t>силу, по одному для каждой из Сторон.</w:t>
      </w:r>
    </w:p>
    <w:p w14:paraId="4A9751F2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A2F879C" w14:textId="77777777" w:rsidR="00B76679" w:rsidRPr="00B76679" w:rsidRDefault="00B76679" w:rsidP="00B76679">
      <w:pPr>
        <w:suppressAutoHyphens/>
        <w:spacing w:after="0" w:line="240" w:lineRule="auto"/>
        <w:ind w:firstLine="340"/>
        <w:jc w:val="center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val="en-US" w:eastAsia="ar-SA"/>
        </w:rPr>
        <w:t>V</w:t>
      </w:r>
      <w:r w:rsidRPr="00B76679">
        <w:rPr>
          <w:rFonts w:eastAsia="Times New Roman"/>
          <w:b/>
          <w:lang w:eastAsia="ar-SA"/>
        </w:rPr>
        <w:t>. Местонахождение и банковские реквизиты сторон</w:t>
      </w:r>
    </w:p>
    <w:p w14:paraId="7C722537" w14:textId="77777777" w:rsidR="00B76679" w:rsidRPr="00B76679" w:rsidRDefault="00B76679" w:rsidP="00B76679">
      <w:pPr>
        <w:suppressAutoHyphens/>
        <w:spacing w:after="0" w:line="240" w:lineRule="auto"/>
        <w:ind w:firstLine="340"/>
        <w:jc w:val="center"/>
        <w:rPr>
          <w:rFonts w:eastAsia="Times New Roman"/>
          <w:b/>
          <w:lang w:eastAsia="ar-SA"/>
        </w:rPr>
      </w:pPr>
    </w:p>
    <w:p w14:paraId="420A9C00" w14:textId="77777777" w:rsidR="00B76679" w:rsidRPr="00B76679" w:rsidRDefault="00B76679" w:rsidP="00B76679">
      <w:pPr>
        <w:suppressAutoHyphens/>
        <w:spacing w:after="0" w:line="240" w:lineRule="auto"/>
        <w:ind w:firstLine="340"/>
        <w:jc w:val="both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eastAsia="ar-SA"/>
        </w:rPr>
        <w:t>Организатор торгов:</w:t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  <w:t>Претендент: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2"/>
        <w:gridCol w:w="4789"/>
      </w:tblGrid>
      <w:tr w:rsidR="00B76679" w:rsidRPr="00B76679" w14:paraId="07C2C0DB" w14:textId="77777777" w:rsidTr="00B76679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F90EE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Финансовый управляющий </w:t>
            </w:r>
            <w:proofErr w:type="spellStart"/>
            <w:r w:rsidRPr="00B76679">
              <w:rPr>
                <w:rFonts w:eastAsia="Times New Roman"/>
                <w:sz w:val="20"/>
                <w:szCs w:val="20"/>
                <w:lang w:eastAsia="ar-SA"/>
              </w:rPr>
              <w:t>Гейдпрова</w:t>
            </w:r>
            <w:proofErr w:type="spellEnd"/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Э.Г.о</w:t>
            </w:r>
            <w:proofErr w:type="spellEnd"/>
          </w:p>
          <w:p w14:paraId="6C37C7A2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b/>
                <w:sz w:val="20"/>
                <w:szCs w:val="20"/>
                <w:lang w:eastAsia="ar-SA"/>
              </w:rPr>
              <w:t>Родин Олег Владимирович</w:t>
            </w:r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 (паспорт серии 67 09 № 941777, выдан 29.09.2009 года Отделением УФМС России по ХМАО-Югре в гор. Нягани)</w:t>
            </w:r>
          </w:p>
          <w:p w14:paraId="32F29580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454014, г. Челябинск, ул. Солнечная, д. 10, офис 73</w:t>
            </w:r>
          </w:p>
          <w:p w14:paraId="1F5E2EE3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расчетный счет ПАО Сбербанк России:</w:t>
            </w:r>
          </w:p>
          <w:p w14:paraId="7B3976B4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ИНН/КПП 7707083893/745302001</w:t>
            </w:r>
          </w:p>
          <w:p w14:paraId="668BD917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юр. адрес: 454080, г. Челябинск, ул. Энтузиастов, 9-а</w:t>
            </w:r>
          </w:p>
          <w:p w14:paraId="1E143162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р/с 40817810272002860356</w:t>
            </w:r>
          </w:p>
          <w:p w14:paraId="07B730E8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к/с 30101810700000000602, </w:t>
            </w:r>
          </w:p>
          <w:p w14:paraId="19DBDF84" w14:textId="77777777" w:rsidR="00B76679" w:rsidRPr="00B76679" w:rsidRDefault="00B76679" w:rsidP="00B76679">
            <w:p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БИК 047501602 </w:t>
            </w:r>
          </w:p>
          <w:p w14:paraId="231A9D60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Финансовый управляющий</w:t>
            </w:r>
          </w:p>
          <w:p w14:paraId="4F143E38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6A3DC15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lang w:eastAsia="ar-SA"/>
              </w:rPr>
            </w:pPr>
            <w:r w:rsidRPr="00B76679">
              <w:rPr>
                <w:rFonts w:eastAsia="Times New Roman"/>
                <w:lang w:eastAsia="ar-SA"/>
              </w:rPr>
              <w:t xml:space="preserve">_____________________________ </w:t>
            </w:r>
            <w:r w:rsidRPr="00B76679">
              <w:rPr>
                <w:rFonts w:eastAsia="Times New Roman"/>
                <w:b/>
                <w:sz w:val="20"/>
                <w:szCs w:val="20"/>
                <w:lang w:eastAsia="ar-SA"/>
              </w:rPr>
              <w:t>О.В. Родин</w:t>
            </w:r>
          </w:p>
          <w:p w14:paraId="673F077D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16"/>
                <w:szCs w:val="16"/>
                <w:lang w:eastAsia="ar-SA"/>
              </w:rPr>
            </w:pPr>
            <w:r w:rsidRPr="00B76679">
              <w:rPr>
                <w:rFonts w:eastAsia="Times New Roman"/>
                <w:sz w:val="16"/>
                <w:szCs w:val="16"/>
                <w:lang w:eastAsia="ar-SA"/>
              </w:rPr>
              <w:t>М.П.</w:t>
            </w:r>
          </w:p>
          <w:p w14:paraId="780F3BE5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Courier New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B933" w14:textId="77777777" w:rsidR="00B76679" w:rsidRPr="00B76679" w:rsidRDefault="00B76679" w:rsidP="00B76679">
            <w:pPr>
              <w:suppressAutoHyphens/>
              <w:snapToGrid w:val="0"/>
              <w:spacing w:after="0" w:line="240" w:lineRule="auto"/>
              <w:ind w:firstLine="0"/>
              <w:jc w:val="both"/>
              <w:rPr>
                <w:rFonts w:eastAsia="Courier New"/>
                <w:bCs/>
                <w:color w:val="000000"/>
                <w:lang w:eastAsia="ar-SA"/>
              </w:rPr>
            </w:pPr>
          </w:p>
        </w:tc>
      </w:tr>
    </w:tbl>
    <w:p w14:paraId="556D579E" w14:textId="77777777" w:rsidR="00B76679" w:rsidRPr="00B76679" w:rsidRDefault="00B76679" w:rsidP="00B76679">
      <w:pPr>
        <w:suppressAutoHyphens/>
        <w:spacing w:after="0" w:line="240" w:lineRule="auto"/>
        <w:ind w:firstLine="340"/>
        <w:jc w:val="both"/>
        <w:rPr>
          <w:rFonts w:eastAsia="Times New Roman"/>
          <w:b/>
          <w:lang w:eastAsia="ar-SA"/>
        </w:rPr>
      </w:pPr>
    </w:p>
    <w:p w14:paraId="5EC71BDE" w14:textId="77777777" w:rsidR="00B76679" w:rsidRPr="00B76679" w:rsidRDefault="00B76679" w:rsidP="00B76679">
      <w:pPr>
        <w:suppressAutoHyphens/>
        <w:spacing w:after="0" w:line="240" w:lineRule="auto"/>
        <w:ind w:firstLine="0"/>
        <w:rPr>
          <w:rFonts w:eastAsia="Times New Roman"/>
          <w:lang w:eastAsia="ar-SA"/>
        </w:rPr>
      </w:pPr>
    </w:p>
    <w:p w14:paraId="7525B3B8" w14:textId="77777777" w:rsidR="00735D9E" w:rsidRDefault="00735D9E"/>
    <w:sectPr w:rsidR="00735D9E" w:rsidSect="00B76431">
      <w:pgSz w:w="11907" w:h="16840"/>
      <w:pgMar w:top="624" w:right="624" w:bottom="624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A6"/>
    <w:rsid w:val="006C59A6"/>
    <w:rsid w:val="00735D9E"/>
    <w:rsid w:val="008B7D02"/>
    <w:rsid w:val="00B76431"/>
    <w:rsid w:val="00B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AD4"/>
  <w15:chartTrackingRefBased/>
  <w15:docId w15:val="{BE7AAC40-7066-42F6-AB55-E75320E3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2018-08-20T05:38:00Z</dcterms:created>
  <dcterms:modified xsi:type="dcterms:W3CDTF">2018-08-20T05:42:00Z</dcterms:modified>
</cp:coreProperties>
</file>