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DD7843" w:rsidRDefault="00DD7843" w:rsidP="00DD7843">
      <w:pPr>
        <w:pStyle w:val="a6"/>
        <w:widowControl w:val="0"/>
        <w:spacing w:before="0" w:after="0"/>
        <w:rPr>
          <w:b w:val="0"/>
        </w:rPr>
      </w:pPr>
      <w:r w:rsidRPr="00DD7843">
        <w:rPr>
          <w:b w:val="0"/>
        </w:rPr>
        <w:t>ДОГОВОР № __</w:t>
      </w:r>
    </w:p>
    <w:p w:rsidR="00DD7843" w:rsidRPr="00DD784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«__» __________ 2018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>ного суда Приморского края от 0</w:t>
      </w:r>
      <w:r w:rsidR="0028769D">
        <w:rPr>
          <w:sz w:val="24"/>
          <w:szCs w:val="24"/>
        </w:rPr>
        <w:t>4</w:t>
      </w:r>
      <w:r w:rsidR="00926880">
        <w:rPr>
          <w:sz w:val="24"/>
          <w:szCs w:val="24"/>
        </w:rPr>
        <w:t>.</w:t>
      </w:r>
      <w:r w:rsidR="0028769D">
        <w:rPr>
          <w:sz w:val="24"/>
          <w:szCs w:val="24"/>
        </w:rPr>
        <w:t>05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</w:t>
      </w:r>
      <w:r w:rsidR="0028769D">
        <w:rPr>
          <w:sz w:val="24"/>
          <w:szCs w:val="24"/>
          <w:u w:val="single"/>
        </w:rPr>
        <w:t>15</w:t>
      </w:r>
      <w:r w:rsidR="0028769D">
        <w:rPr>
          <w:sz w:val="24"/>
          <w:szCs w:val="24"/>
        </w:rPr>
        <w:t>__</w:t>
      </w:r>
      <w:r w:rsidRPr="00DD7843">
        <w:rPr>
          <w:sz w:val="24"/>
          <w:szCs w:val="24"/>
        </w:rPr>
        <w:t xml:space="preserve">» </w:t>
      </w:r>
      <w:r w:rsidR="0028769D">
        <w:rPr>
          <w:sz w:val="24"/>
          <w:szCs w:val="24"/>
        </w:rPr>
        <w:t>октября</w:t>
      </w:r>
      <w:proofErr w:type="gramEnd"/>
      <w:r w:rsidRPr="00DD7843">
        <w:rPr>
          <w:sz w:val="24"/>
          <w:szCs w:val="24"/>
        </w:rPr>
        <w:t xml:space="preserve"> 201</w:t>
      </w:r>
      <w:r w:rsidR="00023E7A">
        <w:rPr>
          <w:sz w:val="24"/>
          <w:szCs w:val="24"/>
        </w:rPr>
        <w:t>8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Pr="00023E7A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Pr="00E93331">
        <w:rPr>
          <w:sz w:val="22"/>
          <w:szCs w:val="22"/>
        </w:rPr>
        <w:t xml:space="preserve">автозаправочная станция в капитальных конструкциях в составе: одноэтажное здание (лит. 1) площадью 23,40 </w:t>
      </w:r>
      <w:proofErr w:type="spellStart"/>
      <w:r w:rsidRPr="00E93331">
        <w:rPr>
          <w:sz w:val="22"/>
          <w:szCs w:val="22"/>
        </w:rPr>
        <w:t>кв</w:t>
      </w:r>
      <w:proofErr w:type="gramStart"/>
      <w:r w:rsidRPr="00E93331">
        <w:rPr>
          <w:sz w:val="22"/>
          <w:szCs w:val="22"/>
        </w:rPr>
        <w:t>.м</w:t>
      </w:r>
      <w:proofErr w:type="spellEnd"/>
      <w:proofErr w:type="gramEnd"/>
      <w:r w:rsidRPr="00E93331">
        <w:rPr>
          <w:sz w:val="22"/>
          <w:szCs w:val="22"/>
        </w:rPr>
        <w:t xml:space="preserve">; три металлические емкости хранения топлива с подземными </w:t>
      </w:r>
      <w:proofErr w:type="gramStart"/>
      <w:r w:rsidRPr="00E93331">
        <w:rPr>
          <w:sz w:val="22"/>
          <w:szCs w:val="22"/>
        </w:rPr>
        <w:t xml:space="preserve">коммуникациями (лит. 2) объемами: 10,61 </w:t>
      </w:r>
      <w:proofErr w:type="spellStart"/>
      <w:r w:rsidRPr="00E93331">
        <w:rPr>
          <w:sz w:val="22"/>
          <w:szCs w:val="22"/>
        </w:rPr>
        <w:t>куб.м</w:t>
      </w:r>
      <w:proofErr w:type="spellEnd"/>
      <w:r w:rsidRPr="00E93331">
        <w:rPr>
          <w:sz w:val="22"/>
          <w:szCs w:val="22"/>
        </w:rPr>
        <w:t xml:space="preserve">., 10,46 </w:t>
      </w:r>
      <w:proofErr w:type="spellStart"/>
      <w:r w:rsidRPr="00E93331">
        <w:rPr>
          <w:sz w:val="22"/>
          <w:szCs w:val="22"/>
        </w:rPr>
        <w:t>куб.м</w:t>
      </w:r>
      <w:proofErr w:type="spellEnd"/>
      <w:r w:rsidRPr="00E93331">
        <w:rPr>
          <w:sz w:val="22"/>
          <w:szCs w:val="22"/>
        </w:rPr>
        <w:t xml:space="preserve">., 10,52 </w:t>
      </w:r>
      <w:proofErr w:type="spellStart"/>
      <w:r w:rsidRPr="00E93331">
        <w:rPr>
          <w:sz w:val="22"/>
          <w:szCs w:val="22"/>
        </w:rPr>
        <w:t>куб.м</w:t>
      </w:r>
      <w:proofErr w:type="spellEnd"/>
      <w:r w:rsidRPr="00E93331">
        <w:rPr>
          <w:sz w:val="22"/>
          <w:szCs w:val="22"/>
        </w:rPr>
        <w:t xml:space="preserve">.; сарай (лит. 3) площадью 12,9 </w:t>
      </w:r>
      <w:proofErr w:type="spellStart"/>
      <w:r w:rsidRPr="00E93331">
        <w:rPr>
          <w:sz w:val="22"/>
          <w:szCs w:val="22"/>
        </w:rPr>
        <w:t>кв.м</w:t>
      </w:r>
      <w:proofErr w:type="spellEnd"/>
      <w:r w:rsidRPr="00E93331">
        <w:rPr>
          <w:sz w:val="22"/>
          <w:szCs w:val="22"/>
        </w:rPr>
        <w:t xml:space="preserve">.; пожарный резервуар (лит. 4) площадью 26,10 </w:t>
      </w:r>
      <w:proofErr w:type="spellStart"/>
      <w:r w:rsidRPr="00E93331">
        <w:rPr>
          <w:sz w:val="22"/>
          <w:szCs w:val="22"/>
        </w:rPr>
        <w:t>кв.м</w:t>
      </w:r>
      <w:proofErr w:type="spellEnd"/>
      <w:r w:rsidRPr="00E93331">
        <w:rPr>
          <w:sz w:val="22"/>
          <w:szCs w:val="22"/>
        </w:rPr>
        <w:t xml:space="preserve">.; септик (лит. 5) площадью 26,10 </w:t>
      </w:r>
      <w:proofErr w:type="spellStart"/>
      <w:r w:rsidRPr="00E93331">
        <w:rPr>
          <w:sz w:val="22"/>
          <w:szCs w:val="22"/>
        </w:rPr>
        <w:t>кв.м</w:t>
      </w:r>
      <w:proofErr w:type="spellEnd"/>
      <w:r w:rsidRPr="00E93331">
        <w:rPr>
          <w:sz w:val="22"/>
          <w:szCs w:val="22"/>
        </w:rPr>
        <w:t xml:space="preserve">.; три раздаточные колонки (лит. 6); асфальтобетонное замощение (лит. 7) площадью 2858 </w:t>
      </w:r>
      <w:proofErr w:type="spellStart"/>
      <w:r w:rsidRPr="00E93331">
        <w:rPr>
          <w:sz w:val="22"/>
          <w:szCs w:val="22"/>
        </w:rPr>
        <w:t>кв.м</w:t>
      </w:r>
      <w:proofErr w:type="spellEnd"/>
      <w:r w:rsidRPr="00E93331">
        <w:rPr>
          <w:sz w:val="22"/>
          <w:szCs w:val="22"/>
        </w:rPr>
        <w:t xml:space="preserve">., </w:t>
      </w:r>
      <w:r>
        <w:rPr>
          <w:sz w:val="22"/>
          <w:szCs w:val="22"/>
        </w:rPr>
        <w:t>кадастровый номер</w:t>
      </w:r>
      <w:r w:rsidRPr="0028769D">
        <w:rPr>
          <w:sz w:val="22"/>
          <w:szCs w:val="22"/>
        </w:rPr>
        <w:t xml:space="preserve">: 25:13:010512:3736, </w:t>
      </w:r>
      <w:r w:rsidRPr="00E93331">
        <w:rPr>
          <w:sz w:val="22"/>
          <w:szCs w:val="22"/>
        </w:rPr>
        <w:t>назначение нежилое, расположенная по адресу:</w:t>
      </w:r>
      <w:proofErr w:type="gramEnd"/>
      <w:r w:rsidRPr="00E93331">
        <w:rPr>
          <w:sz w:val="22"/>
          <w:szCs w:val="22"/>
        </w:rPr>
        <w:t xml:space="preserve"> Приморский край, </w:t>
      </w:r>
      <w:proofErr w:type="gramStart"/>
      <w:r w:rsidRPr="00E93331">
        <w:rPr>
          <w:sz w:val="22"/>
          <w:szCs w:val="22"/>
        </w:rPr>
        <w:t>с</w:t>
      </w:r>
      <w:proofErr w:type="gramEnd"/>
      <w:r w:rsidRPr="00E93331">
        <w:rPr>
          <w:sz w:val="22"/>
          <w:szCs w:val="22"/>
        </w:rPr>
        <w:t xml:space="preserve">. </w:t>
      </w:r>
      <w:proofErr w:type="gramStart"/>
      <w:r w:rsidRPr="00E93331">
        <w:rPr>
          <w:sz w:val="22"/>
          <w:szCs w:val="22"/>
        </w:rPr>
        <w:t>Сергеевка</w:t>
      </w:r>
      <w:proofErr w:type="gramEnd"/>
      <w:r w:rsidRPr="00E93331">
        <w:rPr>
          <w:sz w:val="22"/>
          <w:szCs w:val="22"/>
        </w:rPr>
        <w:t xml:space="preserve"> Партизанского района, ул. 50 лет ВЛКСМ, 78.</w:t>
      </w:r>
      <w:r w:rsidRPr="0028769D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E93331">
        <w:rPr>
          <w:sz w:val="22"/>
          <w:szCs w:val="22"/>
        </w:rPr>
        <w:t xml:space="preserve">емельный участок под автозаправочной станцией площадью 7026,00 </w:t>
      </w:r>
      <w:proofErr w:type="spellStart"/>
      <w:r w:rsidRPr="00E93331">
        <w:rPr>
          <w:sz w:val="22"/>
          <w:szCs w:val="22"/>
        </w:rPr>
        <w:t>кв</w:t>
      </w:r>
      <w:proofErr w:type="gramStart"/>
      <w:r w:rsidRPr="00E93331">
        <w:rPr>
          <w:sz w:val="22"/>
          <w:szCs w:val="22"/>
        </w:rPr>
        <w:t>.м</w:t>
      </w:r>
      <w:proofErr w:type="spellEnd"/>
      <w:proofErr w:type="gramEnd"/>
      <w:r w:rsidRPr="00E93331">
        <w:rPr>
          <w:sz w:val="22"/>
          <w:szCs w:val="22"/>
        </w:rPr>
        <w:t>,</w:t>
      </w:r>
      <w:r>
        <w:rPr>
          <w:sz w:val="22"/>
          <w:szCs w:val="22"/>
        </w:rPr>
        <w:t xml:space="preserve"> с кадастровым номером 25:13:010512:</w:t>
      </w:r>
      <w:r w:rsidRPr="00E93331">
        <w:rPr>
          <w:sz w:val="22"/>
          <w:szCs w:val="22"/>
        </w:rPr>
        <w:t xml:space="preserve">58, расположенный по адресу: Приморский край, </w:t>
      </w:r>
      <w:proofErr w:type="gramStart"/>
      <w:r w:rsidRPr="00E93331">
        <w:rPr>
          <w:sz w:val="22"/>
          <w:szCs w:val="22"/>
        </w:rPr>
        <w:t>с</w:t>
      </w:r>
      <w:proofErr w:type="gramEnd"/>
      <w:r w:rsidRPr="00E93331">
        <w:rPr>
          <w:sz w:val="22"/>
          <w:szCs w:val="22"/>
        </w:rPr>
        <w:t xml:space="preserve">. </w:t>
      </w:r>
      <w:proofErr w:type="gramStart"/>
      <w:r w:rsidRPr="00E93331">
        <w:rPr>
          <w:sz w:val="22"/>
          <w:szCs w:val="22"/>
        </w:rPr>
        <w:t>Сергеевка</w:t>
      </w:r>
      <w:proofErr w:type="gramEnd"/>
      <w:r w:rsidRPr="00E93331">
        <w:rPr>
          <w:sz w:val="22"/>
          <w:szCs w:val="22"/>
        </w:rPr>
        <w:t xml:space="preserve"> Партизанского района, ул. 50 лет ВЛКСМ,78.</w:t>
      </w:r>
    </w:p>
    <w:p w:rsidR="0028769D" w:rsidRDefault="00DD7843" w:rsidP="00023E7A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28769D" w:rsidRPr="0028769D">
        <w:t>07</w:t>
      </w:r>
      <w:r w:rsidR="00000CDD">
        <w:t xml:space="preserve"> </w:t>
      </w:r>
      <w:r w:rsidR="0028769D">
        <w:t>марта</w:t>
      </w:r>
      <w:r w:rsidR="00000CDD">
        <w:t xml:space="preserve"> 200</w:t>
      </w:r>
      <w:r w:rsidR="00023E7A">
        <w:t>1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023E7A">
        <w:t>1/</w:t>
      </w:r>
      <w:r w:rsidR="0028769D">
        <w:t>14-2</w:t>
      </w:r>
      <w:r w:rsidR="00023E7A">
        <w:t>/2001-</w:t>
      </w:r>
      <w:r w:rsidR="0028769D">
        <w:t>160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28769D">
        <w:t>Б</w:t>
      </w:r>
      <w:r w:rsidR="00023E7A">
        <w:t xml:space="preserve"> №</w:t>
      </w:r>
      <w:r w:rsidR="0028769D">
        <w:t>079310</w:t>
      </w:r>
      <w:r>
        <w:t xml:space="preserve"> от</w:t>
      </w:r>
      <w:r w:rsidR="00200F40">
        <w:t xml:space="preserve"> </w:t>
      </w:r>
      <w:r w:rsidR="0028769D">
        <w:t>28</w:t>
      </w:r>
      <w:r w:rsidR="00200F40">
        <w:t>.</w:t>
      </w:r>
      <w:r w:rsidR="0028769D">
        <w:t>10</w:t>
      </w:r>
      <w:r w:rsidR="00200F40">
        <w:t>.20</w:t>
      </w:r>
      <w:r w:rsidR="00023E7A">
        <w:t>0</w:t>
      </w:r>
      <w:r w:rsidR="0028769D">
        <w:t>8</w:t>
      </w:r>
      <w:r w:rsidR="00200F40">
        <w:t xml:space="preserve"> г.</w:t>
      </w:r>
      <w:r w:rsidRPr="00DD7843">
        <w:t xml:space="preserve">, выданным </w:t>
      </w:r>
      <w:r w:rsidR="0028769D">
        <w:t>Управлением Федеральной регистрационной службой и на основании права собственности</w:t>
      </w:r>
      <w:r w:rsidR="0028769D" w:rsidRPr="00DD7843">
        <w:t>, о чем в Едином</w:t>
      </w:r>
      <w:proofErr w:type="gramEnd"/>
      <w:r w:rsidR="0028769D" w:rsidRPr="00DD7843">
        <w:t xml:space="preserve"> </w:t>
      </w:r>
      <w:proofErr w:type="gramStart"/>
      <w:r w:rsidR="0028769D" w:rsidRPr="00DD7843">
        <w:t xml:space="preserve">государственном реестре прав на недвижимое имущество и сделок с ним </w:t>
      </w:r>
      <w:r w:rsidR="0028769D" w:rsidRPr="0028769D">
        <w:t>0</w:t>
      </w:r>
      <w:r w:rsidR="0028769D">
        <w:t>9 сентября 2004 г.</w:t>
      </w:r>
      <w:r w:rsidR="0028769D" w:rsidRPr="00DD7843">
        <w:t xml:space="preserve"> сделана запись регистрации № </w:t>
      </w:r>
      <w:r w:rsidR="0028769D">
        <w:t>25-1/22-7/2004-197</w:t>
      </w:r>
      <w:r w:rsidR="0028769D" w:rsidRPr="00DD7843">
        <w:t>, что подтверждается Свидетельством о государственной регистрации пра</w:t>
      </w:r>
      <w:r w:rsidR="0028769D">
        <w:t>ва 25-АА №431494 от 09.09.2004 г.</w:t>
      </w:r>
      <w:r w:rsidR="0028769D" w:rsidRPr="00DD7843">
        <w:t xml:space="preserve">, выданным </w:t>
      </w:r>
      <w:r w:rsidR="0028769D">
        <w:t>Учреждением юстиции по государственной регистрации прав на недвижимое имущество и сделок с ним на Территории Приморского края.</w:t>
      </w:r>
      <w:proofErr w:type="gramEnd"/>
    </w:p>
    <w:p w:rsidR="00846DBD" w:rsidRPr="00DD7843" w:rsidRDefault="00023E7A" w:rsidP="0028769D">
      <w:pPr>
        <w:pStyle w:val="a8"/>
        <w:shd w:val="clear" w:color="auto" w:fill="FFFFFF"/>
        <w:tabs>
          <w:tab w:val="left" w:pos="0"/>
          <w:tab w:val="left" w:pos="166"/>
        </w:tabs>
        <w:ind w:left="0"/>
        <w:jc w:val="both"/>
      </w:pPr>
      <w:r>
        <w:t xml:space="preserve">  </w:t>
      </w:r>
      <w:r w:rsidR="00DD7843" w:rsidRPr="00DD7843">
        <w:rPr>
          <w:bCs/>
        </w:rPr>
        <w:t>1.</w:t>
      </w:r>
      <w:r>
        <w:rPr>
          <w:bCs/>
        </w:rPr>
        <w:t>2</w:t>
      </w:r>
      <w:r w:rsidR="00DD7843" w:rsidRPr="00DD7843">
        <w:rPr>
          <w:bCs/>
        </w:rPr>
        <w:t>.</w:t>
      </w:r>
      <w:r w:rsidR="00DD7843" w:rsidRPr="00DD7843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t xml:space="preserve"> </w:t>
      </w:r>
      <w:r w:rsidR="00846DBD"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9816EC">
        <w:rPr>
          <w:rFonts w:ascii="Times New Roman" w:hAnsi="Times New Roman" w:cs="Times New Roman"/>
        </w:rPr>
        <w:t>574 031 (пятьсот семьдесят четыре тысячи тридцать один)</w:t>
      </w:r>
      <w:r w:rsidR="00200F40" w:rsidRPr="00200F40">
        <w:rPr>
          <w:rFonts w:ascii="Times New Roman" w:hAnsi="Times New Roman" w:cs="Times New Roman"/>
        </w:rPr>
        <w:t xml:space="preserve"> рубл</w:t>
      </w:r>
      <w:r w:rsidR="009816EC">
        <w:rPr>
          <w:rFonts w:ascii="Times New Roman" w:hAnsi="Times New Roman" w:cs="Times New Roman"/>
        </w:rPr>
        <w:t>ь</w:t>
      </w:r>
      <w:r w:rsidR="00200F40" w:rsidRPr="00200F40">
        <w:rPr>
          <w:rFonts w:ascii="Times New Roman" w:hAnsi="Times New Roman" w:cs="Times New Roman"/>
        </w:rPr>
        <w:t xml:space="preserve"> </w:t>
      </w:r>
      <w:r w:rsidR="009816EC">
        <w:rPr>
          <w:rFonts w:ascii="Times New Roman" w:hAnsi="Times New Roman" w:cs="Times New Roman"/>
        </w:rPr>
        <w:t>90</w:t>
      </w:r>
      <w:r w:rsidR="00200F40" w:rsidRPr="00200F40">
        <w:rPr>
          <w:rFonts w:ascii="Times New Roman" w:hAnsi="Times New Roman" w:cs="Times New Roman"/>
        </w:rPr>
        <w:t xml:space="preserve"> копеек</w:t>
      </w:r>
      <w:r w:rsidRPr="00200F40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</w:t>
      </w:r>
      <w:r w:rsidRPr="00DD7843">
        <w:rPr>
          <w:rFonts w:ascii="Times New Roman" w:hAnsi="Times New Roman" w:cs="Times New Roman"/>
        </w:rPr>
        <w:lastRenderedPageBreak/>
        <w:t>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</w:t>
      </w:r>
      <w:r w:rsidRPr="00DD7843">
        <w:rPr>
          <w:sz w:val="24"/>
          <w:szCs w:val="24"/>
        </w:rPr>
        <w:lastRenderedPageBreak/>
        <w:t>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301D-C044-43C5-B35A-9CA67D6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7</cp:revision>
  <cp:lastPrinted>2017-08-07T05:40:00Z</cp:lastPrinted>
  <dcterms:created xsi:type="dcterms:W3CDTF">2017-10-19T02:51:00Z</dcterms:created>
  <dcterms:modified xsi:type="dcterms:W3CDTF">2018-08-29T06:03:00Z</dcterms:modified>
</cp:coreProperties>
</file>