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«  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AF4DC3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Конкурсный </w:t>
      </w:r>
      <w:r w:rsidR="00E36599" w:rsidRPr="00217FFB">
        <w:rPr>
          <w:rFonts w:ascii="Arial" w:hAnsi="Arial" w:cs="Arial"/>
          <w:sz w:val="18"/>
          <w:szCs w:val="18"/>
        </w:rPr>
        <w:t xml:space="preserve"> управляющий</w:t>
      </w:r>
      <w:proofErr w:type="gramEnd"/>
      <w:r w:rsidR="00E36599" w:rsidRPr="00217FFB">
        <w:rPr>
          <w:rFonts w:ascii="Arial" w:hAnsi="Arial" w:cs="Arial"/>
          <w:sz w:val="18"/>
          <w:szCs w:val="18"/>
        </w:rPr>
        <w:t xml:space="preserve"> </w:t>
      </w:r>
      <w:r w:rsidR="00911E0D">
        <w:rPr>
          <w:rFonts w:ascii="Arial" w:hAnsi="Arial" w:cs="Arial"/>
          <w:sz w:val="18"/>
          <w:szCs w:val="18"/>
        </w:rPr>
        <w:t xml:space="preserve">ИП </w:t>
      </w:r>
      <w:r>
        <w:rPr>
          <w:rFonts w:ascii="Arial" w:hAnsi="Arial" w:cs="Arial"/>
          <w:sz w:val="18"/>
          <w:szCs w:val="18"/>
        </w:rPr>
        <w:t>Маркина И.А</w:t>
      </w:r>
      <w:r w:rsidR="00E36599" w:rsidRPr="00217FF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E36599"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="00E36599" w:rsidRPr="00217FFB">
        <w:rPr>
          <w:rFonts w:ascii="Arial" w:hAnsi="Arial" w:cs="Arial"/>
          <w:sz w:val="18"/>
          <w:szCs w:val="18"/>
        </w:rPr>
        <w:t xml:space="preserve"> Е.В., действующая на основании </w:t>
      </w:r>
      <w:r w:rsidR="00E36599">
        <w:rPr>
          <w:rFonts w:ascii="Arial" w:hAnsi="Arial" w:cs="Arial"/>
          <w:sz w:val="18"/>
          <w:szCs w:val="18"/>
        </w:rPr>
        <w:t>Реше</w:t>
      </w:r>
      <w:r w:rsidR="00E36599" w:rsidRPr="00217FFB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02</w:t>
      </w:r>
      <w:r w:rsidR="00911E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07</w:t>
      </w:r>
      <w:r w:rsidR="00E36599" w:rsidRPr="00217FFB">
        <w:rPr>
          <w:rFonts w:ascii="Arial" w:hAnsi="Arial" w:cs="Arial"/>
          <w:sz w:val="18"/>
          <w:szCs w:val="18"/>
        </w:rPr>
        <w:t>.1</w:t>
      </w:r>
      <w:r>
        <w:rPr>
          <w:rFonts w:ascii="Arial" w:hAnsi="Arial" w:cs="Arial"/>
          <w:sz w:val="18"/>
          <w:szCs w:val="18"/>
        </w:rPr>
        <w:t>8</w:t>
      </w:r>
      <w:r w:rsidR="00E36599" w:rsidRPr="00217FFB">
        <w:rPr>
          <w:rFonts w:ascii="Arial" w:hAnsi="Arial" w:cs="Arial"/>
          <w:sz w:val="18"/>
          <w:szCs w:val="18"/>
        </w:rPr>
        <w:t xml:space="preserve"> г. по делу № А68-</w:t>
      </w:r>
      <w:r>
        <w:rPr>
          <w:rFonts w:ascii="Arial" w:hAnsi="Arial" w:cs="Arial"/>
          <w:sz w:val="18"/>
          <w:szCs w:val="18"/>
        </w:rPr>
        <w:t>4363</w:t>
      </w:r>
      <w:r w:rsidR="00911E0D">
        <w:rPr>
          <w:rFonts w:ascii="Arial" w:hAnsi="Arial" w:cs="Arial"/>
          <w:sz w:val="18"/>
          <w:szCs w:val="18"/>
        </w:rPr>
        <w:t>/201</w:t>
      </w:r>
      <w:r>
        <w:rPr>
          <w:rFonts w:ascii="Arial" w:hAnsi="Arial" w:cs="Arial"/>
          <w:sz w:val="18"/>
          <w:szCs w:val="18"/>
        </w:rPr>
        <w:t>4</w:t>
      </w:r>
      <w:r w:rsidR="00F13D51">
        <w:rPr>
          <w:rFonts w:ascii="Arial" w:hAnsi="Arial" w:cs="Arial"/>
          <w:sz w:val="18"/>
          <w:szCs w:val="18"/>
        </w:rPr>
        <w:t xml:space="preserve">, </w:t>
      </w:r>
      <w:r w:rsidR="00634ED8" w:rsidRPr="002876BF">
        <w:rPr>
          <w:rFonts w:ascii="Arial" w:hAnsi="Arial" w:cs="Arial"/>
          <w:sz w:val="18"/>
          <w:szCs w:val="18"/>
        </w:rPr>
        <w:t>именуем</w:t>
      </w:r>
      <w:r w:rsidR="00E36599">
        <w:rPr>
          <w:rFonts w:ascii="Arial" w:hAnsi="Arial" w:cs="Arial"/>
          <w:sz w:val="18"/>
          <w:szCs w:val="18"/>
        </w:rPr>
        <w:t>ая</w:t>
      </w:r>
      <w:r w:rsidR="00634ED8" w:rsidRPr="002876BF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692581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 xml:space="preserve">      </w:t>
      </w:r>
      <w:r w:rsidR="00634ED8" w:rsidRPr="00911E0D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911E0D">
        <w:rPr>
          <w:rFonts w:ascii="Arial" w:hAnsi="Arial" w:cs="Arial"/>
          <w:sz w:val="18"/>
          <w:szCs w:val="18"/>
        </w:rPr>
        <w:t xml:space="preserve">ИП </w:t>
      </w:r>
      <w:r w:rsidR="00AF4DC3">
        <w:rPr>
          <w:rFonts w:ascii="Arial" w:hAnsi="Arial" w:cs="Arial"/>
          <w:sz w:val="18"/>
          <w:szCs w:val="18"/>
        </w:rPr>
        <w:t>Маркиной И.А</w:t>
      </w:r>
      <w:r w:rsidR="00365037" w:rsidRPr="00911E0D">
        <w:rPr>
          <w:rFonts w:ascii="Arial" w:hAnsi="Arial" w:cs="Arial"/>
          <w:sz w:val="18"/>
          <w:szCs w:val="18"/>
        </w:rPr>
        <w:t>.</w:t>
      </w:r>
      <w:r w:rsidR="0002210C" w:rsidRPr="00911E0D">
        <w:rPr>
          <w:rFonts w:ascii="Arial" w:hAnsi="Arial" w:cs="Arial"/>
          <w:sz w:val="18"/>
          <w:szCs w:val="18"/>
        </w:rPr>
        <w:t xml:space="preserve"> </w:t>
      </w:r>
      <w:r w:rsidR="00634ED8" w:rsidRPr="00911E0D">
        <w:rPr>
          <w:rFonts w:ascii="Arial" w:hAnsi="Arial" w:cs="Arial"/>
          <w:b/>
          <w:sz w:val="18"/>
          <w:szCs w:val="18"/>
        </w:rPr>
        <w:t xml:space="preserve">(Лот № </w:t>
      </w:r>
      <w:r w:rsidRPr="00911E0D">
        <w:rPr>
          <w:rFonts w:ascii="Arial" w:hAnsi="Arial" w:cs="Arial"/>
          <w:b/>
          <w:sz w:val="18"/>
          <w:szCs w:val="18"/>
        </w:rPr>
        <w:t>___</w:t>
      </w:r>
      <w:r w:rsidR="00634ED8" w:rsidRPr="00911E0D">
        <w:rPr>
          <w:rFonts w:ascii="Arial" w:hAnsi="Arial" w:cs="Arial"/>
          <w:b/>
          <w:sz w:val="18"/>
          <w:szCs w:val="18"/>
        </w:rPr>
        <w:t xml:space="preserve">) </w:t>
      </w:r>
      <w:r w:rsidR="00634ED8" w:rsidRPr="00911E0D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911E0D">
        <w:rPr>
          <w:rFonts w:ascii="Arial" w:hAnsi="Arial" w:cs="Arial"/>
          <w:sz w:val="18"/>
          <w:szCs w:val="18"/>
        </w:rPr>
        <w:t>1</w:t>
      </w:r>
      <w:r w:rsidR="001B5806" w:rsidRPr="00911E0D">
        <w:rPr>
          <w:rFonts w:ascii="Arial" w:hAnsi="Arial" w:cs="Arial"/>
          <w:sz w:val="18"/>
          <w:szCs w:val="18"/>
        </w:rPr>
        <w:t>0% от начальной цены</w:t>
      </w:r>
      <w:r w:rsidRPr="00911E0D">
        <w:rPr>
          <w:rFonts w:ascii="Arial" w:hAnsi="Arial" w:cs="Arial"/>
          <w:sz w:val="18"/>
          <w:szCs w:val="18"/>
        </w:rPr>
        <w:t xml:space="preserve"> </w:t>
      </w:r>
      <w:r w:rsidR="00E660AD" w:rsidRPr="00692581">
        <w:rPr>
          <w:rFonts w:ascii="Arial" w:hAnsi="Arial" w:cs="Arial"/>
          <w:sz w:val="18"/>
          <w:szCs w:val="18"/>
        </w:rPr>
        <w:t>лота</w:t>
      </w:r>
      <w:r w:rsidR="00692581" w:rsidRPr="00692581">
        <w:rPr>
          <w:rFonts w:ascii="Arial" w:hAnsi="Arial" w:cs="Arial"/>
          <w:sz w:val="18"/>
          <w:szCs w:val="18"/>
        </w:rPr>
        <w:t>, действительной на день подачи заявки,</w:t>
      </w:r>
      <w:r w:rsidR="007146F6" w:rsidRPr="00692581">
        <w:rPr>
          <w:rFonts w:ascii="Arial" w:hAnsi="Arial" w:cs="Arial"/>
          <w:sz w:val="18"/>
          <w:szCs w:val="18"/>
        </w:rPr>
        <w:t xml:space="preserve"> </w:t>
      </w:r>
      <w:r w:rsidR="00634ED8" w:rsidRPr="00692581">
        <w:rPr>
          <w:rFonts w:ascii="Arial" w:hAnsi="Arial" w:cs="Arial"/>
          <w:sz w:val="18"/>
          <w:szCs w:val="18"/>
        </w:rPr>
        <w:t xml:space="preserve">по </w:t>
      </w:r>
      <w:r w:rsidR="00992B09" w:rsidRPr="00692581">
        <w:rPr>
          <w:rFonts w:ascii="Arial" w:hAnsi="Arial" w:cs="Arial"/>
          <w:sz w:val="18"/>
          <w:szCs w:val="18"/>
        </w:rPr>
        <w:t xml:space="preserve">следующим </w:t>
      </w:r>
      <w:r w:rsidR="00634ED8" w:rsidRPr="00692581">
        <w:rPr>
          <w:rFonts w:ascii="Arial" w:hAnsi="Arial" w:cs="Arial"/>
          <w:sz w:val="18"/>
          <w:szCs w:val="18"/>
        </w:rPr>
        <w:t>реквизитам:</w:t>
      </w:r>
    </w:p>
    <w:p w:rsidR="00634ED8" w:rsidRPr="00911E0D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692581">
        <w:rPr>
          <w:rFonts w:ascii="Arial" w:hAnsi="Arial" w:cs="Arial"/>
          <w:b/>
          <w:sz w:val="18"/>
          <w:szCs w:val="18"/>
        </w:rPr>
        <w:t xml:space="preserve"> Получатель </w:t>
      </w:r>
      <w:r w:rsidR="00AF4DC3">
        <w:rPr>
          <w:rFonts w:ascii="Arial" w:hAnsi="Arial" w:cs="Arial"/>
          <w:sz w:val="18"/>
          <w:szCs w:val="18"/>
        </w:rPr>
        <w:t>ИП Маркина Инна Алексеевна</w:t>
      </w:r>
      <w:r w:rsidR="00911E0D" w:rsidRPr="00692581">
        <w:rPr>
          <w:rFonts w:ascii="Arial" w:hAnsi="Arial" w:cs="Arial"/>
          <w:sz w:val="18"/>
          <w:szCs w:val="18"/>
        </w:rPr>
        <w:t xml:space="preserve">, </w:t>
      </w:r>
      <w:r w:rsidR="00AF4DC3" w:rsidRPr="004E3236">
        <w:rPr>
          <w:b/>
          <w:sz w:val="18"/>
        </w:rPr>
        <w:t>№ 40817810900001000436 в ПАО «</w:t>
      </w:r>
      <w:proofErr w:type="spellStart"/>
      <w:r w:rsidR="00AF4DC3" w:rsidRPr="004E3236">
        <w:rPr>
          <w:b/>
          <w:sz w:val="18"/>
        </w:rPr>
        <w:t>Спиритбанк</w:t>
      </w:r>
      <w:proofErr w:type="spellEnd"/>
      <w:r w:rsidR="00AF4DC3" w:rsidRPr="004E3236">
        <w:rPr>
          <w:b/>
          <w:sz w:val="18"/>
        </w:rPr>
        <w:t xml:space="preserve">» </w:t>
      </w:r>
      <w:proofErr w:type="spellStart"/>
      <w:r w:rsidR="00AF4DC3" w:rsidRPr="004E3236">
        <w:rPr>
          <w:b/>
          <w:sz w:val="18"/>
        </w:rPr>
        <w:t>г.Тулы</w:t>
      </w:r>
      <w:proofErr w:type="spellEnd"/>
      <w:r w:rsidR="00AF4DC3" w:rsidRPr="004E3236">
        <w:rPr>
          <w:b/>
          <w:sz w:val="18"/>
        </w:rPr>
        <w:t xml:space="preserve"> </w:t>
      </w:r>
      <w:proofErr w:type="spellStart"/>
      <w:r w:rsidR="00AF4DC3" w:rsidRPr="004E3236">
        <w:rPr>
          <w:b/>
          <w:sz w:val="18"/>
        </w:rPr>
        <w:t>бик</w:t>
      </w:r>
      <w:proofErr w:type="spellEnd"/>
      <w:r w:rsidR="00AF4DC3" w:rsidRPr="004E3236">
        <w:rPr>
          <w:b/>
          <w:sz w:val="18"/>
        </w:rPr>
        <w:t xml:space="preserve"> 047003725 к/с № </w:t>
      </w:r>
      <w:proofErr w:type="gramStart"/>
      <w:r w:rsidR="00AF4DC3" w:rsidRPr="004E3236">
        <w:rPr>
          <w:b/>
          <w:sz w:val="18"/>
        </w:rPr>
        <w:t>30101810500000000725.</w:t>
      </w:r>
      <w:r w:rsidRPr="00911E0D">
        <w:rPr>
          <w:rFonts w:ascii="Arial" w:hAnsi="Arial" w:cs="Arial"/>
          <w:b/>
          <w:sz w:val="18"/>
          <w:szCs w:val="18"/>
        </w:rPr>
        <w:t>.</w:t>
      </w:r>
      <w:proofErr w:type="gramEnd"/>
      <w:r w:rsidRPr="00911E0D">
        <w:rPr>
          <w:rFonts w:ascii="Arial" w:hAnsi="Arial" w:cs="Arial"/>
          <w:b/>
          <w:sz w:val="18"/>
          <w:szCs w:val="18"/>
        </w:rPr>
        <w:t xml:space="preserve"> </w:t>
      </w:r>
    </w:p>
    <w:p w:rsidR="00634ED8" w:rsidRPr="00365037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911E0D">
        <w:rPr>
          <w:rFonts w:ascii="Arial" w:hAnsi="Arial" w:cs="Arial"/>
          <w:sz w:val="18"/>
          <w:szCs w:val="18"/>
        </w:rPr>
        <w:t>1.2. Претендент при условии</w:t>
      </w:r>
      <w:r w:rsidRPr="00365037">
        <w:rPr>
          <w:rFonts w:ascii="Arial" w:hAnsi="Arial" w:cs="Arial"/>
          <w:sz w:val="18"/>
          <w:szCs w:val="18"/>
        </w:rPr>
        <w:t xml:space="preserve">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365037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AF4DC3" w:rsidP="00E36599">
            <w:pPr>
              <w:pStyle w:val="ConsNonformat"/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Кокнкурсный</w:t>
            </w:r>
            <w:proofErr w:type="spellEnd"/>
            <w:r w:rsidR="00911E0D">
              <w:rPr>
                <w:rFonts w:ascii="Arial" w:hAnsi="Arial" w:cs="Arial"/>
                <w:b/>
                <w:sz w:val="18"/>
                <w:szCs w:val="18"/>
              </w:rPr>
              <w:t xml:space="preserve"> управляющий ИП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Маркина И.А</w:t>
            </w:r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1B5806"/>
    <w:rsid w:val="00365037"/>
    <w:rsid w:val="00380CAF"/>
    <w:rsid w:val="004637C6"/>
    <w:rsid w:val="00463EE2"/>
    <w:rsid w:val="00634ED8"/>
    <w:rsid w:val="00692581"/>
    <w:rsid w:val="007146F6"/>
    <w:rsid w:val="00891BA8"/>
    <w:rsid w:val="00911E0D"/>
    <w:rsid w:val="009123F4"/>
    <w:rsid w:val="00992B09"/>
    <w:rsid w:val="00A35F89"/>
    <w:rsid w:val="00AF4DC3"/>
    <w:rsid w:val="00D612DA"/>
    <w:rsid w:val="00E36599"/>
    <w:rsid w:val="00E660AD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57F12-C257-46F6-870D-382A056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3</cp:revision>
  <dcterms:created xsi:type="dcterms:W3CDTF">2018-08-30T09:10:00Z</dcterms:created>
  <dcterms:modified xsi:type="dcterms:W3CDTF">2018-08-30T09:15:00Z</dcterms:modified>
</cp:coreProperties>
</file>