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D5B" w:rsidRDefault="00373D5B">
      <w:pPr>
        <w:autoSpaceDE w:val="0"/>
        <w:spacing w:after="0" w:line="240" w:lineRule="auto"/>
        <w:ind w:firstLine="567"/>
        <w:jc w:val="center"/>
      </w:pPr>
      <w:r>
        <w:rPr>
          <w:rFonts w:ascii="Times New Roman" w:hAnsi="Times New Roman"/>
          <w:b/>
          <w:bCs/>
          <w:sz w:val="24"/>
          <w:szCs w:val="24"/>
        </w:rPr>
        <w:t>Договор о задатке</w:t>
      </w:r>
    </w:p>
    <w:p w:rsidR="00373D5B" w:rsidRDefault="00373D5B">
      <w:pPr>
        <w:autoSpaceDE w:val="0"/>
        <w:spacing w:after="0" w:line="240" w:lineRule="auto"/>
        <w:jc w:val="center"/>
      </w:pPr>
      <w:r>
        <w:rPr>
          <w:rFonts w:ascii="Times New Roman" w:hAnsi="Times New Roman"/>
          <w:sz w:val="24"/>
          <w:szCs w:val="24"/>
        </w:rPr>
        <w:t>г. Москва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____»__________________201</w:t>
      </w:r>
      <w:r w:rsidR="00F052A0">
        <w:rPr>
          <w:rFonts w:ascii="Times New Roman" w:hAnsi="Times New Roman"/>
          <w:sz w:val="24"/>
          <w:szCs w:val="24"/>
        </w:rPr>
        <w:t>8</w:t>
      </w:r>
      <w:r>
        <w:rPr>
          <w:rFonts w:ascii="Times New Roman" w:hAnsi="Times New Roman"/>
          <w:sz w:val="24"/>
          <w:szCs w:val="24"/>
        </w:rPr>
        <w:t xml:space="preserve"> г.</w:t>
      </w:r>
    </w:p>
    <w:p w:rsidR="00373D5B" w:rsidRDefault="00373D5B">
      <w:pPr>
        <w:autoSpaceDE w:val="0"/>
        <w:spacing w:after="0" w:line="240" w:lineRule="auto"/>
        <w:ind w:firstLine="567"/>
        <w:jc w:val="both"/>
        <w:rPr>
          <w:rFonts w:ascii="Times New Roman" w:hAnsi="Times New Roman"/>
          <w:sz w:val="24"/>
          <w:szCs w:val="24"/>
        </w:rPr>
      </w:pPr>
    </w:p>
    <w:p w:rsidR="00373D5B" w:rsidRDefault="00DC1B20">
      <w:pPr>
        <w:tabs>
          <w:tab w:val="left" w:pos="1276"/>
        </w:tabs>
        <w:autoSpaceDE w:val="0"/>
        <w:spacing w:after="0" w:line="240" w:lineRule="auto"/>
        <w:ind w:firstLine="567"/>
        <w:jc w:val="both"/>
      </w:pPr>
      <w:r w:rsidRPr="00E22FFF">
        <w:rPr>
          <w:rFonts w:ascii="Times New Roman CYR" w:hAnsi="Times New Roman CYR" w:cs="Times New Roman CYR"/>
        </w:rPr>
        <w:t xml:space="preserve">Финансовый управляющий гражданина Бондарчука Анатолия Владимировича </w:t>
      </w:r>
      <w:r w:rsidRPr="004B157B">
        <w:rPr>
          <w:rFonts w:ascii="Times New Roman CYR" w:hAnsi="Times New Roman CYR" w:cs="Times New Roman CYR"/>
        </w:rPr>
        <w:t xml:space="preserve">Павлов Сергей </w:t>
      </w:r>
      <w:r>
        <w:rPr>
          <w:rFonts w:ascii="Times New Roman CYR" w:hAnsi="Times New Roman CYR" w:cs="Times New Roman CYR"/>
        </w:rPr>
        <w:t>Альбертович,</w:t>
      </w:r>
      <w:r w:rsidRPr="004B157B">
        <w:rPr>
          <w:rFonts w:ascii="Times New Roman CYR" w:hAnsi="Times New Roman CYR" w:cs="Times New Roman CYR"/>
        </w:rPr>
        <w:t xml:space="preserve"> действующий на основании </w:t>
      </w:r>
      <w:r w:rsidRPr="00E22FFF">
        <w:rPr>
          <w:rFonts w:ascii="Times New Roman CYR" w:hAnsi="Times New Roman CYR" w:cs="Times New Roman CYR"/>
        </w:rPr>
        <w:t xml:space="preserve">Решения Арбитражного суда Смоленской области по делу </w:t>
      </w:r>
      <w:proofErr w:type="gramStart"/>
      <w:r w:rsidRPr="00E22FFF">
        <w:rPr>
          <w:rFonts w:ascii="Times New Roman CYR" w:hAnsi="Times New Roman CYR" w:cs="Times New Roman CYR"/>
        </w:rPr>
        <w:t>№  А</w:t>
      </w:r>
      <w:proofErr w:type="gramEnd"/>
      <w:r w:rsidRPr="00E22FFF">
        <w:rPr>
          <w:rFonts w:ascii="Times New Roman CYR" w:hAnsi="Times New Roman CYR" w:cs="Times New Roman CYR"/>
        </w:rPr>
        <w:t>62-3342/2017 от 29.01.2018 г</w:t>
      </w:r>
      <w:r>
        <w:rPr>
          <w:rFonts w:ascii="Times New Roman CYR" w:hAnsi="Times New Roman CYR" w:cs="Times New Roman CYR"/>
        </w:rPr>
        <w:t>.</w:t>
      </w:r>
      <w:bookmarkStart w:id="0" w:name="_GoBack"/>
      <w:bookmarkEnd w:id="0"/>
      <w:r>
        <w:rPr>
          <w:rFonts w:ascii="Times New Roman CYR" w:hAnsi="Times New Roman CYR" w:cs="Times New Roman CYR"/>
        </w:rPr>
        <w:t xml:space="preserve"> </w:t>
      </w:r>
      <w:r w:rsidR="00373D5B">
        <w:rPr>
          <w:rFonts w:ascii="Times New Roman" w:hAnsi="Times New Roman"/>
          <w:sz w:val="24"/>
          <w:szCs w:val="24"/>
        </w:rPr>
        <w:t>и любое лицо, подавшее заявку на участие  в торгах, указанных в информационном извещении (далее – «</w:t>
      </w:r>
      <w:r w:rsidR="00373D5B">
        <w:rPr>
          <w:rFonts w:ascii="Times New Roman" w:hAnsi="Times New Roman"/>
          <w:b/>
          <w:bCs/>
          <w:sz w:val="24"/>
          <w:szCs w:val="24"/>
        </w:rPr>
        <w:t>Участник»</w:t>
      </w:r>
      <w:r w:rsidR="00373D5B">
        <w:rPr>
          <w:rFonts w:ascii="Times New Roman" w:hAnsi="Times New Roman"/>
          <w:sz w:val="24"/>
          <w:szCs w:val="24"/>
        </w:rPr>
        <w:t xml:space="preserve">), совместно именуемые </w:t>
      </w:r>
      <w:r w:rsidR="00373D5B">
        <w:rPr>
          <w:rFonts w:ascii="Times New Roman" w:hAnsi="Times New Roman"/>
          <w:b/>
          <w:bCs/>
          <w:sz w:val="24"/>
          <w:szCs w:val="24"/>
        </w:rPr>
        <w:t>«Стороны»</w:t>
      </w:r>
      <w:r w:rsidR="00373D5B">
        <w:rPr>
          <w:rFonts w:ascii="Times New Roman" w:hAnsi="Times New Roman"/>
          <w:sz w:val="24"/>
          <w:szCs w:val="24"/>
        </w:rPr>
        <w:t xml:space="preserve"> заключили настоящий договор о нижеследующем:</w:t>
      </w:r>
    </w:p>
    <w:p w:rsidR="00373D5B" w:rsidRDefault="00373D5B">
      <w:pPr>
        <w:tabs>
          <w:tab w:val="left" w:pos="1276"/>
        </w:tabs>
        <w:autoSpaceDE w:val="0"/>
        <w:spacing w:after="0" w:line="240" w:lineRule="auto"/>
        <w:ind w:firstLine="567"/>
        <w:jc w:val="both"/>
        <w:rPr>
          <w:rFonts w:ascii="Times New Roman" w:hAnsi="Times New Roman"/>
          <w:sz w:val="24"/>
          <w:szCs w:val="24"/>
        </w:rPr>
      </w:pPr>
    </w:p>
    <w:p w:rsidR="00373D5B" w:rsidRDefault="00373D5B">
      <w:pPr>
        <w:tabs>
          <w:tab w:val="left" w:pos="426"/>
          <w:tab w:val="left" w:pos="1276"/>
        </w:tabs>
        <w:autoSpaceDE w:val="0"/>
        <w:spacing w:after="0" w:line="240" w:lineRule="auto"/>
        <w:jc w:val="both"/>
      </w:pPr>
      <w:r>
        <w:rPr>
          <w:rFonts w:ascii="Times New Roman" w:hAnsi="Times New Roman"/>
          <w:sz w:val="24"/>
          <w:szCs w:val="24"/>
        </w:rPr>
        <w:t>1.ПРЕДМЕТ ДОГОВОРА</w:t>
      </w:r>
    </w:p>
    <w:p w:rsidR="00373D5B" w:rsidRPr="0089270C" w:rsidRDefault="00373D5B">
      <w:pPr>
        <w:tabs>
          <w:tab w:val="left" w:pos="1276"/>
        </w:tabs>
        <w:autoSpaceDE w:val="0"/>
        <w:spacing w:after="0" w:line="240" w:lineRule="auto"/>
        <w:ind w:firstLine="567"/>
        <w:jc w:val="both"/>
        <w:rPr>
          <w:rFonts w:ascii="Times New Roman" w:hAnsi="Times New Roman"/>
          <w:sz w:val="24"/>
          <w:szCs w:val="24"/>
        </w:rPr>
      </w:pPr>
    </w:p>
    <w:p w:rsidR="00373D5B" w:rsidRDefault="00373D5B">
      <w:pPr>
        <w:tabs>
          <w:tab w:val="left" w:pos="1276"/>
        </w:tabs>
        <w:autoSpaceDE w:val="0"/>
        <w:spacing w:after="0" w:line="240" w:lineRule="auto"/>
        <w:jc w:val="both"/>
      </w:pPr>
      <w:r>
        <w:rPr>
          <w:rFonts w:ascii="Times New Roman" w:hAnsi="Times New Roman"/>
          <w:sz w:val="24"/>
          <w:szCs w:val="24"/>
        </w:rPr>
        <w:t>1.1. Участник, в целях его участия в торгах при продаже предприятия (имущества) должников в ходе процедур, применяемых в деле о банкротстве (далее – торги), указанных в информационном сообщении о проведении торгов, обязуется перечислить задаток в размере и на расчетный счет, указанный Организатором торгов в информационном сообщении о проведении торгов.</w:t>
      </w:r>
    </w:p>
    <w:p w:rsidR="00373D5B" w:rsidRDefault="00373D5B">
      <w:pPr>
        <w:tabs>
          <w:tab w:val="left" w:pos="1276"/>
        </w:tabs>
        <w:autoSpaceDE w:val="0"/>
        <w:spacing w:after="0" w:line="240" w:lineRule="auto"/>
        <w:jc w:val="both"/>
      </w:pPr>
      <w:r>
        <w:rPr>
          <w:rFonts w:ascii="Times New Roman" w:hAnsi="Times New Roman"/>
          <w:sz w:val="24"/>
          <w:szCs w:val="24"/>
        </w:rPr>
        <w:t>1.2.  Информационное сообщение о проведении торгов по лоту, на который подается заявка, является неотъемлемой частью настоящего договора.</w:t>
      </w:r>
    </w:p>
    <w:p w:rsidR="00373D5B" w:rsidRDefault="00373D5B">
      <w:pPr>
        <w:tabs>
          <w:tab w:val="left" w:pos="1276"/>
        </w:tabs>
        <w:autoSpaceDE w:val="0"/>
        <w:spacing w:after="0" w:line="240" w:lineRule="auto"/>
        <w:jc w:val="both"/>
      </w:pPr>
      <w:r>
        <w:rPr>
          <w:rFonts w:ascii="Times New Roman" w:hAnsi="Times New Roman"/>
          <w:sz w:val="24"/>
          <w:szCs w:val="24"/>
        </w:rPr>
        <w:t xml:space="preserve">1.3.  Задаток, указанный в пункте 1.1 настоящего договора, вносится Участником в качестве обеспечения исполнения им обязательств по заключению и исполнению договора купли-продажи, которые могут возникнуть у Участника, если он будет признан победителем торгов по продаже имущества должника, входящего в лот (далее – имущество), по оплате имущества и в счет всех причитающихся с Участника платежей, а </w:t>
      </w:r>
      <w:proofErr w:type="gramStart"/>
      <w:r>
        <w:rPr>
          <w:rFonts w:ascii="Times New Roman" w:hAnsi="Times New Roman"/>
          <w:sz w:val="24"/>
          <w:szCs w:val="24"/>
        </w:rPr>
        <w:t>так же</w:t>
      </w:r>
      <w:proofErr w:type="gramEnd"/>
      <w:r>
        <w:rPr>
          <w:rFonts w:ascii="Times New Roman" w:hAnsi="Times New Roman"/>
          <w:sz w:val="24"/>
          <w:szCs w:val="24"/>
        </w:rPr>
        <w:t xml:space="preserve"> исполнения иных обязательств Участника по заключенному между Участником и арбитражным управляющим договора купли-продажи. </w:t>
      </w:r>
    </w:p>
    <w:p w:rsidR="00373D5B" w:rsidRDefault="00373D5B">
      <w:pPr>
        <w:tabs>
          <w:tab w:val="left" w:pos="1276"/>
        </w:tabs>
        <w:autoSpaceDE w:val="0"/>
        <w:spacing w:after="0" w:line="240" w:lineRule="auto"/>
        <w:jc w:val="both"/>
      </w:pPr>
      <w:r>
        <w:rPr>
          <w:rFonts w:ascii="Times New Roman" w:hAnsi="Times New Roman"/>
          <w:sz w:val="24"/>
          <w:szCs w:val="24"/>
        </w:rPr>
        <w:t>1.4.   В случае не поступления (неполного поступления) суммы задатка в установленный срок на счет, указанный Организатором торгов в информационном сообщении о проведении торгов, обязательства Участника по внесению задатка считаются не исполненными, что признается отказом Участника от участия в торгах и является основанием для отказа в допуске Участника к торгам.</w:t>
      </w:r>
    </w:p>
    <w:p w:rsidR="00373D5B" w:rsidRDefault="00373D5B">
      <w:pPr>
        <w:tabs>
          <w:tab w:val="left" w:pos="1276"/>
        </w:tabs>
        <w:autoSpaceDE w:val="0"/>
        <w:spacing w:after="0" w:line="240" w:lineRule="auto"/>
        <w:jc w:val="both"/>
      </w:pPr>
      <w:r>
        <w:rPr>
          <w:rFonts w:ascii="Times New Roman" w:hAnsi="Times New Roman"/>
          <w:sz w:val="24"/>
          <w:szCs w:val="24"/>
        </w:rPr>
        <w:t>1.5. Датой внесения задатка считается дата блокирования денежных средств на счете Участника на электронной площадке (в случае, если задаток перечисляется на счет Оператора электронной площадки) или дата поступления денежных средств на иной счет, указанный Организатором торгов в информационном сообщении о проведении торгов.</w:t>
      </w:r>
    </w:p>
    <w:p w:rsidR="00373D5B" w:rsidRDefault="00373D5B">
      <w:pPr>
        <w:tabs>
          <w:tab w:val="left" w:pos="1276"/>
        </w:tabs>
        <w:autoSpaceDE w:val="0"/>
        <w:spacing w:after="0" w:line="240" w:lineRule="auto"/>
        <w:jc w:val="both"/>
      </w:pPr>
      <w:r>
        <w:rPr>
          <w:rFonts w:ascii="Times New Roman" w:hAnsi="Times New Roman"/>
          <w:sz w:val="24"/>
          <w:szCs w:val="24"/>
        </w:rPr>
        <w:t>1.6.  На денежные средства, перечисленные в соответствии с настоящим Договором, проценты не начисляются.</w:t>
      </w:r>
    </w:p>
    <w:p w:rsidR="00373D5B" w:rsidRDefault="00373D5B">
      <w:pPr>
        <w:tabs>
          <w:tab w:val="left" w:pos="1276"/>
        </w:tabs>
        <w:autoSpaceDE w:val="0"/>
        <w:spacing w:after="0" w:line="240" w:lineRule="auto"/>
        <w:ind w:firstLine="567"/>
        <w:jc w:val="both"/>
        <w:rPr>
          <w:rFonts w:ascii="Times New Roman" w:hAnsi="Times New Roman"/>
          <w:sz w:val="24"/>
          <w:szCs w:val="24"/>
        </w:rPr>
      </w:pPr>
    </w:p>
    <w:p w:rsidR="00373D5B" w:rsidRDefault="00373D5B">
      <w:pPr>
        <w:tabs>
          <w:tab w:val="left" w:pos="1134"/>
        </w:tabs>
        <w:autoSpaceDE w:val="0"/>
        <w:spacing w:after="0" w:line="240" w:lineRule="auto"/>
        <w:jc w:val="both"/>
      </w:pPr>
      <w:r>
        <w:rPr>
          <w:rFonts w:ascii="Times New Roman" w:hAnsi="Times New Roman"/>
          <w:sz w:val="24"/>
          <w:szCs w:val="24"/>
        </w:rPr>
        <w:t>2. ПОРЯДОК ЗАКЛЮЧЕНИЯ ДОГОВОРА</w:t>
      </w:r>
    </w:p>
    <w:p w:rsidR="00373D5B" w:rsidRPr="0089270C" w:rsidRDefault="00373D5B">
      <w:pPr>
        <w:tabs>
          <w:tab w:val="left" w:pos="1276"/>
        </w:tabs>
        <w:autoSpaceDE w:val="0"/>
        <w:spacing w:after="0" w:line="240" w:lineRule="auto"/>
        <w:ind w:firstLine="567"/>
        <w:jc w:val="both"/>
        <w:rPr>
          <w:rFonts w:ascii="Times New Roman" w:hAnsi="Times New Roman"/>
          <w:sz w:val="24"/>
          <w:szCs w:val="24"/>
        </w:rPr>
      </w:pPr>
    </w:p>
    <w:p w:rsidR="00373D5B" w:rsidRDefault="00373D5B">
      <w:pPr>
        <w:tabs>
          <w:tab w:val="left" w:pos="1276"/>
        </w:tabs>
        <w:autoSpaceDE w:val="0"/>
        <w:spacing w:after="0" w:line="240" w:lineRule="auto"/>
        <w:ind w:firstLine="567"/>
        <w:jc w:val="both"/>
      </w:pPr>
      <w:r>
        <w:rPr>
          <w:rFonts w:ascii="Times New Roman" w:hAnsi="Times New Roman"/>
          <w:sz w:val="24"/>
          <w:szCs w:val="24"/>
        </w:rPr>
        <w:t xml:space="preserve">2.1. Настоящий договор, размещенный в информационном сообщении о проведении торгов на сайте Оператора электронной площадке </w:t>
      </w:r>
      <w:hyperlink r:id="rId4" w:history="1">
        <w:r w:rsidR="0089270C" w:rsidRPr="0089270C">
          <w:rPr>
            <w:rStyle w:val="a3"/>
            <w:rFonts w:ascii="Times New Roman" w:hAnsi="Times New Roman"/>
            <w:color w:val="auto"/>
            <w:sz w:val="24"/>
            <w:szCs w:val="24"/>
            <w:u w:val="none"/>
          </w:rPr>
          <w:t>www.centerr.ru</w:t>
        </w:r>
      </w:hyperlink>
      <w:r w:rsidR="0089270C">
        <w:rPr>
          <w:rFonts w:ascii="Times New Roman" w:hAnsi="Times New Roman"/>
          <w:sz w:val="24"/>
          <w:szCs w:val="24"/>
        </w:rPr>
        <w:t xml:space="preserve"> </w:t>
      </w:r>
      <w:r>
        <w:rPr>
          <w:rFonts w:ascii="Times New Roman" w:hAnsi="Times New Roman"/>
          <w:sz w:val="24"/>
          <w:szCs w:val="24"/>
        </w:rPr>
        <w:t>является в соответствии со статьей 428 Гражданского кодекса Российской Федерации договором присоединения, условия которого определены в стандартной форме и  могут быть приняты Сторонами не иначе, как путем присоединения к настоящему договору в целом.</w:t>
      </w:r>
    </w:p>
    <w:p w:rsidR="00373D5B" w:rsidRDefault="00373D5B">
      <w:pPr>
        <w:tabs>
          <w:tab w:val="left" w:pos="1276"/>
        </w:tabs>
        <w:autoSpaceDE w:val="0"/>
        <w:spacing w:after="0" w:line="240" w:lineRule="auto"/>
        <w:ind w:firstLine="567"/>
        <w:jc w:val="both"/>
      </w:pPr>
      <w:r>
        <w:rPr>
          <w:rFonts w:ascii="Times New Roman" w:hAnsi="Times New Roman"/>
          <w:sz w:val="24"/>
          <w:szCs w:val="24"/>
        </w:rPr>
        <w:t xml:space="preserve">2.2. Подписывая настоящий договор, Стороны подтверждают согласие с его условиями, а также то, что настоящий договор не противоречит законодательству Российской Федерации, не лишает Стороны прав, обычно предоставляемых по договорам такого вида, не исключает и не ограничивает ответственность Сторон за нарушение обязательств, не содержит любых </w:t>
      </w:r>
      <w:proofErr w:type="gramStart"/>
      <w:r>
        <w:rPr>
          <w:rFonts w:ascii="Times New Roman" w:hAnsi="Times New Roman"/>
          <w:sz w:val="24"/>
          <w:szCs w:val="24"/>
        </w:rPr>
        <w:t xml:space="preserve">других </w:t>
      </w:r>
      <w:r>
        <w:rPr>
          <w:rFonts w:ascii="Times New Roman" w:hAnsi="Times New Roman"/>
          <w:sz w:val="24"/>
          <w:szCs w:val="24"/>
          <w:lang w:val="en-US"/>
        </w:rPr>
        <w:t> </w:t>
      </w:r>
      <w:r>
        <w:rPr>
          <w:rFonts w:ascii="Times New Roman" w:hAnsi="Times New Roman"/>
          <w:sz w:val="24"/>
          <w:szCs w:val="24"/>
        </w:rPr>
        <w:t>явно</w:t>
      </w:r>
      <w:proofErr w:type="gramEnd"/>
      <w:r>
        <w:rPr>
          <w:rFonts w:ascii="Times New Roman" w:hAnsi="Times New Roman"/>
          <w:sz w:val="24"/>
          <w:szCs w:val="24"/>
        </w:rPr>
        <w:t xml:space="preserve"> обременительных торгов условий.</w:t>
      </w:r>
    </w:p>
    <w:p w:rsidR="00373D5B" w:rsidRDefault="00373D5B">
      <w:pPr>
        <w:tabs>
          <w:tab w:val="left" w:pos="1276"/>
        </w:tabs>
        <w:autoSpaceDE w:val="0"/>
        <w:spacing w:after="0" w:line="240" w:lineRule="auto"/>
        <w:ind w:firstLine="567"/>
        <w:jc w:val="both"/>
        <w:rPr>
          <w:rFonts w:ascii="Times New Roman" w:hAnsi="Times New Roman"/>
          <w:sz w:val="24"/>
          <w:szCs w:val="24"/>
        </w:rPr>
      </w:pPr>
    </w:p>
    <w:p w:rsidR="00373D5B" w:rsidRDefault="00373D5B">
      <w:pPr>
        <w:tabs>
          <w:tab w:val="left" w:pos="426"/>
          <w:tab w:val="left" w:pos="2268"/>
          <w:tab w:val="left" w:pos="2410"/>
          <w:tab w:val="left" w:pos="2835"/>
          <w:tab w:val="left" w:pos="3119"/>
        </w:tabs>
        <w:autoSpaceDE w:val="0"/>
        <w:spacing w:after="0" w:line="240" w:lineRule="auto"/>
        <w:jc w:val="both"/>
      </w:pPr>
      <w:r w:rsidRPr="0089270C">
        <w:rPr>
          <w:rFonts w:ascii="Times New Roman" w:hAnsi="Times New Roman"/>
          <w:sz w:val="24"/>
          <w:szCs w:val="24"/>
        </w:rPr>
        <w:t xml:space="preserve">3. </w:t>
      </w:r>
      <w:r>
        <w:rPr>
          <w:rFonts w:ascii="Times New Roman" w:hAnsi="Times New Roman"/>
          <w:sz w:val="24"/>
          <w:szCs w:val="24"/>
        </w:rPr>
        <w:t>ПОРЯДОК ВОЗВРАТА ЗАДАТКА</w:t>
      </w:r>
    </w:p>
    <w:p w:rsidR="00373D5B" w:rsidRPr="0089270C" w:rsidRDefault="00373D5B">
      <w:pPr>
        <w:tabs>
          <w:tab w:val="left" w:pos="1276"/>
          <w:tab w:val="left" w:pos="2977"/>
          <w:tab w:val="left" w:pos="3119"/>
        </w:tabs>
        <w:autoSpaceDE w:val="0"/>
        <w:spacing w:after="0" w:line="240" w:lineRule="auto"/>
        <w:ind w:firstLine="567"/>
        <w:jc w:val="both"/>
        <w:rPr>
          <w:rFonts w:ascii="Times New Roman" w:hAnsi="Times New Roman"/>
          <w:sz w:val="24"/>
          <w:szCs w:val="24"/>
        </w:rPr>
      </w:pPr>
    </w:p>
    <w:p w:rsidR="00373D5B" w:rsidRDefault="00373D5B">
      <w:pPr>
        <w:tabs>
          <w:tab w:val="left" w:pos="1276"/>
        </w:tabs>
        <w:autoSpaceDE w:val="0"/>
        <w:spacing w:after="0" w:line="240" w:lineRule="auto"/>
        <w:jc w:val="both"/>
      </w:pPr>
      <w:r w:rsidRPr="0089270C">
        <w:rPr>
          <w:rFonts w:ascii="Times New Roman" w:hAnsi="Times New Roman"/>
          <w:sz w:val="24"/>
          <w:szCs w:val="24"/>
        </w:rPr>
        <w:t xml:space="preserve">3.1. </w:t>
      </w:r>
      <w:r>
        <w:rPr>
          <w:rFonts w:ascii="Times New Roman" w:hAnsi="Times New Roman"/>
          <w:sz w:val="24"/>
          <w:szCs w:val="24"/>
        </w:rPr>
        <w:t>Организатор торгов либо Оператор электронной площадки (в случае, если задаток перечисляется на счет Оператора электронной площадки) обязуется возвратить сумму задатка, внесенного Участником торгов, в установленных настоящим Договором случаях. Возврат задатка осуществляется Оператором электронной площадки на счет Участника на электронной площадке (в случае, если задаток перечисляется на счет Оператора электронной площадки) или Организатором торгов на расчетный счет Участника.</w:t>
      </w:r>
    </w:p>
    <w:p w:rsidR="00373D5B" w:rsidRDefault="00373D5B">
      <w:pPr>
        <w:tabs>
          <w:tab w:val="left" w:pos="1276"/>
        </w:tabs>
        <w:autoSpaceDE w:val="0"/>
        <w:spacing w:after="0" w:line="240" w:lineRule="auto"/>
        <w:jc w:val="both"/>
      </w:pPr>
      <w:r w:rsidRPr="0089270C">
        <w:rPr>
          <w:rFonts w:ascii="Times New Roman" w:hAnsi="Times New Roman"/>
          <w:sz w:val="24"/>
          <w:szCs w:val="24"/>
        </w:rPr>
        <w:t xml:space="preserve">3.2. </w:t>
      </w:r>
      <w:r>
        <w:rPr>
          <w:rFonts w:ascii="Times New Roman" w:hAnsi="Times New Roman"/>
          <w:sz w:val="24"/>
          <w:szCs w:val="24"/>
        </w:rPr>
        <w:t>В случае признания Организатором торгов Участника победителем торгов, либо единственным участником торгов, задаток Участнику не возвращается и засчитывается в счет исполнения обязательства Участника, признанного Организатором торгов победителем (либо единственным участником) торгов, по заключению договора купли-продажи имущества, оплате имущества и исполнения иных обязательств Участника по заключенному договору купли-продажи имущества.</w:t>
      </w:r>
    </w:p>
    <w:p w:rsidR="00373D5B" w:rsidRDefault="00373D5B">
      <w:pPr>
        <w:tabs>
          <w:tab w:val="left" w:pos="1276"/>
        </w:tabs>
        <w:autoSpaceDE w:val="0"/>
        <w:spacing w:after="0" w:line="240" w:lineRule="auto"/>
        <w:jc w:val="both"/>
      </w:pPr>
      <w:r w:rsidRPr="0089270C">
        <w:rPr>
          <w:rFonts w:ascii="Times New Roman" w:hAnsi="Times New Roman"/>
          <w:sz w:val="24"/>
          <w:szCs w:val="24"/>
        </w:rPr>
        <w:t xml:space="preserve">3.3. </w:t>
      </w:r>
      <w:r>
        <w:rPr>
          <w:rFonts w:ascii="Times New Roman" w:hAnsi="Times New Roman"/>
          <w:sz w:val="24"/>
          <w:szCs w:val="24"/>
        </w:rPr>
        <w:t>Задаток не возвращается в случае отказа (уклонения) Участника, признанного победителем (либо являющегося единственным участником) торгов, от заключения договора купли-продажи имущества с арбитражным управляющим в установленном порядке и сроки; в случае не перечисления Участником, признанного победителем (либо являющегося единственным участником) торгов, денежных средств по заключенному договору купли-продажи имущества в оплату имущества в установленной сумме и сроки, а также в случае иного отказа (уклонения) Участника, признанного победителем (либо являющегося единственным участником) торгов, от исполнения условий договора купли-продажи, заключенного по результатам торгов.</w:t>
      </w:r>
    </w:p>
    <w:p w:rsidR="00373D5B" w:rsidRDefault="00373D5B">
      <w:pPr>
        <w:tabs>
          <w:tab w:val="left" w:pos="1276"/>
        </w:tabs>
        <w:autoSpaceDE w:val="0"/>
        <w:spacing w:after="0" w:line="240" w:lineRule="auto"/>
        <w:jc w:val="both"/>
      </w:pPr>
      <w:r w:rsidRPr="0089270C">
        <w:rPr>
          <w:rFonts w:ascii="Times New Roman" w:hAnsi="Times New Roman"/>
          <w:sz w:val="24"/>
          <w:szCs w:val="24"/>
        </w:rPr>
        <w:t xml:space="preserve">3.3.  </w:t>
      </w:r>
      <w:r>
        <w:rPr>
          <w:rFonts w:ascii="Times New Roman" w:hAnsi="Times New Roman"/>
          <w:sz w:val="24"/>
          <w:szCs w:val="24"/>
        </w:rPr>
        <w:t>Участнику, не признанному победителем торгов и не являющемуся единственным участником торгов, внесенный задаток возвращается Организатором торгов в течение 5 рабочих дней со дня подписания протокола о результатах торгов, либо Оператором электронной площадки в течение 1 рабочего дня со дня подписания протокола о результатах торгов (в случае, если задаток перечисляется на счет Оператора электронной площадки).</w:t>
      </w:r>
    </w:p>
    <w:p w:rsidR="00373D5B" w:rsidRDefault="00373D5B">
      <w:pPr>
        <w:tabs>
          <w:tab w:val="left" w:pos="1276"/>
        </w:tabs>
        <w:autoSpaceDE w:val="0"/>
        <w:spacing w:after="0" w:line="240" w:lineRule="auto"/>
        <w:jc w:val="both"/>
      </w:pPr>
      <w:r w:rsidRPr="0089270C">
        <w:rPr>
          <w:rFonts w:ascii="Times New Roman" w:hAnsi="Times New Roman"/>
          <w:sz w:val="24"/>
          <w:szCs w:val="24"/>
        </w:rPr>
        <w:t xml:space="preserve">3.4.   </w:t>
      </w:r>
      <w:r>
        <w:rPr>
          <w:rFonts w:ascii="Times New Roman" w:hAnsi="Times New Roman"/>
          <w:sz w:val="24"/>
          <w:szCs w:val="24"/>
        </w:rPr>
        <w:t xml:space="preserve">В случае отзыва Участником торгов заявки на участие в торгах до наступления срока окончания приема заявок, Организатор торгов обязуется возвратить поступившую на его счет сумму задатка в течение 5 рабочих дней с даты получения уведомления от Участника об отзыве заявки, либо Оператор электронной площадки  возвращает  в течение 1 рабочего дня с даты отзыва заявки (в случае, если задаток перечисляется на счет Оператора электронной площадки). </w:t>
      </w:r>
    </w:p>
    <w:p w:rsidR="00373D5B" w:rsidRDefault="00373D5B">
      <w:pPr>
        <w:autoSpaceDE w:val="0"/>
        <w:spacing w:after="0" w:line="240" w:lineRule="auto"/>
        <w:jc w:val="both"/>
      </w:pPr>
      <w:r>
        <w:rPr>
          <w:rFonts w:ascii="Times New Roman" w:hAnsi="Times New Roman"/>
          <w:sz w:val="24"/>
          <w:szCs w:val="24"/>
        </w:rPr>
        <w:t>3.</w:t>
      </w:r>
      <w:r w:rsidRPr="0089270C">
        <w:rPr>
          <w:rFonts w:ascii="Times New Roman" w:hAnsi="Times New Roman"/>
          <w:sz w:val="24"/>
          <w:szCs w:val="24"/>
        </w:rPr>
        <w:t>5</w:t>
      </w:r>
      <w:r>
        <w:rPr>
          <w:rFonts w:ascii="Times New Roman" w:hAnsi="Times New Roman"/>
          <w:sz w:val="24"/>
          <w:szCs w:val="24"/>
        </w:rPr>
        <w:t>.  В случае отмены торгов (лота) Организатор торгов обязуется возвратить поступившую на его счет сумму задатка в течение 5 рабочих дней с даты отмены торгов (лота), либо Оператор электронной площадки возвращает в течение 1 рабочего дня с даты отмены торгов (лота) на электронной площадке (в случае, если задаток перечисляется на счет Оператора электронной площадки).</w:t>
      </w:r>
    </w:p>
    <w:p w:rsidR="00373D5B" w:rsidRDefault="00373D5B">
      <w:pPr>
        <w:autoSpaceDE w:val="0"/>
        <w:spacing w:after="0" w:line="240" w:lineRule="auto"/>
        <w:ind w:firstLine="567"/>
        <w:jc w:val="both"/>
        <w:rPr>
          <w:rFonts w:ascii="Times New Roman" w:hAnsi="Times New Roman"/>
          <w:sz w:val="24"/>
          <w:szCs w:val="24"/>
        </w:rPr>
      </w:pPr>
    </w:p>
    <w:p w:rsidR="00373D5B" w:rsidRDefault="00373D5B">
      <w:pPr>
        <w:autoSpaceDE w:val="0"/>
        <w:spacing w:after="0" w:line="240" w:lineRule="auto"/>
        <w:jc w:val="both"/>
      </w:pPr>
      <w:r w:rsidRPr="0089270C">
        <w:rPr>
          <w:rFonts w:ascii="Times New Roman" w:hAnsi="Times New Roman"/>
          <w:sz w:val="24"/>
          <w:szCs w:val="24"/>
        </w:rPr>
        <w:t xml:space="preserve">4. </w:t>
      </w:r>
      <w:r>
        <w:rPr>
          <w:rFonts w:ascii="Times New Roman" w:hAnsi="Times New Roman"/>
          <w:sz w:val="24"/>
          <w:szCs w:val="24"/>
        </w:rPr>
        <w:t>ИНЫЕ ПОЛОЖЕНИЯ</w:t>
      </w:r>
    </w:p>
    <w:p w:rsidR="00373D5B" w:rsidRPr="0089270C" w:rsidRDefault="00373D5B">
      <w:pPr>
        <w:autoSpaceDE w:val="0"/>
        <w:spacing w:after="0" w:line="240" w:lineRule="auto"/>
        <w:ind w:firstLine="567"/>
        <w:jc w:val="both"/>
        <w:rPr>
          <w:rFonts w:ascii="Times New Roman" w:hAnsi="Times New Roman"/>
          <w:sz w:val="24"/>
          <w:szCs w:val="24"/>
        </w:rPr>
      </w:pPr>
    </w:p>
    <w:p w:rsidR="00373D5B" w:rsidRDefault="00373D5B">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pPr>
      <w:r w:rsidRPr="0089270C">
        <w:rPr>
          <w:rFonts w:ascii="Times New Roman" w:hAnsi="Times New Roman"/>
          <w:sz w:val="24"/>
          <w:szCs w:val="24"/>
        </w:rPr>
        <w:t xml:space="preserve">4.1. </w:t>
      </w:r>
      <w:r>
        <w:rPr>
          <w:rFonts w:ascii="Times New Roman" w:hAnsi="Times New Roman"/>
          <w:sz w:val="24"/>
          <w:szCs w:val="24"/>
        </w:rPr>
        <w:t>Настоящий Договор вступает в силу с момента его подписания Сторонами и действует до полного исполнения Сторонами своих обязательств.</w:t>
      </w:r>
    </w:p>
    <w:p w:rsidR="00373D5B" w:rsidRDefault="00373D5B">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pPr>
      <w:r w:rsidRPr="0089270C">
        <w:rPr>
          <w:rFonts w:ascii="Times New Roman" w:hAnsi="Times New Roman"/>
          <w:sz w:val="24"/>
          <w:szCs w:val="24"/>
        </w:rPr>
        <w:t xml:space="preserve">4.2. </w:t>
      </w:r>
      <w:r>
        <w:rPr>
          <w:rFonts w:ascii="Times New Roman" w:hAnsi="Times New Roman"/>
          <w:sz w:val="24"/>
          <w:szCs w:val="24"/>
        </w:rPr>
        <w:t>Взаимоотношения и ответственность сторон, не оговоренные в настоящем договоре, регулируются законодательством Российской Федерации.</w:t>
      </w:r>
    </w:p>
    <w:p w:rsidR="00373D5B" w:rsidRDefault="00373D5B">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pPr>
      <w:r w:rsidRPr="0089270C">
        <w:rPr>
          <w:rFonts w:ascii="Times New Roman" w:hAnsi="Times New Roman"/>
          <w:sz w:val="24"/>
          <w:szCs w:val="24"/>
        </w:rPr>
        <w:t xml:space="preserve">4.3 </w:t>
      </w:r>
      <w:r>
        <w:rPr>
          <w:rFonts w:ascii="Times New Roman" w:hAnsi="Times New Roman"/>
          <w:sz w:val="24"/>
          <w:szCs w:val="24"/>
        </w:rPr>
        <w:t xml:space="preserve">Все возможные споры и разногласия по настоящему договору будут разрешаться сторонами путем переговоров. В случае невозможности разрешения спора и разногласия путем </w:t>
      </w:r>
      <w:r>
        <w:rPr>
          <w:rFonts w:ascii="Times New Roman" w:hAnsi="Times New Roman"/>
          <w:sz w:val="24"/>
          <w:szCs w:val="24"/>
        </w:rPr>
        <w:lastRenderedPageBreak/>
        <w:t>переговоров, такой спор или разногласие будет передаваться на разрешение в арбитражный суд в соответствии с законодательством Российской Федерации.</w:t>
      </w:r>
      <w:r>
        <w:rPr>
          <w:rFonts w:ascii="Times New Roman" w:hAnsi="Times New Roman"/>
          <w:sz w:val="24"/>
          <w:szCs w:val="24"/>
        </w:rPr>
        <w:tab/>
      </w:r>
    </w:p>
    <w:p w:rsidR="00373D5B" w:rsidRDefault="00373D5B">
      <w:pPr>
        <w:autoSpaceDE w:val="0"/>
        <w:spacing w:after="0" w:line="240" w:lineRule="auto"/>
        <w:ind w:firstLine="567"/>
        <w:jc w:val="both"/>
        <w:rPr>
          <w:rFonts w:ascii="Times New Roman" w:hAnsi="Times New Roman"/>
          <w:sz w:val="24"/>
          <w:szCs w:val="24"/>
        </w:rPr>
      </w:pPr>
    </w:p>
    <w:p w:rsidR="00373D5B" w:rsidRDefault="00CA20F5">
      <w:pPr>
        <w:rPr>
          <w:rFonts w:ascii="Times New Roman" w:hAnsi="Times New Roman"/>
          <w:sz w:val="24"/>
          <w:szCs w:val="24"/>
        </w:rPr>
      </w:pPr>
      <w:r w:rsidRPr="00CA20F5">
        <w:rPr>
          <w:rFonts w:ascii="Times New Roman" w:hAnsi="Times New Roman"/>
          <w:sz w:val="24"/>
          <w:szCs w:val="24"/>
        </w:rPr>
        <w:t>5. БАНКОВСКИЕ РЕКВИЗИТЫ И ПОДПИСИ СТОРОН</w:t>
      </w:r>
    </w:p>
    <w:tbl>
      <w:tblPr>
        <w:tblW w:w="0" w:type="auto"/>
        <w:tblInd w:w="108" w:type="dxa"/>
        <w:tblLayout w:type="fixed"/>
        <w:tblLook w:val="0000" w:firstRow="0" w:lastRow="0" w:firstColumn="0" w:lastColumn="0" w:noHBand="0" w:noVBand="0"/>
      </w:tblPr>
      <w:tblGrid>
        <w:gridCol w:w="4974"/>
        <w:gridCol w:w="4952"/>
      </w:tblGrid>
      <w:tr w:rsidR="00CA20F5" w:rsidTr="00CA20F5">
        <w:trPr>
          <w:trHeight w:val="23"/>
        </w:trPr>
        <w:tc>
          <w:tcPr>
            <w:tcW w:w="4974" w:type="dxa"/>
            <w:tcBorders>
              <w:top w:val="single" w:sz="3" w:space="0" w:color="000000"/>
              <w:left w:val="single" w:sz="3" w:space="0" w:color="000000"/>
              <w:bottom w:val="single" w:sz="3" w:space="0" w:color="000000"/>
            </w:tcBorders>
            <w:shd w:val="clear" w:color="auto" w:fill="FFFFFF"/>
          </w:tcPr>
          <w:p w:rsidR="00CA20F5" w:rsidRDefault="00CA20F5" w:rsidP="00CA20F5">
            <w:pPr>
              <w:autoSpaceDE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ФИНАНСОВЫЙ УПРАВЛЯЮЩИЙ</w:t>
            </w:r>
          </w:p>
          <w:p w:rsidR="00CA20F5" w:rsidRDefault="00CA20F5" w:rsidP="00CA20F5">
            <w:pPr>
              <w:autoSpaceDE w:val="0"/>
              <w:spacing w:after="0" w:line="240" w:lineRule="auto"/>
              <w:jc w:val="center"/>
              <w:rPr>
                <w:rFonts w:ascii="Times New Roman CYR" w:hAnsi="Times New Roman CYR" w:cs="Times New Roman CYR"/>
                <w:b/>
                <w:bCs/>
                <w:sz w:val="20"/>
                <w:szCs w:val="20"/>
              </w:rPr>
            </w:pPr>
          </w:p>
          <w:p w:rsidR="00CA20F5" w:rsidRDefault="00CA20F5" w:rsidP="00CA20F5">
            <w:pPr>
              <w:autoSpaceDE w:val="0"/>
              <w:spacing w:after="0" w:line="240" w:lineRule="auto"/>
            </w:pPr>
          </w:p>
          <w:p w:rsidR="00CA20F5" w:rsidRDefault="00CA20F5" w:rsidP="00CA20F5">
            <w:pPr>
              <w:autoSpaceDE w:val="0"/>
              <w:spacing w:after="0" w:line="240" w:lineRule="auto"/>
            </w:pPr>
            <w:r>
              <w:t xml:space="preserve">Наименование банка: </w:t>
            </w:r>
            <w:r w:rsidR="00F052A0" w:rsidRPr="00F052A0">
              <w:t>ПАО АКБ «Авангард»</w:t>
            </w:r>
            <w:r>
              <w:t>,</w:t>
            </w:r>
          </w:p>
          <w:p w:rsidR="00CA20F5" w:rsidRDefault="00CA20F5" w:rsidP="00CA20F5">
            <w:pPr>
              <w:autoSpaceDE w:val="0"/>
              <w:spacing w:after="0" w:line="240" w:lineRule="auto"/>
            </w:pPr>
            <w:r>
              <w:t>П</w:t>
            </w:r>
            <w:r w:rsidRPr="00CA20F5">
              <w:t xml:space="preserve">олучатель платежа: Павлов Сергей Альбертович, р/с </w:t>
            </w:r>
            <w:r w:rsidR="00F052A0" w:rsidRPr="00F052A0">
              <w:t>40817810016100007566</w:t>
            </w:r>
          </w:p>
          <w:p w:rsidR="00CA20F5" w:rsidRDefault="00CA20F5" w:rsidP="00CA20F5">
            <w:pPr>
              <w:autoSpaceDE w:val="0"/>
              <w:spacing w:after="0" w:line="240" w:lineRule="auto"/>
            </w:pPr>
            <w:r>
              <w:t xml:space="preserve">к/с </w:t>
            </w:r>
            <w:r w:rsidR="00F052A0" w:rsidRPr="00F052A0">
              <w:t>30101810000000000201</w:t>
            </w:r>
            <w:r w:rsidRPr="00CA20F5">
              <w:t xml:space="preserve">, </w:t>
            </w:r>
          </w:p>
          <w:p w:rsidR="00CA20F5" w:rsidRDefault="00CA20F5" w:rsidP="00CA20F5">
            <w:pPr>
              <w:autoSpaceDE w:val="0"/>
              <w:spacing w:after="0" w:line="240" w:lineRule="auto"/>
            </w:pPr>
            <w:r w:rsidRPr="00CA20F5">
              <w:t xml:space="preserve">БИК </w:t>
            </w:r>
            <w:r w:rsidR="00F052A0" w:rsidRPr="00F052A0">
              <w:t>044525201</w:t>
            </w:r>
            <w:r w:rsidR="00F052A0">
              <w:t>,</w:t>
            </w:r>
          </w:p>
          <w:p w:rsidR="00F052A0" w:rsidRDefault="00F052A0" w:rsidP="00CA20F5">
            <w:pPr>
              <w:autoSpaceDE w:val="0"/>
              <w:spacing w:after="0" w:line="240" w:lineRule="auto"/>
            </w:pPr>
            <w:r w:rsidRPr="00F052A0">
              <w:t>ИНН 7702021163</w:t>
            </w:r>
            <w:r>
              <w:t>.</w:t>
            </w:r>
          </w:p>
          <w:p w:rsidR="00CA20F5" w:rsidRPr="00EB6475" w:rsidRDefault="00CA20F5" w:rsidP="00CA20F5">
            <w:pPr>
              <w:autoSpaceDE w:val="0"/>
              <w:spacing w:after="0" w:line="240" w:lineRule="auto"/>
              <w:jc w:val="center"/>
              <w:rPr>
                <w:rFonts w:ascii="Times New Roman" w:hAnsi="Times New Roman"/>
                <w:b/>
                <w:bCs/>
                <w:sz w:val="20"/>
                <w:szCs w:val="20"/>
              </w:rPr>
            </w:pPr>
          </w:p>
          <w:p w:rsidR="00CA20F5" w:rsidRPr="00EB6475" w:rsidRDefault="00CA20F5" w:rsidP="00CA20F5">
            <w:pPr>
              <w:autoSpaceDE w:val="0"/>
              <w:spacing w:after="0" w:line="240" w:lineRule="auto"/>
              <w:jc w:val="center"/>
              <w:rPr>
                <w:rFonts w:ascii="Times New Roman" w:hAnsi="Times New Roman"/>
                <w:b/>
                <w:bCs/>
                <w:sz w:val="20"/>
                <w:szCs w:val="20"/>
              </w:rPr>
            </w:pPr>
          </w:p>
          <w:p w:rsidR="00CA20F5" w:rsidRPr="00EB6475" w:rsidRDefault="00CA20F5" w:rsidP="00CA20F5">
            <w:pPr>
              <w:autoSpaceDE w:val="0"/>
              <w:spacing w:after="0" w:line="240" w:lineRule="auto"/>
              <w:jc w:val="center"/>
              <w:rPr>
                <w:rFonts w:ascii="Times New Roman" w:hAnsi="Times New Roman"/>
                <w:b/>
                <w:bCs/>
                <w:sz w:val="20"/>
                <w:szCs w:val="20"/>
              </w:rPr>
            </w:pPr>
          </w:p>
          <w:p w:rsidR="00CA20F5" w:rsidRDefault="00CA20F5" w:rsidP="00CA20F5">
            <w:pPr>
              <w:autoSpaceDE w:val="0"/>
              <w:spacing w:after="0" w:line="240" w:lineRule="auto"/>
              <w:jc w:val="center"/>
            </w:pPr>
            <w:r w:rsidRPr="00EB6475">
              <w:rPr>
                <w:rFonts w:ascii="Times New Roman" w:hAnsi="Times New Roman"/>
                <w:b/>
                <w:bCs/>
              </w:rPr>
              <w:t>_________________/П</w:t>
            </w:r>
            <w:r>
              <w:rPr>
                <w:rFonts w:ascii="Times New Roman" w:hAnsi="Times New Roman"/>
                <w:b/>
                <w:bCs/>
              </w:rPr>
              <w:t>авлов С.А.</w:t>
            </w:r>
            <w:r>
              <w:rPr>
                <w:rFonts w:ascii="Times New Roman CYR" w:hAnsi="Times New Roman CYR" w:cs="Times New Roman CYR"/>
                <w:b/>
                <w:bCs/>
              </w:rPr>
              <w:t>/</w:t>
            </w:r>
          </w:p>
        </w:tc>
        <w:tc>
          <w:tcPr>
            <w:tcW w:w="4952" w:type="dxa"/>
            <w:tcBorders>
              <w:top w:val="single" w:sz="3" w:space="0" w:color="000000"/>
              <w:left w:val="single" w:sz="3" w:space="0" w:color="000000"/>
              <w:bottom w:val="single" w:sz="3" w:space="0" w:color="000000"/>
              <w:right w:val="single" w:sz="3" w:space="0" w:color="000000"/>
            </w:tcBorders>
            <w:shd w:val="clear" w:color="auto" w:fill="FFFFFF"/>
          </w:tcPr>
          <w:p w:rsidR="00CA20F5" w:rsidRDefault="00CA20F5" w:rsidP="00CA20F5">
            <w:pPr>
              <w:autoSpaceDE w:val="0"/>
              <w:spacing w:after="0" w:line="240" w:lineRule="auto"/>
              <w:jc w:val="center"/>
              <w:rPr>
                <w:rFonts w:ascii="Times New Roman" w:hAnsi="Times New Roman"/>
                <w:b/>
                <w:bCs/>
                <w:sz w:val="24"/>
                <w:szCs w:val="24"/>
              </w:rPr>
            </w:pPr>
            <w:r>
              <w:rPr>
                <w:rFonts w:ascii="Times New Roman CYR" w:hAnsi="Times New Roman CYR" w:cs="Times New Roman CYR"/>
                <w:b/>
                <w:bCs/>
                <w:sz w:val="20"/>
                <w:szCs w:val="20"/>
              </w:rPr>
              <w:t>УЧАСТНИК ТОРГОВ</w:t>
            </w:r>
          </w:p>
          <w:p w:rsidR="00CA20F5" w:rsidRDefault="00CA20F5" w:rsidP="00CA20F5">
            <w:pPr>
              <w:autoSpaceDE w:val="0"/>
              <w:spacing w:after="0" w:line="240" w:lineRule="auto"/>
              <w:jc w:val="center"/>
              <w:rPr>
                <w:rFonts w:ascii="Times New Roman" w:hAnsi="Times New Roman"/>
                <w:b/>
                <w:bCs/>
                <w:sz w:val="24"/>
                <w:szCs w:val="24"/>
              </w:rPr>
            </w:pPr>
          </w:p>
          <w:p w:rsidR="00CA20F5" w:rsidRDefault="00CA20F5" w:rsidP="00CA20F5">
            <w:pPr>
              <w:autoSpaceDE w:val="0"/>
              <w:spacing w:after="0" w:line="240" w:lineRule="auto"/>
              <w:jc w:val="center"/>
              <w:rPr>
                <w:rFonts w:ascii="Times New Roman" w:hAnsi="Times New Roman"/>
                <w:b/>
                <w:bCs/>
                <w:sz w:val="24"/>
                <w:szCs w:val="24"/>
              </w:rPr>
            </w:pPr>
          </w:p>
          <w:p w:rsidR="00CA20F5" w:rsidRPr="001A6ACF" w:rsidRDefault="00CA20F5" w:rsidP="00CA20F5">
            <w:pPr>
              <w:autoSpaceDE w:val="0"/>
              <w:spacing w:after="0" w:line="240" w:lineRule="auto"/>
              <w:jc w:val="center"/>
              <w:rPr>
                <w:rFonts w:ascii="Times New Roman" w:hAnsi="Times New Roman"/>
                <w:b/>
                <w:bCs/>
                <w:sz w:val="24"/>
                <w:szCs w:val="24"/>
              </w:rPr>
            </w:pPr>
          </w:p>
          <w:p w:rsidR="00CA20F5" w:rsidRDefault="00CA20F5" w:rsidP="00CA20F5">
            <w:pPr>
              <w:autoSpaceDE w:val="0"/>
              <w:spacing w:after="0" w:line="240" w:lineRule="auto"/>
              <w:jc w:val="center"/>
            </w:pPr>
            <w:r w:rsidRPr="001A6ACF">
              <w:rPr>
                <w:rFonts w:ascii="Times New Roman" w:hAnsi="Times New Roman"/>
                <w:b/>
                <w:bCs/>
              </w:rPr>
              <w:t>__________________ / /</w:t>
            </w:r>
          </w:p>
        </w:tc>
      </w:tr>
    </w:tbl>
    <w:p w:rsidR="00CA20F5" w:rsidRDefault="00CA20F5">
      <w:pPr>
        <w:rPr>
          <w:rFonts w:ascii="Times New Roman" w:hAnsi="Times New Roman"/>
          <w:sz w:val="24"/>
          <w:szCs w:val="24"/>
        </w:rPr>
      </w:pPr>
    </w:p>
    <w:p w:rsidR="00373D5B" w:rsidRDefault="00373D5B">
      <w:pPr>
        <w:rPr>
          <w:rFonts w:ascii="Times New Roman" w:hAnsi="Times New Roman"/>
          <w:sz w:val="24"/>
          <w:szCs w:val="24"/>
        </w:rPr>
      </w:pPr>
    </w:p>
    <w:sectPr w:rsidR="00373D5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0C"/>
    <w:rsid w:val="00094C34"/>
    <w:rsid w:val="00373D5B"/>
    <w:rsid w:val="0089270C"/>
    <w:rsid w:val="00BA211A"/>
    <w:rsid w:val="00CA20F5"/>
    <w:rsid w:val="00DC1B20"/>
    <w:rsid w:val="00F05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92F431"/>
  <w15:chartTrackingRefBased/>
  <w15:docId w15:val="{ED6EC675-8174-451E-831F-0B95F9FB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sz w:val="24"/>
      <w:szCs w:val="24"/>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St1z0">
    <w:name w:val="WW8NumSt1z0"/>
    <w:rPr>
      <w:rFonts w:ascii="Symbol" w:hAnsi="Symbol" w:cs="Symbol" w:hint="default"/>
      <w:sz w:val="24"/>
      <w:szCs w:val="24"/>
    </w:rPr>
  </w:style>
  <w:style w:type="character" w:customStyle="1" w:styleId="1">
    <w:name w:val="Основной шрифт абзаца1"/>
  </w:style>
  <w:style w:type="character" w:styleId="a3">
    <w:name w:val="Hyperlink"/>
    <w:rPr>
      <w:color w:val="000080"/>
      <w:u w:val="single"/>
    </w:rPr>
  </w:style>
  <w:style w:type="paragraph" w:styleId="a4">
    <w:name w:val="Title"/>
    <w:basedOn w:val="a"/>
    <w:next w:val="a5"/>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10">
    <w:name w:val="Указатель1"/>
    <w:basedOn w:val="a"/>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nter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1039</Words>
  <Characters>5927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6953</CharactersWithSpaces>
  <SharedDoc>false</SharedDoc>
  <HLinks>
    <vt:vector size="6" baseType="variant">
      <vt:variant>
        <vt:i4>7077992</vt:i4>
      </vt:variant>
      <vt:variant>
        <vt:i4>0</vt:i4>
      </vt:variant>
      <vt:variant>
        <vt:i4>0</vt:i4>
      </vt:variant>
      <vt:variant>
        <vt:i4>5</vt:i4>
      </vt:variant>
      <vt:variant>
        <vt:lpwstr>http://www.centerr.ru/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1899-12-31T21:00:00Z</cp:lastPrinted>
  <dcterms:created xsi:type="dcterms:W3CDTF">2018-04-19T09:56:00Z</dcterms:created>
  <dcterms:modified xsi:type="dcterms:W3CDTF">2018-05-29T15:45:00Z</dcterms:modified>
</cp:coreProperties>
</file>