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A55C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E36ADF">
        <w:rPr>
          <w:b/>
          <w:bCs/>
          <w:sz w:val="26"/>
          <w:szCs w:val="26"/>
        </w:rPr>
        <w:t xml:space="preserve">АО Сбербанк </w:t>
      </w:r>
    </w:p>
    <w:p w:rsidR="00A55C05" w:rsidRDefault="00A55C05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>Электр</w:t>
      </w:r>
      <w:r w:rsidR="00AC1080">
        <w:rPr>
          <w:b/>
          <w:bCs/>
        </w:rPr>
        <w:t xml:space="preserve">онный аукцион будет проводиться </w:t>
      </w:r>
      <w:r w:rsidR="000870CB">
        <w:rPr>
          <w:b/>
          <w:bCs/>
        </w:rPr>
        <w:t>1</w:t>
      </w:r>
      <w:r w:rsidR="00014B1E">
        <w:rPr>
          <w:b/>
          <w:bCs/>
        </w:rPr>
        <w:t>2</w:t>
      </w:r>
      <w:r w:rsidR="000947F9">
        <w:rPr>
          <w:b/>
          <w:bCs/>
        </w:rPr>
        <w:t xml:space="preserve"> </w:t>
      </w:r>
      <w:r w:rsidR="00014B1E">
        <w:rPr>
          <w:b/>
          <w:bCs/>
        </w:rPr>
        <w:t>октябр</w:t>
      </w:r>
      <w:r w:rsidR="000870CB">
        <w:rPr>
          <w:b/>
          <w:bCs/>
        </w:rPr>
        <w:t>я</w:t>
      </w:r>
      <w:r>
        <w:rPr>
          <w:b/>
          <w:bCs/>
        </w:rPr>
        <w:t xml:space="preserve"> 201</w:t>
      </w:r>
      <w:r w:rsidR="000947F9">
        <w:rPr>
          <w:b/>
          <w:bCs/>
        </w:rPr>
        <w:t>8</w:t>
      </w:r>
      <w:r>
        <w:rPr>
          <w:b/>
          <w:bCs/>
        </w:rPr>
        <w:t xml:space="preserve"> года</w:t>
      </w:r>
      <w:r>
        <w:t xml:space="preserve"> на</w:t>
      </w:r>
      <w:r w:rsidR="00A55C05">
        <w:t xml:space="preserve"> электронной торговой площадке </w:t>
      </w:r>
      <w:r>
        <w:t xml:space="preserve">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EF4BC5">
        <w:rPr>
          <w:b/>
          <w:bCs/>
        </w:rPr>
        <w:t>0</w:t>
      </w:r>
      <w:r w:rsidR="00EF61BC">
        <w:rPr>
          <w:b/>
          <w:bCs/>
        </w:rPr>
        <w:t>:00</w:t>
      </w:r>
      <w:r w:rsidR="00BC11DC">
        <w:rPr>
          <w:b/>
          <w:bCs/>
        </w:rPr>
        <w:t xml:space="preserve"> до 1</w:t>
      </w:r>
      <w:r w:rsidR="00EF4BC5">
        <w:rPr>
          <w:b/>
          <w:bCs/>
        </w:rPr>
        <w:t>2</w:t>
      </w:r>
      <w:r w:rsidR="00485D2C">
        <w:rPr>
          <w:b/>
          <w:bCs/>
        </w:rPr>
        <w:t>:</w:t>
      </w:r>
      <w:r w:rsidR="00B14B2A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014B1E">
        <w:rPr>
          <w:b/>
          <w:bCs/>
        </w:rPr>
        <w:t>12</w:t>
      </w:r>
      <w:r w:rsidR="00DF0250">
        <w:rPr>
          <w:b/>
          <w:bCs/>
        </w:rPr>
        <w:t xml:space="preserve"> </w:t>
      </w:r>
      <w:r w:rsidR="00014B1E">
        <w:rPr>
          <w:b/>
          <w:bCs/>
        </w:rPr>
        <w:t>сентябр</w:t>
      </w:r>
      <w:r w:rsidR="008B7B51">
        <w:rPr>
          <w:b/>
          <w:bCs/>
        </w:rPr>
        <w:t>я</w:t>
      </w:r>
      <w:r w:rsidR="00FC1B31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0870CB">
        <w:rPr>
          <w:b/>
          <w:bCs/>
        </w:rPr>
        <w:t>11</w:t>
      </w:r>
      <w:r w:rsidR="00DF0250">
        <w:rPr>
          <w:b/>
          <w:bCs/>
        </w:rPr>
        <w:t xml:space="preserve"> </w:t>
      </w:r>
      <w:r w:rsidR="00014B1E">
        <w:rPr>
          <w:b/>
          <w:bCs/>
        </w:rPr>
        <w:t>октябр</w:t>
      </w:r>
      <w:r w:rsidR="000870CB">
        <w:rPr>
          <w:b/>
          <w:bCs/>
        </w:rPr>
        <w:t>я</w:t>
      </w:r>
      <w:r w:rsidR="00BC11D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0947F9">
        <w:rPr>
          <w:b/>
          <w:bCs/>
        </w:rPr>
        <w:t>8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0870CB">
        <w:rPr>
          <w:b/>
          <w:bCs/>
        </w:rPr>
        <w:t>11</w:t>
      </w:r>
      <w:r w:rsidR="000947F9">
        <w:rPr>
          <w:b/>
          <w:bCs/>
        </w:rPr>
        <w:t xml:space="preserve"> </w:t>
      </w:r>
      <w:r w:rsidR="00014B1E">
        <w:rPr>
          <w:b/>
          <w:bCs/>
        </w:rPr>
        <w:t>октябр</w:t>
      </w:r>
      <w:r w:rsidR="000870CB">
        <w:rPr>
          <w:b/>
          <w:bCs/>
        </w:rPr>
        <w:t>я</w:t>
      </w:r>
      <w:r>
        <w:rPr>
          <w:b/>
          <w:bCs/>
        </w:rPr>
        <w:t xml:space="preserve"> 201</w:t>
      </w:r>
      <w:r w:rsidR="000947F9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Допуск претендентов к электронному аукциону осуществляется Организатором торгов до </w:t>
      </w:r>
      <w:proofErr w:type="gramStart"/>
      <w:r w:rsidR="00EF4BC5">
        <w:rPr>
          <w:b/>
          <w:bCs/>
        </w:rPr>
        <w:t>09</w:t>
      </w:r>
      <w:r w:rsidR="00EF61BC">
        <w:rPr>
          <w:b/>
          <w:bCs/>
        </w:rPr>
        <w:t>:30</w:t>
      </w:r>
      <w:r w:rsidR="00BC11DC">
        <w:rPr>
          <w:b/>
          <w:bCs/>
        </w:rPr>
        <w:t xml:space="preserve"> </w:t>
      </w:r>
      <w:r w:rsidR="00DF0250">
        <w:rPr>
          <w:b/>
          <w:bCs/>
        </w:rPr>
        <w:t xml:space="preserve"> </w:t>
      </w:r>
      <w:r w:rsidR="000870CB">
        <w:rPr>
          <w:b/>
          <w:bCs/>
        </w:rPr>
        <w:t>1</w:t>
      </w:r>
      <w:r w:rsidR="00014B1E">
        <w:rPr>
          <w:b/>
          <w:bCs/>
        </w:rPr>
        <w:t>2</w:t>
      </w:r>
      <w:proofErr w:type="gramEnd"/>
      <w:r w:rsidR="000947F9">
        <w:rPr>
          <w:b/>
          <w:bCs/>
        </w:rPr>
        <w:t xml:space="preserve"> </w:t>
      </w:r>
      <w:r w:rsidR="00014B1E">
        <w:rPr>
          <w:b/>
          <w:bCs/>
        </w:rPr>
        <w:t>октябр</w:t>
      </w:r>
      <w:r w:rsidR="000870CB">
        <w:rPr>
          <w:b/>
          <w:bCs/>
        </w:rPr>
        <w:t>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0947F9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0870CB">
        <w:rPr>
          <w:b/>
          <w:bCs/>
        </w:rPr>
        <w:t>1</w:t>
      </w:r>
      <w:r w:rsidR="00014B1E">
        <w:rPr>
          <w:b/>
          <w:bCs/>
        </w:rPr>
        <w:t>2</w:t>
      </w:r>
      <w:r w:rsidR="000947F9">
        <w:rPr>
          <w:b/>
          <w:bCs/>
        </w:rPr>
        <w:t xml:space="preserve"> </w:t>
      </w:r>
      <w:r w:rsidR="00014B1E">
        <w:rPr>
          <w:b/>
          <w:bCs/>
        </w:rPr>
        <w:t>октябр</w:t>
      </w:r>
      <w:r w:rsidR="000870CB">
        <w:rPr>
          <w:b/>
          <w:bCs/>
        </w:rPr>
        <w:t>я</w:t>
      </w:r>
      <w:r>
        <w:rPr>
          <w:b/>
          <w:bCs/>
        </w:rPr>
        <w:t xml:space="preserve"> 201</w:t>
      </w:r>
      <w:r w:rsidR="000947F9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15611D" w:rsidRPr="00704F6D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B66AB4">
        <w:rPr>
          <w:b/>
          <w:bCs/>
          <w:shd w:val="clear" w:color="auto" w:fill="FFFFFF"/>
        </w:rPr>
        <w:t>ниж</w:t>
      </w:r>
      <w:r w:rsidR="00020498">
        <w:rPr>
          <w:b/>
          <w:bCs/>
          <w:shd w:val="clear" w:color="auto" w:fill="FFFFFF"/>
        </w:rPr>
        <w:t>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</w:t>
      </w:r>
      <w:r w:rsidR="00B66AB4">
        <w:rPr>
          <w:b/>
          <w:bCs/>
          <w:shd w:val="clear" w:color="auto" w:fill="FFFFFF"/>
        </w:rPr>
        <w:t>голланд</w:t>
      </w:r>
      <w:r w:rsidR="00020498">
        <w:rPr>
          <w:b/>
          <w:bCs/>
          <w:shd w:val="clear" w:color="auto" w:fill="FFFFFF"/>
        </w:rPr>
        <w:t>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1502F1" w:rsidRDefault="001502F1" w:rsidP="00A543EB">
      <w:pPr>
        <w:rPr>
          <w:b/>
          <w:bCs/>
          <w:shd w:val="clear" w:color="auto" w:fill="FFFFFF"/>
        </w:rPr>
      </w:pPr>
    </w:p>
    <w:p w:rsidR="00A543EB" w:rsidRPr="00987A32" w:rsidRDefault="00A543EB" w:rsidP="00A543EB">
      <w:pPr>
        <w:jc w:val="center"/>
        <w:rPr>
          <w:b/>
          <w:bCs/>
          <w:shd w:val="clear" w:color="auto" w:fill="FFFFFF"/>
        </w:rPr>
      </w:pPr>
      <w:r w:rsidRPr="00987A32">
        <w:rPr>
          <w:b/>
          <w:bCs/>
          <w:shd w:val="clear" w:color="auto" w:fill="FFFFFF"/>
        </w:rPr>
        <w:t>Сведения об объект</w:t>
      </w:r>
      <w:r w:rsidR="00370E76" w:rsidRPr="00987A32">
        <w:rPr>
          <w:b/>
          <w:bCs/>
          <w:shd w:val="clear" w:color="auto" w:fill="FFFFFF"/>
        </w:rPr>
        <w:t>ах</w:t>
      </w:r>
      <w:r w:rsidRPr="00987A32">
        <w:rPr>
          <w:b/>
          <w:bCs/>
          <w:shd w:val="clear" w:color="auto" w:fill="FFFFFF"/>
        </w:rPr>
        <w:t xml:space="preserve"> недвижимого </w:t>
      </w:r>
      <w:r w:rsidR="00014B1E">
        <w:rPr>
          <w:b/>
          <w:bCs/>
          <w:shd w:val="clear" w:color="auto" w:fill="FFFFFF"/>
        </w:rPr>
        <w:t xml:space="preserve">и движимого </w:t>
      </w:r>
      <w:r w:rsidRPr="00987A32">
        <w:rPr>
          <w:b/>
          <w:bCs/>
          <w:shd w:val="clear" w:color="auto" w:fill="FFFFFF"/>
        </w:rPr>
        <w:t>имущества, выставленн</w:t>
      </w:r>
      <w:r w:rsidR="00370E76" w:rsidRPr="00987A32">
        <w:rPr>
          <w:b/>
          <w:bCs/>
          <w:shd w:val="clear" w:color="auto" w:fill="FFFFFF"/>
        </w:rPr>
        <w:t>ых</w:t>
      </w:r>
      <w:r w:rsidRPr="00987A32">
        <w:rPr>
          <w:b/>
          <w:bCs/>
          <w:shd w:val="clear" w:color="auto" w:fill="FFFFFF"/>
        </w:rPr>
        <w:t xml:space="preserve"> на продажу</w:t>
      </w:r>
      <w:r w:rsidR="003926F2">
        <w:rPr>
          <w:b/>
          <w:bCs/>
          <w:shd w:val="clear" w:color="auto" w:fill="FFFFFF"/>
        </w:rPr>
        <w:t xml:space="preserve"> единым лотом</w:t>
      </w:r>
      <w:r w:rsidRPr="00987A32">
        <w:rPr>
          <w:b/>
          <w:bCs/>
          <w:shd w:val="clear" w:color="auto" w:fill="FFFFFF"/>
        </w:rPr>
        <w:t>:</w:t>
      </w:r>
    </w:p>
    <w:p w:rsidR="00370E76" w:rsidRPr="00987A32" w:rsidRDefault="00370E76" w:rsidP="00A543EB">
      <w:pPr>
        <w:jc w:val="center"/>
        <w:rPr>
          <w:b/>
          <w:bCs/>
          <w:shd w:val="clear" w:color="auto" w:fill="FFFFFF"/>
        </w:rPr>
      </w:pPr>
    </w:p>
    <w:p w:rsidR="00370E76" w:rsidRDefault="00370E76" w:rsidP="00A543EB">
      <w:pPr>
        <w:jc w:val="center"/>
        <w:rPr>
          <w:b/>
          <w:bCs/>
          <w:shd w:val="clear" w:color="auto" w:fill="FFFFFF"/>
        </w:rPr>
      </w:pPr>
      <w:r w:rsidRPr="00987A32">
        <w:rPr>
          <w:b/>
          <w:bCs/>
          <w:shd w:val="clear" w:color="auto" w:fill="FFFFFF"/>
        </w:rPr>
        <w:t>Лот №1:</w:t>
      </w:r>
    </w:p>
    <w:p w:rsidR="00014B1E" w:rsidRDefault="00014B1E" w:rsidP="00A543EB">
      <w:pPr>
        <w:jc w:val="center"/>
        <w:rPr>
          <w:b/>
          <w:bCs/>
          <w:shd w:val="clear" w:color="auto" w:fill="FFFFFF"/>
        </w:rPr>
      </w:pP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4161"/>
        <w:gridCol w:w="2360"/>
        <w:gridCol w:w="1418"/>
        <w:gridCol w:w="1559"/>
      </w:tblGrid>
      <w:tr w:rsidR="00014B1E" w:rsidRPr="001E6CF5" w:rsidTr="00014B1E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4B1E" w:rsidRPr="001E6CF5" w:rsidRDefault="00014B1E" w:rsidP="00014B1E">
            <w:pPr>
              <w:jc w:val="center"/>
              <w:rPr>
                <w:bCs/>
                <w:color w:val="000000"/>
                <w:sz w:val="20"/>
              </w:rPr>
            </w:pPr>
            <w:r w:rsidRPr="001E6CF5">
              <w:rPr>
                <w:bCs/>
                <w:color w:val="000000"/>
                <w:sz w:val="20"/>
              </w:rPr>
              <w:t>Пор. №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4B1E" w:rsidRPr="001E6CF5" w:rsidRDefault="00014B1E" w:rsidP="00014B1E">
            <w:pPr>
              <w:jc w:val="center"/>
              <w:rPr>
                <w:bCs/>
                <w:color w:val="000000"/>
                <w:sz w:val="20"/>
              </w:rPr>
            </w:pPr>
            <w:r w:rsidRPr="001E6CF5">
              <w:rPr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4B1E" w:rsidRPr="001E6CF5" w:rsidRDefault="00014B1E" w:rsidP="00014B1E">
            <w:pPr>
              <w:jc w:val="center"/>
              <w:rPr>
                <w:bCs/>
                <w:color w:val="000000"/>
                <w:sz w:val="20"/>
              </w:rPr>
            </w:pPr>
            <w:r w:rsidRPr="001E6CF5">
              <w:rPr>
                <w:bCs/>
                <w:color w:val="000000"/>
                <w:sz w:val="20"/>
              </w:rPr>
              <w:t>Адрес местонахождения объектов недвижимости / 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4B1E" w:rsidRPr="001E6CF5" w:rsidRDefault="00014B1E" w:rsidP="00014B1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Стоимость объекта в соответствии с ПРКО (с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4B1E" w:rsidRPr="001E6CF5" w:rsidRDefault="00014B1E" w:rsidP="00014B1E">
            <w:pPr>
              <w:jc w:val="center"/>
              <w:rPr>
                <w:bCs/>
                <w:color w:val="000000"/>
                <w:sz w:val="20"/>
              </w:rPr>
            </w:pPr>
            <w:r w:rsidRPr="001E6CF5">
              <w:rPr>
                <w:bCs/>
                <w:color w:val="000000"/>
                <w:sz w:val="20"/>
              </w:rPr>
              <w:t xml:space="preserve">Номер договора аренды 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Земельный участок. категория земель: земли поселений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.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разрешенное использование: под размещение здания трансформаторной подстанции. общая площадь 929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кв.м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,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кад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№: 43:42:000048:34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кад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№: 43:42:000048:34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183 942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50001889037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pStyle w:val="100"/>
              <w:rPr>
                <w:rFonts w:cs="Times New Roman"/>
                <w:color w:val="000000"/>
                <w:sz w:val="20"/>
                <w:szCs w:val="20"/>
              </w:rPr>
            </w:pPr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производственной деятельности. общая площадь 10802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кад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>.№</w:t>
            </w:r>
            <w:proofErr w:type="gramEnd"/>
            <w:r w:rsidRPr="001E6CF5">
              <w:rPr>
                <w:rFonts w:cs="Times New Roman"/>
                <w:color w:val="000000"/>
                <w:sz w:val="20"/>
                <w:szCs w:val="20"/>
              </w:rPr>
              <w:t>: 43:42:000048:350. Общая долевая собственность. Доля в праве 9970/10802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Кировская область, г. Кирово-Чепецк, ул. Монтажная, д.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1 575 260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50001889037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pStyle w:val="100"/>
              <w:rPr>
                <w:rFonts w:cs="Times New Roman"/>
                <w:color w:val="000000"/>
                <w:sz w:val="20"/>
                <w:szCs w:val="20"/>
              </w:rPr>
            </w:pPr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производственной деятельности. общая площадь 10802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кад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>.№</w:t>
            </w:r>
            <w:proofErr w:type="gram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: 43:42:000048:350. Общая долевая </w:t>
            </w:r>
            <w:proofErr w:type="gramStart"/>
            <w:r w:rsidRPr="001E6CF5">
              <w:rPr>
                <w:rFonts w:cs="Times New Roman"/>
                <w:color w:val="000000"/>
                <w:sz w:val="20"/>
                <w:szCs w:val="20"/>
              </w:rPr>
              <w:t>собственность,  доля</w:t>
            </w:r>
            <w:proofErr w:type="gram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 в праве 832/10802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Кировская область, г. Кирово-Чепецк, ул. Монтажная, д.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131 456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50001550426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pStyle w:val="100"/>
              <w:rPr>
                <w:rFonts w:cs="Times New Roman"/>
                <w:color w:val="000000"/>
                <w:sz w:val="20"/>
                <w:szCs w:val="20"/>
              </w:rPr>
            </w:pPr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Производственно-административное помещение, площадь 834.2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, этаж: первый, второй, подвал,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кад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>. №43:42:000048:446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Кировская область, г. Кирово-Чепецк, ул. Монтажная, д.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5 766 276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50001550426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pStyle w:val="100"/>
              <w:rPr>
                <w:rFonts w:cs="Times New Roman"/>
                <w:color w:val="000000"/>
                <w:sz w:val="20"/>
                <w:szCs w:val="20"/>
              </w:rPr>
            </w:pPr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Административное здание вспомогательных служб, назначение: нежилое здание. 3-этажный. общая площадь 62.7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кад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>. №43:42:000048:374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Кировская область, г. Кирово-Чепецк, ул. Монтажная, д.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564 629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50001889037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pStyle w:val="100"/>
              <w:rPr>
                <w:rFonts w:cs="Times New Roman"/>
                <w:color w:val="000000"/>
                <w:sz w:val="20"/>
                <w:szCs w:val="20"/>
              </w:rPr>
            </w:pPr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Здание трансформаторной подстанции, </w:t>
            </w:r>
            <w:r w:rsidRPr="001E6CF5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площадь 50.4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. этажность – 1, ранее присвоенный номер </w:t>
            </w:r>
            <w:proofErr w:type="gramStart"/>
            <w:r w:rsidRPr="001E6CF5">
              <w:rPr>
                <w:rFonts w:cs="Times New Roman"/>
                <w:color w:val="000000"/>
                <w:sz w:val="20"/>
                <w:szCs w:val="20"/>
              </w:rPr>
              <w:t>43:42:000048:0034:33:407</w:t>
            </w:r>
            <w:proofErr w:type="gramEnd"/>
            <w:r w:rsidRPr="001E6CF5">
              <w:rPr>
                <w:rFonts w:cs="Times New Roman"/>
                <w:color w:val="000000"/>
                <w:sz w:val="20"/>
                <w:szCs w:val="20"/>
              </w:rPr>
              <w:t>:001:005388160:1500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lastRenderedPageBreak/>
              <w:t xml:space="preserve">Кировская область, г. </w:t>
            </w:r>
            <w:r w:rsidRPr="001E6CF5">
              <w:rPr>
                <w:color w:val="000000"/>
                <w:sz w:val="20"/>
              </w:rPr>
              <w:lastRenderedPageBreak/>
              <w:t>Кирово-Чепецк, ул. Монтажная, д. 5б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207 524</w:t>
            </w:r>
          </w:p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lastRenderedPageBreak/>
              <w:t>50001889037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pStyle w:val="100"/>
              <w:rPr>
                <w:rFonts w:cs="Times New Roman"/>
                <w:color w:val="000000"/>
                <w:sz w:val="20"/>
                <w:szCs w:val="20"/>
              </w:rPr>
            </w:pPr>
            <w:r w:rsidRPr="001E6CF5">
              <w:rPr>
                <w:rFonts w:cs="Times New Roman"/>
                <w:color w:val="000000"/>
                <w:sz w:val="20"/>
                <w:szCs w:val="20"/>
              </w:rPr>
              <w:t>Пристрой (1-я очередь. оси Ж-Т) к производственному зданию колбасного завода «Абсолют» ООО «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Инвестпром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» общая площадь 1117.5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кад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>. №43:42:000048:373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Кировская область, г. Кирово-Чепецк, ул. Монтажная, д.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8 036 260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50001889037</w:t>
            </w:r>
          </w:p>
        </w:tc>
      </w:tr>
      <w:tr w:rsidR="00014B1E" w:rsidRPr="001E6CF5" w:rsidTr="00014B1E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pStyle w:val="100"/>
              <w:rPr>
                <w:rFonts w:cs="Times New Roman"/>
                <w:color w:val="000000"/>
                <w:sz w:val="20"/>
                <w:szCs w:val="20"/>
              </w:rPr>
            </w:pPr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Здание дефростера, назначение: нежилое здание. 3-этажное (подземных этажей – 1), общая площадь 285.4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кад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>. №43:42:000048:370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Кировская область, г. Кирово-Чепецк, ул. Монтажная, д.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2 229 988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50001889037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pStyle w:val="100"/>
              <w:rPr>
                <w:rFonts w:cs="Times New Roman"/>
                <w:color w:val="000000"/>
                <w:sz w:val="20"/>
                <w:szCs w:val="20"/>
              </w:rPr>
            </w:pPr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Производственно-административное помещение, общая площадь 191,8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, в том числе основная площадь 149,6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1E6CF5">
              <w:rPr>
                <w:rFonts w:cs="Times New Roman"/>
                <w:color w:val="000000"/>
                <w:sz w:val="20"/>
                <w:szCs w:val="20"/>
              </w:rPr>
              <w:t>кад</w:t>
            </w:r>
            <w:proofErr w:type="spellEnd"/>
            <w:r w:rsidRPr="001E6CF5">
              <w:rPr>
                <w:rFonts w:cs="Times New Roman"/>
                <w:color w:val="000000"/>
                <w:sz w:val="20"/>
                <w:szCs w:val="20"/>
              </w:rPr>
              <w:t>. №43:42:000048:409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Кировская область, г. Кирово-Чепецк, ул. Монтажная, д.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</w:p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1 036 966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50001889037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Блок-контейнер БКМ-106-3.2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42 874</w:t>
            </w:r>
          </w:p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Вакуумный куттер 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204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ultra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-v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4 726 945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Вакуумный шприц VF 620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Handtman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в комплекте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2 794 600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kern w:val="3"/>
                <w:sz w:val="20"/>
              </w:rPr>
            </w:pPr>
            <w:r w:rsidRPr="001E6CF5">
              <w:rPr>
                <w:rFonts w:eastAsia="Arial Unicode MS"/>
                <w:kern w:val="3"/>
                <w:sz w:val="20"/>
              </w:rPr>
              <w:t>Коптильная камера УКМ - 2002.Э MAUTING.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1 297 091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Универсальная камера "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Турбомат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" Т 3000.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1 512 276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Вагон -рефрижератор № 751 (№4)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307 912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КТОМИ-300 (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нерж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) печь.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216 354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Вагон-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рефрижератор  КР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2-3061П  №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307 912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КТОМИ-300 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( нерж.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) печь.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216 354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Льдогенератор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 SF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1000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264 465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20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Машина холодильная 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моноблочная  ММ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24 АЭД № 09696.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79 210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21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Рефрижераторный  контейнер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 АВС-Р-КР.00.000-02-3.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231 341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22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Вагон - рефрижератор № 793 (№3)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307 912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23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Шприц вакуумный.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75 965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24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Вагон холодильник № 132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403 538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25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Вагон -рефрижератор №1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307 912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26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Массажер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GPA 600 K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Guenther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з.н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28022.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398 495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27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Комбинир.транс.ошкуривающая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машина 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MAJA .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65 491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28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Холодил.комплект.машина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на базе компрессора ZR12.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69 332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29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Холодил.комплектн.машина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на базе компрессора ZR 12.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69 332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30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Холодил.комплектн.машина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на базе компрессора ZR 12.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80 465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31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kern w:val="3"/>
                <w:sz w:val="20"/>
              </w:rPr>
            </w:pPr>
            <w:r w:rsidRPr="001E6CF5">
              <w:rPr>
                <w:rFonts w:eastAsia="Arial Unicode MS"/>
                <w:kern w:val="3"/>
                <w:sz w:val="20"/>
              </w:rPr>
              <w:t xml:space="preserve">Коптильная камера УКМ - 2002.Э </w:t>
            </w:r>
            <w:proofErr w:type="gramStart"/>
            <w:r w:rsidRPr="001E6CF5">
              <w:rPr>
                <w:rFonts w:eastAsia="Arial Unicode MS"/>
                <w:kern w:val="3"/>
                <w:sz w:val="20"/>
              </w:rPr>
              <w:t>MAUTING .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1 297 091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32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kern w:val="3"/>
                <w:sz w:val="20"/>
              </w:rPr>
            </w:pPr>
            <w:r w:rsidRPr="001E6CF5">
              <w:rPr>
                <w:rFonts w:eastAsia="Arial Unicode MS"/>
                <w:kern w:val="3"/>
                <w:sz w:val="20"/>
              </w:rPr>
              <w:t>Коптильная камера УКМ-2002.Э MAUTING.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1 297 091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33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фаршемешалка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вак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AV 300.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1 526 669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34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Вакуумный шприц VF616 в комплекте з.н.17913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1 630 112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35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kern w:val="3"/>
                <w:sz w:val="20"/>
              </w:rPr>
            </w:pPr>
            <w:r w:rsidRPr="001E6CF5">
              <w:rPr>
                <w:rFonts w:eastAsia="Arial Unicode MS"/>
                <w:kern w:val="3"/>
                <w:sz w:val="20"/>
              </w:rPr>
              <w:t>Камера коптильная УКМ 2002.Е-LP з.н.1155/05.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1 297 091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36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Пила КТ-460 ленточная.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156 192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37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Пила дисковая FREUND К28-04 з.н.102349.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274 519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38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Куттер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Laska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KU 130V с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загруз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.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устр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з.н.10205.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1 002 471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39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kern w:val="3"/>
                <w:sz w:val="20"/>
              </w:rPr>
            </w:pPr>
            <w:r w:rsidRPr="001E6CF5">
              <w:rPr>
                <w:rFonts w:eastAsia="Arial Unicode MS"/>
                <w:kern w:val="3"/>
                <w:sz w:val="20"/>
              </w:rPr>
              <w:t>Камера коптильная УКМ 2022.Е-LP.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1 297 091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40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Фаршемешалка AV 300 без вакуумной системы з.н.102.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939 489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41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Холодил.комплектн.машина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на базе ZR-19 з.н.06В915219.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97 638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Комплект. холод. машина на базе компрессора ZR-12 з.№06F957162.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91 705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43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  <w:lang w:val="en-US"/>
              </w:rPr>
            </w:pPr>
            <w:proofErr w:type="spellStart"/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Клипсатор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  <w:lang w:val="en-US"/>
              </w:rPr>
              <w:t xml:space="preserve">  ALPINA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  <w:lang w:val="en-US"/>
              </w:rPr>
              <w:t xml:space="preserve"> SWIPPER SP 18/15 </w:t>
            </w:r>
            <w:r w:rsidRPr="001E6CF5">
              <w:rPr>
                <w:rFonts w:eastAsia="Arial Unicode MS"/>
                <w:color w:val="000000"/>
                <w:kern w:val="3"/>
                <w:sz w:val="20"/>
              </w:rPr>
              <w:t>з</w:t>
            </w:r>
            <w:r w:rsidRPr="001E6CF5">
              <w:rPr>
                <w:rFonts w:eastAsia="Arial Unicode MS"/>
                <w:color w:val="000000"/>
                <w:kern w:val="3"/>
                <w:sz w:val="20"/>
                <w:lang w:val="en-US"/>
              </w:rPr>
              <w:t>.</w:t>
            </w:r>
            <w:r w:rsidRPr="001E6CF5">
              <w:rPr>
                <w:rFonts w:eastAsia="Arial Unicode MS"/>
                <w:color w:val="000000"/>
                <w:kern w:val="3"/>
                <w:sz w:val="20"/>
              </w:rPr>
              <w:t>н</w:t>
            </w:r>
            <w:r w:rsidRPr="001E6CF5">
              <w:rPr>
                <w:rFonts w:eastAsia="Arial Unicode MS"/>
                <w:color w:val="000000"/>
                <w:kern w:val="3"/>
                <w:sz w:val="20"/>
                <w:lang w:val="en-US"/>
              </w:rPr>
              <w:t>.855256.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FA5C3A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1 023 200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44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Посолочный инжектор PI 54/105 MC2R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Guenther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з.н.30328.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1 995 920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45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Рефрижераторный контейнер 20-CAR-40.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45 443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46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Машина для чистки труб R750 в комплекте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з.н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706193.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59 157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47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Моечная туннельная машина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Hobart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FUX-C з.№86008986.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398 699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48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Подъемник Я2-ОГБ.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66 830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49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Мясомассажер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вакуумный МК-2*300 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за.№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3835.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495 482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Льдогенератор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FUNK FRV 3000 зав. №0601/07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480 872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Холодильная камера КХН (2900*3600*2500).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23 783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kern w:val="3"/>
                <w:sz w:val="20"/>
              </w:rPr>
            </w:pPr>
            <w:r w:rsidRPr="001E6CF5">
              <w:rPr>
                <w:rFonts w:eastAsia="Arial Unicode MS"/>
                <w:kern w:val="3"/>
                <w:sz w:val="20"/>
              </w:rPr>
              <w:t>Камера коптильная УКМ 2002.Э з.№CZ8971-12.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1 297 091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kern w:val="3"/>
                <w:sz w:val="20"/>
              </w:rPr>
            </w:pPr>
            <w:r w:rsidRPr="001E6CF5">
              <w:rPr>
                <w:rFonts w:eastAsia="Arial Unicode MS"/>
                <w:kern w:val="3"/>
                <w:sz w:val="20"/>
              </w:rPr>
              <w:t>Камера коптильная УКМ 2002.Э.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1 297 091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Машина </w:t>
            </w:r>
            <w:proofErr w:type="spellStart"/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дозиров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.-</w:t>
            </w:r>
            <w:proofErr w:type="spellStart"/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упаков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МДУ-НОТИС-01М-440-2К-1-МП.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258 091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Установка для очистки воды.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22 053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Подъемник Я2-ОГБ.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66 830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Подъемник Я2-ОГБ.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66 830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Формовочная машина F2000 пр-ва АВМ (Италия).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267 207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Трубчатый подвесной путь.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273 238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60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Котел пищеварочный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электр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. КПЭМ-250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з.н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2888.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62 682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61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  <w:lang w:val="en-US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Газовый</w:t>
            </w:r>
            <w:r w:rsidRPr="001E6CF5">
              <w:rPr>
                <w:rFonts w:eastAsia="Arial Unicode MS"/>
                <w:color w:val="000000"/>
                <w:kern w:val="3"/>
                <w:sz w:val="20"/>
                <w:lang w:val="en-US"/>
              </w:rPr>
              <w:t xml:space="preserve"> </w:t>
            </w:r>
            <w:r w:rsidRPr="001E6CF5">
              <w:rPr>
                <w:rFonts w:eastAsia="Arial Unicode MS"/>
                <w:color w:val="000000"/>
                <w:kern w:val="3"/>
                <w:sz w:val="20"/>
              </w:rPr>
              <w:t>анализатор</w:t>
            </w:r>
            <w:r w:rsidRPr="001E6CF5">
              <w:rPr>
                <w:rFonts w:eastAsia="Arial Unicode MS"/>
                <w:color w:val="000000"/>
                <w:kern w:val="3"/>
                <w:sz w:val="20"/>
                <w:lang w:val="en-US"/>
              </w:rPr>
              <w:t xml:space="preserve"> "WITT-GASETECHNIK"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  <w:lang w:val="en-US"/>
              </w:rPr>
              <w:t>Analysator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  <w:lang w:val="en-US"/>
              </w:rPr>
              <w:t xml:space="preserve">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  <w:lang w:val="en-US"/>
              </w:rPr>
              <w:t>Oxybaby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  <w:lang w:val="en-US"/>
              </w:rPr>
              <w:t xml:space="preserve"> M 02/C02.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FA5C3A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65 173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62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Холодильная машина в комплекте на базе кмп.ZB-75 Х.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131 794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63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Машина для упаковки лотков TL 300.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64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Компрессор V 20.84Y </w:t>
            </w:r>
            <w:proofErr w:type="spellStart"/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Frascold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з.н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3Д000159.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92 363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65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Хол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. машина на базе компрессора D 3.13Y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Frascold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127 183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66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Компрессор 2ФУУБС-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18  з.н.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24.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143 246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67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Хол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. машина на базе компрессора D 3.13Y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Frascold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209 642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68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Компрессор  ZF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33 K4E (дефростер)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66 199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69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АТС (базовый блок. платы расширения.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сист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телефон. кабель)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17 534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70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Принтер цветной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Phaser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7500 N (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Хагурова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Катя).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37 919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71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Кухня угловая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16 383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72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Пресс-рама ПР1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18 362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73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Система контроля доступа и учёта рабочего времени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49 807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50001889190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74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Кабельная линия телефонной связи, протяженность 1,01 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км.,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адрес объекта: Кировская область, г. Кирово-Чепецк, ул. Монтажная, д.7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234 780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75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Эстакада для осмотра автомобилей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20 963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76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Дорожное полотно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1 043 934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77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Дизбарьер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250 992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78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Стоянка для автомобильного транспорта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1 210 464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79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Кабельная трасса от ТП-9 МПЗ "Абсолют"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196 614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80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Печь для сжигания отходов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81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Бетонная площадка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1 004 352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lastRenderedPageBreak/>
              <w:t>82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Ограждение территории с воротами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1 391 716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83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Дверь КТ 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8,световой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проем,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15 470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84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Дверь  КТ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8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свет.проем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15 470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85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Полотно подвижное,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86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Вакуумный  насос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 ВВН1 - 3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56 907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87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Дверь ср/</w:t>
            </w:r>
            <w:proofErr w:type="spellStart"/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температур.,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световой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 проем 1200х2000 мм,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12 933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88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  <w:lang w:val="en-US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Компрессор AVAS № 0428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5 663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89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Крышной вентилятор радиальный ВКР 5.00А,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12 280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90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Воздуховод из кровельной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оцинк.стали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б=0,7 мм 300х,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91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Зонт из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кровельн.оцинк.стали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б=0,7 мм,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5 440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92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Воздуховод из кровельной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оцинк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стали б=0,07мм 400,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6 845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93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Вентилятор ц/б №6,3 с эл.двиг.4А100/4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94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Воздуховод из кровельной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оцинк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стали б=0,7мм 400х,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95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Крышной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вентилят.радиал.ВКР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5,00А,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12 280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96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Воздуховод из кровельной 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оцинкованной  стали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б=0,7,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97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Воздуховод из кровельной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оцинк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стали б=0,7мм 200х,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98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Воздуховод из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кровел.оцинк.стали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б=0,7мм 200х100,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99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Редуктор 4-100,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10 608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Редуктор 4-100,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10 608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101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Воздуховод из кровельной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оцинк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стали б=0,7мм 200х,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102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Воздуховод из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кровел.оцинк.стали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б=0.7мм 300х300,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103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Тепловая завеса СС800 Е,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104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Зонт из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кровел.оцинк.стали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б=0.7мм 1000х1000х500,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3 855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105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Крышной вентилятор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радиал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. ВКР 5,00 с эл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двиг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АИР,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106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Шумоглушители прямоугольные ГТП-5 400х400/980,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107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Вентилятор ц/б №4 с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эл.двиг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4А71А4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8 695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108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Воздуховод из кровельной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оцинк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стали б=0,7мм 200х,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109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Решетки 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щелевые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регулирующие Р-150,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Полотно подвижное,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111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Кондиционер воздуха МВ 5,3 А,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112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Кондиционер воздуха МВ 5,3 А,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113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Дверь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расп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. 1,5*2,3 (Н) м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двухстворч.Каркас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из н/с,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114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Перекладина (профил.алюм.3-х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лучев.L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=1000)1000ш,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115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Кондиционер воздуха МВ 5,3 Ф с установкой,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116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Компрессор АВ 300/850 з.н.500131,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33 169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117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Текстильный воздуховод Д=500 L=10000,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6 076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118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текстильный воздуховод Д=500 L=17000,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9 880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Текстильный воздуховод Д=500 L=4500,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120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Текстильный воздуховод Д=630 L=10000,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6 907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121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Комплект тканевых воздуховодов,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7 098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122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Компрессор "АВТ 500/1350",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72 939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123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Эл.таль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цепная передвижная В102М 0,5-3,2,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124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Осушитель воздуха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Dantherm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CDT 90 с гидростатом,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74 142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125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Осушитель воздуха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Mitsubishi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Electric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MJ-</w:t>
            </w:r>
            <w:r w:rsidRPr="001E6CF5">
              <w:rPr>
                <w:rFonts w:eastAsia="Arial Unicode MS"/>
                <w:color w:val="000000"/>
                <w:kern w:val="3"/>
                <w:sz w:val="20"/>
              </w:rPr>
              <w:lastRenderedPageBreak/>
              <w:t>16VX,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126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Кондиционер BALLU DSC-18 H,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10 454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127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Кондиционер воздуха BALLU BSC-30 H,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20 455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128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Компрессор Беларусь СБ4/Ф-270.V90 з.н.8022302,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31 691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129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Вентилятор ВКР №6,3 2,2*1000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12 487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130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Кондиционер TOSHIBA RAS-07 (S2A-E внеш. блок, SKR-E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внутр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 блок) з.н.82200319,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131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Компрессор 2ФУУБС-</w:t>
            </w:r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18  з.н.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26 883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132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Полотно противопожарное ПП-1-600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133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Щит пожарный деревянный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134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Электрооборудование (кабель, рубильник, наконечник)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6 031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135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Перекладина (профиль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алюм.L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=1000)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6 273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136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Дверь ДДН-1221(1190*2100) 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7 053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137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Дверь 1,51*2,04(н) м, </w:t>
            </w:r>
            <w:proofErr w:type="spellStart"/>
            <w:proofErr w:type="gram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расп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.,</w:t>
            </w:r>
            <w:proofErr w:type="gram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 xml:space="preserve"> </w:t>
            </w:r>
            <w:proofErr w:type="spellStart"/>
            <w:r w:rsidRPr="001E6CF5">
              <w:rPr>
                <w:rFonts w:eastAsia="Arial Unicode MS"/>
                <w:color w:val="000000"/>
                <w:kern w:val="3"/>
                <w:sz w:val="20"/>
              </w:rPr>
              <w:t>двухст.Верх</w:t>
            </w:r>
            <w:proofErr w:type="spellEnd"/>
            <w:r w:rsidRPr="001E6CF5">
              <w:rPr>
                <w:rFonts w:eastAsia="Arial Unicode MS"/>
                <w:color w:val="000000"/>
                <w:kern w:val="3"/>
                <w:sz w:val="20"/>
              </w:rPr>
              <w:t>-из ПВХ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3 988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138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Зонт вентиляционный ЗВН-900(в комплекте с фильтром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7 904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  <w:tr w:rsidR="00014B1E" w:rsidRPr="001E6CF5" w:rsidTr="00014B1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rPr>
                <w:rFonts w:eastAsia="Arial Unicode MS"/>
                <w:color w:val="000000"/>
                <w:kern w:val="3"/>
                <w:sz w:val="20"/>
              </w:rPr>
            </w:pPr>
            <w:r w:rsidRPr="001E6CF5">
              <w:rPr>
                <w:rFonts w:eastAsia="Arial Unicode MS"/>
                <w:color w:val="000000"/>
                <w:kern w:val="3"/>
                <w:sz w:val="20"/>
              </w:rPr>
              <w:t>Пожарная сигнализация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E" w:rsidRPr="001E6CF5" w:rsidRDefault="00014B1E" w:rsidP="00014B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E" w:rsidRDefault="00014B1E" w:rsidP="00014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26 794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1E" w:rsidRPr="001E6CF5" w:rsidRDefault="00014B1E" w:rsidP="00014B1E">
            <w:pPr>
              <w:jc w:val="center"/>
              <w:rPr>
                <w:color w:val="000000"/>
                <w:sz w:val="20"/>
              </w:rPr>
            </w:pPr>
            <w:r w:rsidRPr="001E6CF5">
              <w:rPr>
                <w:color w:val="000000"/>
                <w:sz w:val="20"/>
              </w:rPr>
              <w:t>50002083312</w:t>
            </w:r>
          </w:p>
        </w:tc>
      </w:tr>
    </w:tbl>
    <w:p w:rsidR="00014B1E" w:rsidRDefault="00014B1E" w:rsidP="00935B33">
      <w:pPr>
        <w:jc w:val="center"/>
        <w:rPr>
          <w:b/>
        </w:rPr>
      </w:pPr>
    </w:p>
    <w:p w:rsidR="00414324" w:rsidRPr="00987A32" w:rsidRDefault="00414324" w:rsidP="00414324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987A32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Лота №1 – </w:t>
      </w:r>
      <w:r w:rsidR="003926F2" w:rsidRPr="003926F2">
        <w:rPr>
          <w:b/>
        </w:rPr>
        <w:t>59 652 240</w:t>
      </w:r>
      <w:r w:rsidR="003926F2" w:rsidRPr="00446000">
        <w:t xml:space="preserve"> </w:t>
      </w:r>
      <w:r w:rsidR="003926F2">
        <w:rPr>
          <w:rFonts w:eastAsiaTheme="minorHAnsi" w:cs="Times New Roman"/>
          <w:b/>
          <w:bCs/>
          <w:kern w:val="0"/>
          <w:lang w:eastAsia="en-US" w:bidi="ar-SA"/>
        </w:rPr>
        <w:t>рублей 00 копеек</w:t>
      </w:r>
      <w:r w:rsidRPr="00987A32">
        <w:rPr>
          <w:rFonts w:eastAsiaTheme="minorHAnsi" w:cs="Times New Roman"/>
          <w:b/>
          <w:bCs/>
          <w:kern w:val="0"/>
          <w:lang w:eastAsia="en-US" w:bidi="ar-SA"/>
        </w:rPr>
        <w:t>, с учетом НДС 18%.</w:t>
      </w:r>
    </w:p>
    <w:p w:rsidR="00414324" w:rsidRPr="00987A32" w:rsidRDefault="00414324" w:rsidP="00414324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987A32">
        <w:rPr>
          <w:rFonts w:eastAsiaTheme="minorHAnsi" w:cs="Times New Roman"/>
          <w:b/>
          <w:bCs/>
          <w:kern w:val="0"/>
          <w:lang w:eastAsia="en-US" w:bidi="ar-SA"/>
        </w:rPr>
        <w:t>Минимальная цена Лота№1 –</w:t>
      </w:r>
      <w:r w:rsidR="003926F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3926F2" w:rsidRPr="003926F2">
        <w:rPr>
          <w:b/>
        </w:rPr>
        <w:t>35 791</w:t>
      </w:r>
      <w:r w:rsidR="003926F2">
        <w:rPr>
          <w:b/>
        </w:rPr>
        <w:t> </w:t>
      </w:r>
      <w:r w:rsidR="003926F2" w:rsidRPr="003926F2">
        <w:rPr>
          <w:b/>
        </w:rPr>
        <w:t>344</w:t>
      </w:r>
      <w:r w:rsidR="003926F2">
        <w:rPr>
          <w:b/>
        </w:rPr>
        <w:t xml:space="preserve"> </w:t>
      </w:r>
      <w:r w:rsidRPr="00987A32">
        <w:rPr>
          <w:rFonts w:eastAsiaTheme="minorHAnsi" w:cs="Times New Roman"/>
          <w:b/>
          <w:bCs/>
          <w:kern w:val="0"/>
          <w:lang w:eastAsia="en-US" w:bidi="ar-SA"/>
        </w:rPr>
        <w:t>руб</w:t>
      </w:r>
      <w:r w:rsidR="003926F2">
        <w:rPr>
          <w:rFonts w:eastAsiaTheme="minorHAnsi" w:cs="Times New Roman"/>
          <w:b/>
          <w:bCs/>
          <w:kern w:val="0"/>
          <w:lang w:eastAsia="en-US" w:bidi="ar-SA"/>
        </w:rPr>
        <w:t>лей 00 копеек</w:t>
      </w:r>
      <w:r w:rsidRPr="00987A32">
        <w:rPr>
          <w:rFonts w:eastAsiaTheme="minorHAnsi" w:cs="Times New Roman"/>
          <w:b/>
          <w:bCs/>
          <w:kern w:val="0"/>
          <w:lang w:eastAsia="en-US" w:bidi="ar-SA"/>
        </w:rPr>
        <w:t>, с учетом НДС 18%.</w:t>
      </w:r>
    </w:p>
    <w:p w:rsidR="00414324" w:rsidRPr="00987A32" w:rsidRDefault="00414324" w:rsidP="00414324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987A32">
        <w:rPr>
          <w:rFonts w:eastAsiaTheme="minorHAnsi" w:cs="Times New Roman"/>
          <w:b/>
          <w:bCs/>
          <w:kern w:val="0"/>
          <w:lang w:eastAsia="en-US" w:bidi="ar-SA"/>
        </w:rPr>
        <w:t>Сумма задатка –</w:t>
      </w:r>
      <w:r w:rsidR="003926F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3926F2" w:rsidRPr="003926F2">
        <w:rPr>
          <w:b/>
        </w:rPr>
        <w:t>5 965</w:t>
      </w:r>
      <w:r w:rsidR="003926F2">
        <w:rPr>
          <w:b/>
        </w:rPr>
        <w:t> </w:t>
      </w:r>
      <w:r w:rsidR="003926F2" w:rsidRPr="003926F2">
        <w:rPr>
          <w:b/>
        </w:rPr>
        <w:t>224</w:t>
      </w:r>
      <w:r w:rsidR="003926F2">
        <w:rPr>
          <w:b/>
        </w:rPr>
        <w:t xml:space="preserve"> </w:t>
      </w:r>
      <w:r w:rsidRPr="00987A32">
        <w:rPr>
          <w:rFonts w:eastAsiaTheme="minorHAnsi" w:cs="Times New Roman"/>
          <w:b/>
          <w:bCs/>
          <w:kern w:val="0"/>
          <w:lang w:eastAsia="en-US" w:bidi="ar-SA"/>
        </w:rPr>
        <w:t>руб</w:t>
      </w:r>
      <w:r w:rsidR="003926F2">
        <w:rPr>
          <w:rFonts w:eastAsiaTheme="minorHAnsi" w:cs="Times New Roman"/>
          <w:b/>
          <w:bCs/>
          <w:kern w:val="0"/>
          <w:lang w:eastAsia="en-US" w:bidi="ar-SA"/>
        </w:rPr>
        <w:t>лей 00 копеек.</w:t>
      </w:r>
    </w:p>
    <w:p w:rsidR="003926F2" w:rsidRPr="003926F2" w:rsidRDefault="00414324" w:rsidP="00414324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987A32">
        <w:rPr>
          <w:rFonts w:eastAsiaTheme="minorHAnsi" w:cs="Times New Roman"/>
          <w:b/>
          <w:bCs/>
          <w:kern w:val="0"/>
          <w:lang w:eastAsia="en-US" w:bidi="ar-SA"/>
        </w:rPr>
        <w:t>Шаг аукциона на повышение –</w:t>
      </w:r>
      <w:r w:rsidR="003926F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3926F2">
        <w:rPr>
          <w:b/>
        </w:rPr>
        <w:t xml:space="preserve">2 386 089 </w:t>
      </w:r>
      <w:r w:rsidR="003926F2" w:rsidRPr="003926F2">
        <w:rPr>
          <w:b/>
        </w:rPr>
        <w:t>рублей 60 копеек.</w:t>
      </w:r>
    </w:p>
    <w:p w:rsidR="003926F2" w:rsidRDefault="00414324" w:rsidP="00414324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987A32">
        <w:rPr>
          <w:rFonts w:eastAsiaTheme="minorHAnsi" w:cs="Times New Roman"/>
          <w:b/>
          <w:bCs/>
          <w:kern w:val="0"/>
          <w:lang w:eastAsia="en-US" w:bidi="ar-SA"/>
        </w:rPr>
        <w:t>Шаг аукциона на понижение –</w:t>
      </w:r>
      <w:r w:rsidR="003926F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3926F2" w:rsidRPr="005506F6">
        <w:rPr>
          <w:b/>
        </w:rPr>
        <w:t>4 772 179 рублей 20 копеек.</w:t>
      </w:r>
    </w:p>
    <w:p w:rsidR="003926F2" w:rsidRDefault="003926F2" w:rsidP="00414324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3926F2" w:rsidRPr="003926F2" w:rsidRDefault="003926F2" w:rsidP="003926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Имеются </w:t>
      </w:r>
      <w:r w:rsidRPr="0039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обременения в виде аренды: заключены договора аренды с ИП Ходыревым А.С. (ИНН 431206467425), с ежемесячной арендной платой в размере – в сумме 481 018 рублей 48 копеек в </w:t>
      </w:r>
      <w:proofErr w:type="spellStart"/>
      <w:r w:rsidRPr="003926F2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39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НДС. Поскольку договора аренды недвижимого имущества, подлежат государственной регистрации, но не были зарегистрированы в ЕГРП, то победитель аукциона, который приобрел на основании договора купли-продажи Имущество, вправе изменить или расторгнуть договора аренды. </w:t>
      </w:r>
    </w:p>
    <w:p w:rsidR="00414324" w:rsidRDefault="00414324" w:rsidP="00935B33">
      <w:pPr>
        <w:jc w:val="center"/>
        <w:rPr>
          <w:b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проведения аукциона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 xml:space="preserve">Электронный аукцион проводится в порядке, установленном Регламентом системы электронных торгов (СЭТ) АО «Российский аукционный </w:t>
      </w:r>
      <w:proofErr w:type="gramStart"/>
      <w:r>
        <w:rPr>
          <w:shd w:val="clear" w:color="auto" w:fill="FFFFFF"/>
        </w:rPr>
        <w:t>дом»  при</w:t>
      </w:r>
      <w:proofErr w:type="gramEnd"/>
      <w:r>
        <w:rPr>
          <w:shd w:val="clear" w:color="auto" w:fill="FFFFFF"/>
        </w:rPr>
        <w:t xml:space="preserve">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Заявка подписывается электронной подписью Претендента. К заявке прилагаются </w:t>
      </w:r>
      <w:r>
        <w:rPr>
          <w:shd w:val="clear" w:color="auto" w:fill="FFFFFF"/>
        </w:rPr>
        <w:lastRenderedPageBreak/>
        <w:t>подписанные электронной подписью Претендента документы.</w:t>
      </w:r>
    </w:p>
    <w:p w:rsidR="00935B33" w:rsidRDefault="00935B33" w:rsidP="00935B33">
      <w:pPr>
        <w:jc w:val="both"/>
        <w:rPr>
          <w:shd w:val="clear" w:color="auto" w:fill="FFFFFF"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935B33" w:rsidRDefault="001502F1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935B33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935B33" w:rsidRDefault="00935B33" w:rsidP="00935B33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№ 40702810855230001547 в Северо-Западном банке </w:t>
      </w:r>
      <w:r w:rsidR="00A55C05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 w:rsidR="00A55C05">
        <w:rPr>
          <w:rFonts w:cs="Times New Roman"/>
          <w:b/>
          <w:bCs/>
          <w:color w:val="000000"/>
        </w:rPr>
        <w:t>;</w:t>
      </w:r>
    </w:p>
    <w:p w:rsidR="00935B33" w:rsidRPr="00985173" w:rsidRDefault="00935B33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 </w:t>
      </w:r>
      <w:r w:rsidR="002A39E3">
        <w:rPr>
          <w:b/>
          <w:bCs/>
          <w:sz w:val="24"/>
          <w:szCs w:val="24"/>
        </w:rPr>
        <w:t>№40702810935000014048 в П</w:t>
      </w:r>
      <w:r w:rsidRPr="00985173">
        <w:rPr>
          <w:b/>
          <w:bCs/>
          <w:sz w:val="24"/>
          <w:szCs w:val="24"/>
        </w:rPr>
        <w:t>АО «Банк Санкт-Петербург», к/с 3010</w:t>
      </w:r>
      <w:r w:rsidR="000947F9">
        <w:rPr>
          <w:b/>
          <w:bCs/>
          <w:sz w:val="24"/>
          <w:szCs w:val="24"/>
        </w:rPr>
        <w:t>1810900000000790, БИК 044030790.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</w:t>
      </w:r>
      <w:r>
        <w:rPr>
          <w:rFonts w:cs="Times New Roman"/>
          <w:color w:val="000000"/>
          <w:shd w:val="clear" w:color="auto" w:fill="FFFFFF"/>
        </w:rPr>
        <w:lastRenderedPageBreak/>
        <w:t>на дату аукциона, и указать наименование и адрес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</w:t>
      </w:r>
      <w:r w:rsidR="005506F6">
        <w:rPr>
          <w:rFonts w:cs="Times New Roman"/>
          <w:color w:val="000000"/>
          <w:shd w:val="clear" w:color="auto" w:fill="FFFFFF"/>
        </w:rPr>
        <w:t>/единственного участника</w:t>
      </w:r>
      <w:r>
        <w:rPr>
          <w:rFonts w:cs="Times New Roman"/>
          <w:color w:val="000000"/>
          <w:shd w:val="clear" w:color="auto" w:fill="FFFFFF"/>
        </w:rPr>
        <w:t xml:space="preserve"> по заключению договора купли-продажи и оплате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</w:t>
      </w:r>
      <w:r w:rsidR="005506F6">
        <w:rPr>
          <w:rFonts w:cs="Times New Roman"/>
          <w:color w:val="000000"/>
          <w:shd w:val="clear" w:color="auto" w:fill="FFFFFF"/>
        </w:rPr>
        <w:t>/единственного участника</w:t>
      </w:r>
      <w:r>
        <w:rPr>
          <w:rFonts w:cs="Times New Roman"/>
          <w:color w:val="000000"/>
          <w:shd w:val="clear" w:color="auto" w:fill="FFFFFF"/>
        </w:rPr>
        <w:t>, в течение 5 (пяти) банковских дней с даты подведения итогов аукциона. Задаток, перечисленный победителем аукциона</w:t>
      </w:r>
      <w:r w:rsidR="005506F6">
        <w:rPr>
          <w:rFonts w:cs="Times New Roman"/>
          <w:color w:val="000000"/>
          <w:shd w:val="clear" w:color="auto" w:fill="FFFFFF"/>
        </w:rPr>
        <w:t>/</w:t>
      </w:r>
      <w:proofErr w:type="gramStart"/>
      <w:r w:rsidR="005506F6">
        <w:rPr>
          <w:rFonts w:cs="Times New Roman"/>
          <w:color w:val="000000"/>
          <w:shd w:val="clear" w:color="auto" w:fill="FFFFFF"/>
        </w:rPr>
        <w:t>единственным участником</w:t>
      </w:r>
      <w:bookmarkStart w:id="0" w:name="_GoBack"/>
      <w:bookmarkEnd w:id="0"/>
      <w:proofErr w:type="gramEnd"/>
      <w:r>
        <w:rPr>
          <w:rFonts w:cs="Times New Roman"/>
          <w:color w:val="000000"/>
          <w:shd w:val="clear" w:color="auto" w:fill="FFFFFF"/>
        </w:rPr>
        <w:t xml:space="preserve"> засчитывается в сумму платежа по договору купли-продажи.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определения участников электронного аукциона.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EF4BC5">
        <w:rPr>
          <w:rFonts w:cs="Times New Roman"/>
          <w:color w:val="000000"/>
          <w:shd w:val="clear" w:color="auto" w:fill="FFFFFF"/>
        </w:rPr>
        <w:t>ах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lastRenderedPageBreak/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</w:t>
      </w:r>
      <w:r w:rsidR="00607D2C">
        <w:rPr>
          <w:rFonts w:cs="Times New Roman"/>
          <w:b/>
          <w:bCs/>
          <w:color w:val="000000"/>
          <w:shd w:val="clear" w:color="auto" w:fill="FFFFFF"/>
        </w:rPr>
        <w:t>лефоны для справок: 8 (800)777-5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07D2C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07D2C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35B33" w:rsidRDefault="00935B33" w:rsidP="00935B3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935B33" w:rsidRDefault="00935B33" w:rsidP="00935B33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935B33" w:rsidRDefault="00935B33" w:rsidP="00935B33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35B33" w:rsidRDefault="00935B33" w:rsidP="00935B33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35B33" w:rsidRDefault="00935B33" w:rsidP="00935B33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935B33" w:rsidRDefault="00935B33" w:rsidP="00935B33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6333F1">
        <w:rPr>
          <w:rFonts w:cs="Times New Roman"/>
        </w:rPr>
        <w:t>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B66AB4" w:rsidRDefault="00935B33" w:rsidP="00B66AB4">
      <w:pPr>
        <w:jc w:val="both"/>
        <w:rPr>
          <w:b/>
          <w:bCs/>
        </w:rPr>
      </w:pPr>
      <w:r>
        <w:rPr>
          <w:b/>
          <w:bCs/>
        </w:rPr>
        <w:tab/>
      </w:r>
      <w:r w:rsidR="00B66AB4">
        <w:rPr>
          <w:b/>
          <w:bCs/>
        </w:rPr>
        <w:t>Аукцион признается несостоявшимся в случае, если:</w:t>
      </w:r>
    </w:p>
    <w:p w:rsidR="00B66AB4" w:rsidRDefault="00B66AB4" w:rsidP="003926F2">
      <w:pPr>
        <w:ind w:firstLine="709"/>
        <w:jc w:val="both"/>
      </w:pPr>
      <w:r>
        <w:rPr>
          <w:b/>
          <w:bCs/>
        </w:rPr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B66AB4" w:rsidRDefault="00B66AB4" w:rsidP="00B66AB4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B66AB4" w:rsidRDefault="00B66AB4" w:rsidP="00B66AB4">
      <w:pPr>
        <w:jc w:val="both"/>
      </w:pPr>
      <w:r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B66AB4" w:rsidRDefault="00B66AB4" w:rsidP="00B66AB4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B66AB4" w:rsidRPr="00DC6319" w:rsidRDefault="00B66AB4" w:rsidP="00B66AB4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5B3667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</w:t>
      </w:r>
      <w:r w:rsidR="003926F2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(покупателем) и </w:t>
      </w:r>
      <w:r w:rsidR="00A55C05">
        <w:rPr>
          <w:shd w:val="clear" w:color="auto" w:fill="FFFFFF"/>
        </w:rPr>
        <w:t>П</w:t>
      </w:r>
      <w:r>
        <w:rPr>
          <w:shd w:val="clear" w:color="auto" w:fill="FFFFFF"/>
        </w:rPr>
        <w:t>АО Сбербанк</w:t>
      </w:r>
      <w:r w:rsidR="00A55C0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(продавцом) в течение </w:t>
      </w:r>
      <w:r w:rsidR="000947F9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0947F9">
        <w:rPr>
          <w:shd w:val="clear" w:color="auto" w:fill="FFFFFF"/>
        </w:rPr>
        <w:t>Десят</w:t>
      </w:r>
      <w:r>
        <w:rPr>
          <w:shd w:val="clear" w:color="auto" w:fill="FFFFFF"/>
        </w:rPr>
        <w:t xml:space="preserve">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B66AB4" w:rsidRDefault="00B66AB4" w:rsidP="00B66AB4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Оплата цены продажи Объект</w:t>
      </w:r>
      <w:r w:rsidR="005B3667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</w:t>
      </w:r>
      <w:r w:rsidR="003926F2">
        <w:rPr>
          <w:shd w:val="clear" w:color="auto" w:fill="FFFFFF"/>
        </w:rPr>
        <w:t xml:space="preserve">/единственным участником (покупателем) </w:t>
      </w:r>
      <w:r>
        <w:rPr>
          <w:shd w:val="clear" w:color="auto" w:fill="FFFFFF"/>
        </w:rPr>
        <w:t xml:space="preserve">аукциона путем безналичного перечисления денежных средств на счет Продавца в порядке и </w:t>
      </w:r>
      <w:proofErr w:type="gramStart"/>
      <w:r>
        <w:rPr>
          <w:shd w:val="clear" w:color="auto" w:fill="FFFFFF"/>
        </w:rPr>
        <w:t>размере,  установленными</w:t>
      </w:r>
      <w:proofErr w:type="gramEnd"/>
      <w:r>
        <w:rPr>
          <w:shd w:val="clear" w:color="auto" w:fill="FFFFFF"/>
        </w:rPr>
        <w:t xml:space="preserve"> договором купли-продажи в течение 1</w:t>
      </w:r>
      <w:r w:rsidR="000947F9">
        <w:rPr>
          <w:shd w:val="clear" w:color="auto" w:fill="FFFFFF"/>
        </w:rPr>
        <w:t>0</w:t>
      </w:r>
      <w:r>
        <w:rPr>
          <w:shd w:val="clear" w:color="auto" w:fill="FFFFFF"/>
        </w:rPr>
        <w:t xml:space="preserve"> (</w:t>
      </w:r>
      <w:r w:rsidR="000947F9">
        <w:rPr>
          <w:shd w:val="clear" w:color="auto" w:fill="FFFFFF"/>
        </w:rPr>
        <w:t>Деся</w:t>
      </w:r>
      <w:r>
        <w:rPr>
          <w:shd w:val="clear" w:color="auto" w:fill="FFFFFF"/>
        </w:rPr>
        <w:t xml:space="preserve">ти) </w:t>
      </w:r>
      <w:r w:rsidR="001F2ED6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5B3667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B66AB4" w:rsidRDefault="00B66AB4" w:rsidP="00B66AB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</w:t>
      </w:r>
      <w:r w:rsidR="003926F2">
        <w:rPr>
          <w:shd w:val="clear" w:color="auto" w:fill="FFFFFF"/>
        </w:rPr>
        <w:t>/единственного участника</w:t>
      </w:r>
      <w:r>
        <w:rPr>
          <w:shd w:val="clear" w:color="auto" w:fill="FFFFFF"/>
        </w:rPr>
        <w:t xml:space="preserve"> от подписания договора купли-продажи Объект</w:t>
      </w:r>
      <w:r w:rsidR="005B3667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</w:t>
      </w:r>
      <w:r w:rsidR="00A55C05">
        <w:rPr>
          <w:shd w:val="clear" w:color="auto" w:fill="FFFFFF"/>
        </w:rPr>
        <w:t xml:space="preserve">я в электронном аукционе </w:t>
      </w:r>
      <w:proofErr w:type="gramStart"/>
      <w:r w:rsidR="00A55C05"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66AB4" w:rsidRDefault="00B66AB4" w:rsidP="00B66AB4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>В случае, если аукцион будет признан не состоявшимся по причине участия в нем менее 2 участников, единственный участник</w:t>
      </w:r>
      <w:r w:rsidR="001D33DB">
        <w:rPr>
          <w:shd w:val="clear" w:color="auto" w:fill="FFFFFF"/>
        </w:rPr>
        <w:t xml:space="preserve"> аукциона не позднее чем через </w:t>
      </w:r>
      <w:r w:rsidR="00EF4BC5">
        <w:rPr>
          <w:shd w:val="clear" w:color="auto" w:fill="FFFFFF"/>
        </w:rPr>
        <w:t>1</w:t>
      </w:r>
      <w:r>
        <w:rPr>
          <w:shd w:val="clear" w:color="auto" w:fill="FFFFFF"/>
        </w:rPr>
        <w:t>0 (</w:t>
      </w:r>
      <w:r w:rsidR="00EF4BC5">
        <w:rPr>
          <w:shd w:val="clear" w:color="auto" w:fill="FFFFFF"/>
        </w:rPr>
        <w:t>Десят</w:t>
      </w:r>
      <w:r w:rsidR="001D33DB">
        <w:rPr>
          <w:shd w:val="clear" w:color="auto" w:fill="FFFFFF"/>
        </w:rPr>
        <w:t>ь</w:t>
      </w:r>
      <w:r>
        <w:rPr>
          <w:shd w:val="clear" w:color="auto" w:fill="FFFFFF"/>
        </w:rPr>
        <w:t xml:space="preserve">) рабочих дней со дня проведения аукциона </w:t>
      </w:r>
      <w:r w:rsidR="003926F2">
        <w:rPr>
          <w:shd w:val="clear" w:color="auto" w:fill="FFFFFF"/>
        </w:rPr>
        <w:t>должен</w:t>
      </w:r>
      <w:r>
        <w:rPr>
          <w:shd w:val="clear" w:color="auto" w:fill="FFFFFF"/>
        </w:rPr>
        <w:t xml:space="preserve"> заключить с Продавцом договор с купли-продажи Объект</w:t>
      </w:r>
      <w:r w:rsidR="005B3667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по </w:t>
      </w:r>
      <w:r w:rsidR="003926F2">
        <w:rPr>
          <w:shd w:val="clear" w:color="auto" w:fill="FFFFFF"/>
        </w:rPr>
        <w:t>миним</w:t>
      </w:r>
      <w:r>
        <w:rPr>
          <w:shd w:val="clear" w:color="auto" w:fill="FFFFFF"/>
        </w:rPr>
        <w:t xml:space="preserve">альной цене аукциона, на условиях в соответствии с примерной формой договора купли-продажи, размещенной </w:t>
      </w:r>
      <w:proofErr w:type="gramStart"/>
      <w:r>
        <w:rPr>
          <w:shd w:val="clear" w:color="auto" w:fill="FFFFFF"/>
        </w:rPr>
        <w:t>на официальной сайте</w:t>
      </w:r>
      <w:proofErr w:type="gramEnd"/>
      <w:r>
        <w:rPr>
          <w:shd w:val="clear" w:color="auto" w:fill="FFFFFF"/>
        </w:rPr>
        <w:t xml:space="preserve"> Организатора торгов</w:t>
      </w:r>
      <w:r w:rsidR="00EF4BC5">
        <w:rPr>
          <w:shd w:val="clear" w:color="auto" w:fill="FFFFFF"/>
        </w:rPr>
        <w:t>.</w:t>
      </w:r>
    </w:p>
    <w:p w:rsidR="00B66AB4" w:rsidRDefault="00B66AB4" w:rsidP="00B66AB4">
      <w:pPr>
        <w:jc w:val="both"/>
        <w:rPr>
          <w:shd w:val="clear" w:color="auto" w:fill="FFFFFF"/>
        </w:rPr>
      </w:pPr>
    </w:p>
    <w:p w:rsidR="00935B33" w:rsidRPr="009A497E" w:rsidRDefault="00935B33" w:rsidP="00935B33">
      <w:pPr>
        <w:jc w:val="both"/>
      </w:pPr>
      <w:r>
        <w:rPr>
          <w:shd w:val="clear" w:color="auto" w:fill="FFFFFF"/>
        </w:rPr>
        <w:t>.</w:t>
      </w:r>
    </w:p>
    <w:sectPr w:rsidR="00935B33" w:rsidRPr="009A497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27650F94"/>
    <w:multiLevelType w:val="multilevel"/>
    <w:tmpl w:val="C902E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475D0F"/>
    <w:multiLevelType w:val="hybridMultilevel"/>
    <w:tmpl w:val="D7881424"/>
    <w:lvl w:ilvl="0" w:tplc="0AD4BCEA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DD0929"/>
    <w:multiLevelType w:val="multilevel"/>
    <w:tmpl w:val="3370C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AD4051"/>
    <w:multiLevelType w:val="hybridMultilevel"/>
    <w:tmpl w:val="4A54CA42"/>
    <w:lvl w:ilvl="0" w:tplc="F5EE4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14B1E"/>
    <w:rsid w:val="00020498"/>
    <w:rsid w:val="00020DBA"/>
    <w:rsid w:val="00030CB5"/>
    <w:rsid w:val="00073138"/>
    <w:rsid w:val="000870CB"/>
    <w:rsid w:val="000947F9"/>
    <w:rsid w:val="000E44F8"/>
    <w:rsid w:val="00137E5A"/>
    <w:rsid w:val="001502F1"/>
    <w:rsid w:val="0015611D"/>
    <w:rsid w:val="001667B9"/>
    <w:rsid w:val="001C5791"/>
    <w:rsid w:val="001D33DB"/>
    <w:rsid w:val="001F2ED6"/>
    <w:rsid w:val="00202281"/>
    <w:rsid w:val="002A39E3"/>
    <w:rsid w:val="002F7C3E"/>
    <w:rsid w:val="0033418E"/>
    <w:rsid w:val="00370E76"/>
    <w:rsid w:val="003926F2"/>
    <w:rsid w:val="003A21D1"/>
    <w:rsid w:val="004076A1"/>
    <w:rsid w:val="004123B1"/>
    <w:rsid w:val="00414324"/>
    <w:rsid w:val="004358BA"/>
    <w:rsid w:val="0044594B"/>
    <w:rsid w:val="00485D2C"/>
    <w:rsid w:val="00527DFF"/>
    <w:rsid w:val="005506F6"/>
    <w:rsid w:val="005B3667"/>
    <w:rsid w:val="005C21CE"/>
    <w:rsid w:val="005E7F0E"/>
    <w:rsid w:val="0060648D"/>
    <w:rsid w:val="00606BAF"/>
    <w:rsid w:val="00607D2C"/>
    <w:rsid w:val="006333F1"/>
    <w:rsid w:val="006516B4"/>
    <w:rsid w:val="006B697F"/>
    <w:rsid w:val="00704F6D"/>
    <w:rsid w:val="00726FC4"/>
    <w:rsid w:val="00741A7C"/>
    <w:rsid w:val="00774936"/>
    <w:rsid w:val="007A6589"/>
    <w:rsid w:val="007D61CD"/>
    <w:rsid w:val="00890AB5"/>
    <w:rsid w:val="0089503C"/>
    <w:rsid w:val="008B7B51"/>
    <w:rsid w:val="00935B33"/>
    <w:rsid w:val="009655C3"/>
    <w:rsid w:val="00987A32"/>
    <w:rsid w:val="0099368C"/>
    <w:rsid w:val="009A497E"/>
    <w:rsid w:val="009C2581"/>
    <w:rsid w:val="00A543EB"/>
    <w:rsid w:val="00A55C05"/>
    <w:rsid w:val="00AA5826"/>
    <w:rsid w:val="00AB1C07"/>
    <w:rsid w:val="00AC1080"/>
    <w:rsid w:val="00AC3972"/>
    <w:rsid w:val="00AF1A7A"/>
    <w:rsid w:val="00B01CB7"/>
    <w:rsid w:val="00B14B2A"/>
    <w:rsid w:val="00B24EAC"/>
    <w:rsid w:val="00B66AB4"/>
    <w:rsid w:val="00BA3AD7"/>
    <w:rsid w:val="00BC11DC"/>
    <w:rsid w:val="00BF7DC1"/>
    <w:rsid w:val="00C523F9"/>
    <w:rsid w:val="00C93887"/>
    <w:rsid w:val="00D20C52"/>
    <w:rsid w:val="00D52C9A"/>
    <w:rsid w:val="00D60BD7"/>
    <w:rsid w:val="00D77B18"/>
    <w:rsid w:val="00DA031D"/>
    <w:rsid w:val="00DB13BA"/>
    <w:rsid w:val="00DC6319"/>
    <w:rsid w:val="00DD65B9"/>
    <w:rsid w:val="00DE4F96"/>
    <w:rsid w:val="00DF0250"/>
    <w:rsid w:val="00E36ADF"/>
    <w:rsid w:val="00E43CB2"/>
    <w:rsid w:val="00E66875"/>
    <w:rsid w:val="00E831B8"/>
    <w:rsid w:val="00EA5C49"/>
    <w:rsid w:val="00EF4BC5"/>
    <w:rsid w:val="00EF61BC"/>
    <w:rsid w:val="00F233F7"/>
    <w:rsid w:val="00F248C6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uiPriority w:val="99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character" w:customStyle="1" w:styleId="wmi-callto">
    <w:name w:val="wmi-callto"/>
    <w:rsid w:val="00020DBA"/>
  </w:style>
  <w:style w:type="character" w:customStyle="1" w:styleId="apple-converted-space">
    <w:name w:val="apple-converted-space"/>
    <w:rsid w:val="00020DBA"/>
  </w:style>
  <w:style w:type="paragraph" w:styleId="a9">
    <w:name w:val="footnote text"/>
    <w:basedOn w:val="a"/>
    <w:link w:val="aa"/>
    <w:uiPriority w:val="99"/>
    <w:unhideWhenUsed/>
    <w:rsid w:val="00014B1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rsid w:val="00014B1E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14B1E"/>
    <w:rPr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014B1E"/>
    <w:pPr>
      <w:tabs>
        <w:tab w:val="left" w:pos="720"/>
      </w:tabs>
      <w:suppressAutoHyphens w:val="0"/>
      <w:autoSpaceDE w:val="0"/>
      <w:autoSpaceDN w:val="0"/>
      <w:ind w:firstLine="567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ConsPlusNonformat">
    <w:name w:val="ConsPlusNonformat"/>
    <w:rsid w:val="00014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14B1E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Style0">
    <w:name w:val="Style0"/>
    <w:rsid w:val="00014B1E"/>
    <w:pPr>
      <w:autoSpaceDE w:val="0"/>
      <w:autoSpaceDN w:val="0"/>
      <w:adjustRightInd w:val="0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ConsPlusNormal">
    <w:name w:val="ConsPlusNormal"/>
    <w:rsid w:val="00014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0">
    <w:name w:val="ФССП Содержимое таблицы 10"/>
    <w:basedOn w:val="a"/>
    <w:rsid w:val="00014B1E"/>
    <w:pPr>
      <w:suppressAutoHyphens w:val="0"/>
      <w:autoSpaceDN w:val="0"/>
      <w:textAlignment w:val="baseline"/>
    </w:pPr>
    <w:rPr>
      <w:rFonts w:eastAsia="Arial Unicode MS"/>
      <w:kern w:val="3"/>
      <w:sz w:val="21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39</cp:revision>
  <cp:lastPrinted>2018-09-11T14:10:00Z</cp:lastPrinted>
  <dcterms:created xsi:type="dcterms:W3CDTF">2014-09-15T08:56:00Z</dcterms:created>
  <dcterms:modified xsi:type="dcterms:W3CDTF">2018-09-11T14:10:00Z</dcterms:modified>
</cp:coreProperties>
</file>