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:rsidR="00756C83" w:rsidRDefault="00953771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756C83">
        <w:rPr>
          <w:b/>
          <w:bCs/>
          <w:sz w:val="26"/>
          <w:szCs w:val="26"/>
        </w:rPr>
        <w:t xml:space="preserve">АО Сбербанк </w:t>
      </w:r>
    </w:p>
    <w:p w:rsidR="00953771" w:rsidRDefault="00953771" w:rsidP="00756C83">
      <w:pPr>
        <w:jc w:val="center"/>
        <w:rPr>
          <w:b/>
          <w:bCs/>
          <w:sz w:val="26"/>
          <w:szCs w:val="26"/>
        </w:rPr>
      </w:pPr>
    </w:p>
    <w:p w:rsidR="00756C83" w:rsidRPr="00DC6319" w:rsidRDefault="00756C83" w:rsidP="00756C83">
      <w:pPr>
        <w:jc w:val="both"/>
      </w:pPr>
      <w:r>
        <w:rPr>
          <w:b/>
          <w:bCs/>
        </w:rPr>
        <w:tab/>
        <w:t>Электро</w:t>
      </w:r>
      <w:r w:rsidR="001B00F0">
        <w:rPr>
          <w:b/>
          <w:bCs/>
        </w:rPr>
        <w:t xml:space="preserve">нный аукцион будет проводиться </w:t>
      </w:r>
      <w:r w:rsidR="00A7339F">
        <w:rPr>
          <w:b/>
          <w:bCs/>
        </w:rPr>
        <w:t>2</w:t>
      </w:r>
      <w:r w:rsidR="009F7C1D">
        <w:rPr>
          <w:b/>
          <w:bCs/>
        </w:rPr>
        <w:t>5</w:t>
      </w:r>
      <w:r w:rsidR="00953771">
        <w:rPr>
          <w:b/>
          <w:bCs/>
        </w:rPr>
        <w:t xml:space="preserve"> </w:t>
      </w:r>
      <w:r w:rsidR="009F7C1D">
        <w:rPr>
          <w:b/>
          <w:bCs/>
        </w:rPr>
        <w:t>дека</w:t>
      </w:r>
      <w:r w:rsidR="00A7339F">
        <w:rPr>
          <w:b/>
          <w:bCs/>
        </w:rPr>
        <w:t>бр</w:t>
      </w:r>
      <w:r w:rsidR="00C65DE7">
        <w:rPr>
          <w:b/>
          <w:bCs/>
        </w:rPr>
        <w:t>я</w:t>
      </w:r>
      <w:r w:rsidR="00336630">
        <w:rPr>
          <w:b/>
          <w:bCs/>
        </w:rPr>
        <w:t xml:space="preserve"> </w:t>
      </w:r>
      <w:r>
        <w:rPr>
          <w:b/>
          <w:bCs/>
        </w:rPr>
        <w:t>201</w:t>
      </w:r>
      <w:r w:rsidR="004A56EC">
        <w:rPr>
          <w:b/>
          <w:bCs/>
        </w:rPr>
        <w:t>8</w:t>
      </w:r>
      <w:r>
        <w:rPr>
          <w:b/>
          <w:bCs/>
        </w:rPr>
        <w:t xml:space="preserve"> года</w:t>
      </w:r>
      <w:r>
        <w:t xml:space="preserve"> на электронной торговой площадке АО «Российский аукционный дом» по адресу: </w:t>
      </w:r>
      <w:hyperlink r:id="rId6" w:history="1">
        <w:r>
          <w:rPr>
            <w:rStyle w:val="a3"/>
          </w:rPr>
          <w:t>www.lot-online.ru</w:t>
        </w:r>
      </w:hyperlink>
      <w:r w:rsidRPr="00DC6319">
        <w:t>.</w:t>
      </w:r>
    </w:p>
    <w:p w:rsidR="00756C83" w:rsidRDefault="00756C83" w:rsidP="00756C83">
      <w:pPr>
        <w:jc w:val="both"/>
      </w:pPr>
      <w:r w:rsidRPr="00DC6319">
        <w:tab/>
      </w:r>
      <w:r>
        <w:rPr>
          <w:b/>
          <w:bCs/>
        </w:rPr>
        <w:t>Время проведения электронного аукциона: с 1</w:t>
      </w:r>
      <w:r w:rsidR="00BF44DB">
        <w:rPr>
          <w:b/>
          <w:bCs/>
        </w:rPr>
        <w:t>0</w:t>
      </w:r>
      <w:r>
        <w:rPr>
          <w:b/>
          <w:bCs/>
        </w:rPr>
        <w:t>:</w:t>
      </w:r>
      <w:r w:rsidR="00BF44DB">
        <w:rPr>
          <w:b/>
          <w:bCs/>
        </w:rPr>
        <w:t>0</w:t>
      </w:r>
      <w:r>
        <w:rPr>
          <w:b/>
          <w:bCs/>
        </w:rPr>
        <w:t>0 до 1</w:t>
      </w:r>
      <w:r w:rsidR="00EA0F1A">
        <w:rPr>
          <w:b/>
          <w:bCs/>
        </w:rPr>
        <w:t>1</w:t>
      </w:r>
      <w:r w:rsidR="001B00F0">
        <w:rPr>
          <w:b/>
          <w:bCs/>
        </w:rPr>
        <w:t>:</w:t>
      </w:r>
      <w:r w:rsidR="00E0278C">
        <w:rPr>
          <w:b/>
          <w:bCs/>
        </w:rPr>
        <w:t>0</w:t>
      </w:r>
      <w:r>
        <w:rPr>
          <w:b/>
          <w:bCs/>
        </w:rPr>
        <w:t>0</w:t>
      </w:r>
      <w:r>
        <w:t>.</w:t>
      </w:r>
    </w:p>
    <w:p w:rsidR="00756C83" w:rsidRDefault="00756C83" w:rsidP="00756C83">
      <w:pPr>
        <w:jc w:val="both"/>
      </w:pPr>
      <w:r w:rsidRPr="00DC6319">
        <w:tab/>
      </w:r>
      <w:r>
        <w:t>Организатор торгов — АО «Российский аукционный дом».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 w:rsidR="001B00F0">
        <w:rPr>
          <w:b/>
          <w:bCs/>
        </w:rPr>
        <w:t xml:space="preserve">Прием заявок: с </w:t>
      </w:r>
      <w:r w:rsidR="00A7339F">
        <w:rPr>
          <w:b/>
          <w:bCs/>
        </w:rPr>
        <w:t>26</w:t>
      </w:r>
      <w:r w:rsidR="001B00F0">
        <w:rPr>
          <w:b/>
          <w:bCs/>
        </w:rPr>
        <w:t xml:space="preserve"> </w:t>
      </w:r>
      <w:r w:rsidR="00A7339F">
        <w:rPr>
          <w:b/>
          <w:bCs/>
        </w:rPr>
        <w:t>сентябр</w:t>
      </w:r>
      <w:r w:rsidR="00204C1C">
        <w:rPr>
          <w:b/>
          <w:bCs/>
        </w:rPr>
        <w:t>я</w:t>
      </w:r>
      <w:r w:rsidR="00B20FBB">
        <w:rPr>
          <w:b/>
          <w:bCs/>
        </w:rPr>
        <w:t xml:space="preserve"> </w:t>
      </w:r>
      <w:r w:rsidR="001B00F0">
        <w:rPr>
          <w:b/>
          <w:bCs/>
        </w:rPr>
        <w:t xml:space="preserve">по </w:t>
      </w:r>
      <w:r w:rsidR="00A7339F">
        <w:rPr>
          <w:b/>
          <w:bCs/>
        </w:rPr>
        <w:t>2</w:t>
      </w:r>
      <w:r w:rsidR="009F7C1D" w:rsidRPr="009F7C1D">
        <w:rPr>
          <w:b/>
          <w:bCs/>
        </w:rPr>
        <w:t>4</w:t>
      </w:r>
      <w:r w:rsidR="00EF6810">
        <w:rPr>
          <w:b/>
          <w:bCs/>
        </w:rPr>
        <w:t xml:space="preserve"> </w:t>
      </w:r>
      <w:r w:rsidR="009F7C1D">
        <w:rPr>
          <w:b/>
          <w:bCs/>
        </w:rPr>
        <w:t>дека</w:t>
      </w:r>
      <w:r w:rsidR="00A7339F">
        <w:rPr>
          <w:b/>
          <w:bCs/>
        </w:rPr>
        <w:t>бр</w:t>
      </w:r>
      <w:r w:rsidR="00EF6810">
        <w:rPr>
          <w:b/>
          <w:bCs/>
        </w:rPr>
        <w:t>я</w:t>
      </w:r>
      <w:r>
        <w:rPr>
          <w:b/>
          <w:bCs/>
        </w:rPr>
        <w:t xml:space="preserve"> 201</w:t>
      </w:r>
      <w:r w:rsidR="004A56EC">
        <w:rPr>
          <w:b/>
          <w:bCs/>
        </w:rPr>
        <w:t>8</w:t>
      </w:r>
      <w:r>
        <w:rPr>
          <w:b/>
          <w:bCs/>
        </w:rPr>
        <w:t xml:space="preserve"> года до 15:00.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Орган</w:t>
      </w:r>
      <w:r w:rsidR="001B00F0">
        <w:rPr>
          <w:b/>
          <w:bCs/>
        </w:rPr>
        <w:t xml:space="preserve">изатора торгов не позднее </w:t>
      </w:r>
      <w:r w:rsidR="00A7339F">
        <w:rPr>
          <w:b/>
          <w:bCs/>
        </w:rPr>
        <w:t>2</w:t>
      </w:r>
      <w:r w:rsidR="009F7C1D">
        <w:rPr>
          <w:b/>
          <w:bCs/>
        </w:rPr>
        <w:t>4</w:t>
      </w:r>
      <w:r w:rsidR="00E0278C">
        <w:rPr>
          <w:b/>
          <w:bCs/>
        </w:rPr>
        <w:t xml:space="preserve"> </w:t>
      </w:r>
      <w:r w:rsidR="009F7C1D">
        <w:rPr>
          <w:b/>
          <w:bCs/>
        </w:rPr>
        <w:t>дека</w:t>
      </w:r>
      <w:r w:rsidR="00A7339F">
        <w:rPr>
          <w:b/>
          <w:bCs/>
        </w:rPr>
        <w:t>бр</w:t>
      </w:r>
      <w:r w:rsidR="00C65DE7">
        <w:rPr>
          <w:b/>
          <w:bCs/>
        </w:rPr>
        <w:t>я</w:t>
      </w:r>
      <w:r w:rsidR="00E0278C">
        <w:rPr>
          <w:b/>
          <w:bCs/>
        </w:rPr>
        <w:t xml:space="preserve"> 201</w:t>
      </w:r>
      <w:r w:rsidR="004A56EC">
        <w:rPr>
          <w:b/>
          <w:bCs/>
        </w:rPr>
        <w:t>8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</w:t>
      </w:r>
      <w:r w:rsidR="001B00F0">
        <w:rPr>
          <w:b/>
          <w:bCs/>
        </w:rPr>
        <w:t xml:space="preserve">низатором торгов до </w:t>
      </w:r>
      <w:r w:rsidR="00BF44DB">
        <w:rPr>
          <w:b/>
          <w:bCs/>
        </w:rPr>
        <w:t>09</w:t>
      </w:r>
      <w:r w:rsidR="001B00F0">
        <w:rPr>
          <w:b/>
          <w:bCs/>
        </w:rPr>
        <w:t>:</w:t>
      </w:r>
      <w:r w:rsidR="00336630">
        <w:rPr>
          <w:b/>
          <w:bCs/>
        </w:rPr>
        <w:t>3</w:t>
      </w:r>
      <w:r w:rsidR="001B00F0">
        <w:rPr>
          <w:b/>
          <w:bCs/>
        </w:rPr>
        <w:t xml:space="preserve">0 </w:t>
      </w:r>
      <w:r w:rsidR="00DD2BC0">
        <w:rPr>
          <w:b/>
          <w:bCs/>
        </w:rPr>
        <w:t xml:space="preserve"> </w:t>
      </w:r>
      <w:r w:rsidR="00E0278C">
        <w:rPr>
          <w:b/>
          <w:bCs/>
        </w:rPr>
        <w:t xml:space="preserve"> </w:t>
      </w:r>
      <w:r w:rsidR="00A7339F">
        <w:rPr>
          <w:b/>
          <w:bCs/>
        </w:rPr>
        <w:t>2</w:t>
      </w:r>
      <w:r w:rsidR="009F7C1D">
        <w:rPr>
          <w:b/>
          <w:bCs/>
        </w:rPr>
        <w:t>5</w:t>
      </w:r>
      <w:r w:rsidR="00E0278C">
        <w:rPr>
          <w:b/>
          <w:bCs/>
        </w:rPr>
        <w:t xml:space="preserve"> </w:t>
      </w:r>
      <w:r w:rsidR="009F7C1D">
        <w:rPr>
          <w:b/>
          <w:bCs/>
        </w:rPr>
        <w:t>дека</w:t>
      </w:r>
      <w:r w:rsidR="00A7339F">
        <w:rPr>
          <w:b/>
          <w:bCs/>
        </w:rPr>
        <w:t>бр</w:t>
      </w:r>
      <w:r w:rsidR="00C65DE7">
        <w:rPr>
          <w:b/>
          <w:bCs/>
        </w:rPr>
        <w:t>я</w:t>
      </w:r>
      <w:r>
        <w:rPr>
          <w:b/>
          <w:bCs/>
        </w:rPr>
        <w:t xml:space="preserve"> 201</w:t>
      </w:r>
      <w:r w:rsidR="004A56EC">
        <w:rPr>
          <w:b/>
          <w:bCs/>
        </w:rPr>
        <w:t>8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Подведение итогов электр</w:t>
      </w:r>
      <w:r w:rsidR="000A0911">
        <w:rPr>
          <w:b/>
          <w:bCs/>
        </w:rPr>
        <w:t xml:space="preserve">онного аукциона состоится </w:t>
      </w:r>
      <w:r w:rsidR="00A7339F">
        <w:rPr>
          <w:b/>
          <w:bCs/>
        </w:rPr>
        <w:t>2</w:t>
      </w:r>
      <w:r w:rsidR="001B35FC">
        <w:rPr>
          <w:b/>
          <w:bCs/>
        </w:rPr>
        <w:t>5</w:t>
      </w:r>
      <w:r w:rsidR="00E0278C">
        <w:rPr>
          <w:b/>
          <w:bCs/>
        </w:rPr>
        <w:t xml:space="preserve"> </w:t>
      </w:r>
      <w:r w:rsidR="001B35FC">
        <w:rPr>
          <w:b/>
          <w:bCs/>
        </w:rPr>
        <w:t>дека</w:t>
      </w:r>
      <w:r w:rsidR="00A7339F">
        <w:rPr>
          <w:b/>
          <w:bCs/>
        </w:rPr>
        <w:t>бр</w:t>
      </w:r>
      <w:r w:rsidR="00C65DE7">
        <w:rPr>
          <w:b/>
          <w:bCs/>
        </w:rPr>
        <w:t>я</w:t>
      </w:r>
      <w:r>
        <w:rPr>
          <w:b/>
          <w:bCs/>
        </w:rPr>
        <w:t xml:space="preserve"> 201</w:t>
      </w:r>
      <w:r w:rsidR="004A56EC">
        <w:rPr>
          <w:b/>
          <w:bCs/>
        </w:rPr>
        <w:t>8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</w:pPr>
      <w:r>
        <w:tab/>
        <w:t>Указанное в настоящем информационном сообщении время — московское.</w:t>
      </w:r>
    </w:p>
    <w:p w:rsidR="00756C83" w:rsidRDefault="00756C83" w:rsidP="00756C83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756C83" w:rsidRDefault="00756C83" w:rsidP="00756C8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756C83" w:rsidRDefault="00756C83" w:rsidP="00756C83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>
        <w:rPr>
          <w:b/>
          <w:bCs/>
          <w:shd w:val="clear" w:color="auto" w:fill="FFFFFF"/>
        </w:rPr>
        <w:t>по цене, с применением метода по</w:t>
      </w:r>
      <w:r w:rsidR="00DD2BC0">
        <w:rPr>
          <w:b/>
          <w:bCs/>
          <w:shd w:val="clear" w:color="auto" w:fill="FFFFFF"/>
        </w:rPr>
        <w:t>выше</w:t>
      </w:r>
      <w:r w:rsidR="003D2A2E">
        <w:rPr>
          <w:b/>
          <w:bCs/>
          <w:shd w:val="clear" w:color="auto" w:fill="FFFFFF"/>
        </w:rPr>
        <w:t>ния</w:t>
      </w:r>
      <w:r>
        <w:rPr>
          <w:b/>
          <w:bCs/>
          <w:shd w:val="clear" w:color="auto" w:fill="FFFFFF"/>
        </w:rPr>
        <w:t xml:space="preserve"> начальной цены</w:t>
      </w:r>
      <w:r w:rsidR="003D2A2E">
        <w:rPr>
          <w:b/>
          <w:bCs/>
          <w:shd w:val="clear" w:color="auto" w:fill="FFFFFF"/>
        </w:rPr>
        <w:t xml:space="preserve"> («</w:t>
      </w:r>
      <w:r w:rsidR="00DD2BC0">
        <w:rPr>
          <w:b/>
          <w:bCs/>
          <w:shd w:val="clear" w:color="auto" w:fill="FFFFFF"/>
        </w:rPr>
        <w:t>английский аукцион</w:t>
      </w:r>
      <w:r>
        <w:rPr>
          <w:b/>
          <w:bCs/>
          <w:shd w:val="clear" w:color="auto" w:fill="FFFFFF"/>
        </w:rPr>
        <w:t>»).</w:t>
      </w:r>
    </w:p>
    <w:p w:rsidR="00756C83" w:rsidRDefault="00756C83" w:rsidP="00756C83">
      <w:pPr>
        <w:jc w:val="both"/>
        <w:rPr>
          <w:shd w:val="clear" w:color="auto" w:fill="FFFFFF"/>
        </w:rPr>
      </w:pPr>
    </w:p>
    <w:p w:rsidR="00CB2060" w:rsidRDefault="00756C83" w:rsidP="00A67DC2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</w:t>
      </w:r>
      <w:r w:rsidR="004C5171">
        <w:rPr>
          <w:b/>
          <w:bCs/>
          <w:shd w:val="clear" w:color="auto" w:fill="FFFFFF"/>
        </w:rPr>
        <w:t>е</w:t>
      </w:r>
      <w:r>
        <w:rPr>
          <w:b/>
          <w:bCs/>
          <w:shd w:val="clear" w:color="auto" w:fill="FFFFFF"/>
        </w:rPr>
        <w:t xml:space="preserve"> недвижимого имущества, выставленн</w:t>
      </w:r>
      <w:r w:rsidR="004C5171">
        <w:rPr>
          <w:b/>
          <w:bCs/>
          <w:shd w:val="clear" w:color="auto" w:fill="FFFFFF"/>
        </w:rPr>
        <w:t>ом</w:t>
      </w:r>
      <w:r>
        <w:rPr>
          <w:b/>
          <w:bCs/>
          <w:shd w:val="clear" w:color="auto" w:fill="FFFFFF"/>
        </w:rPr>
        <w:t xml:space="preserve"> на продажу:</w:t>
      </w:r>
    </w:p>
    <w:p w:rsidR="005B65B7" w:rsidRDefault="005B65B7" w:rsidP="00A67DC2">
      <w:pPr>
        <w:jc w:val="center"/>
        <w:rPr>
          <w:b/>
          <w:bCs/>
          <w:shd w:val="clear" w:color="auto" w:fill="FFFFFF"/>
        </w:rPr>
      </w:pPr>
    </w:p>
    <w:p w:rsidR="004C5171" w:rsidRDefault="004C5171" w:rsidP="004C5171">
      <w:pPr>
        <w:widowControl/>
        <w:suppressAutoHyphens w:val="0"/>
        <w:spacing w:line="259" w:lineRule="auto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4C5171">
        <w:rPr>
          <w:rFonts w:eastAsiaTheme="minorHAnsi" w:cs="Times New Roman"/>
          <w:kern w:val="0"/>
          <w:lang w:eastAsia="en-US" w:bidi="ar-SA"/>
        </w:rPr>
        <w:t xml:space="preserve">     </w:t>
      </w:r>
      <w:r w:rsidR="004F75FC">
        <w:rPr>
          <w:rFonts w:eastAsiaTheme="minorHAnsi" w:cs="Times New Roman"/>
          <w:kern w:val="0"/>
          <w:lang w:eastAsia="en-US" w:bidi="ar-SA"/>
        </w:rPr>
        <w:t xml:space="preserve">              Нежилое </w:t>
      </w:r>
      <w:r w:rsidR="001B35FC">
        <w:rPr>
          <w:rFonts w:eastAsiaTheme="minorHAnsi" w:cs="Times New Roman"/>
          <w:kern w:val="0"/>
          <w:lang w:eastAsia="en-US" w:bidi="ar-SA"/>
        </w:rPr>
        <w:t>стро</w:t>
      </w:r>
      <w:r w:rsidR="004F75FC">
        <w:rPr>
          <w:rFonts w:eastAsiaTheme="minorHAnsi" w:cs="Times New Roman"/>
          <w:kern w:val="0"/>
          <w:lang w:eastAsia="en-US" w:bidi="ar-SA"/>
        </w:rPr>
        <w:t>ение общей</w:t>
      </w:r>
      <w:r w:rsidRPr="004C5171">
        <w:rPr>
          <w:rFonts w:eastAsiaTheme="minorHAnsi" w:cs="Times New Roman"/>
          <w:kern w:val="0"/>
          <w:lang w:eastAsia="en-US" w:bidi="ar-SA"/>
        </w:rPr>
        <w:t xml:space="preserve"> 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 xml:space="preserve">площадью </w:t>
      </w:r>
      <w:r w:rsidR="001B35FC">
        <w:rPr>
          <w:rFonts w:eastAsiaTheme="minorHAnsi" w:cs="Times New Roman"/>
          <w:bCs/>
          <w:kern w:val="0"/>
          <w:lang w:eastAsia="en-US" w:bidi="ar-SA"/>
        </w:rPr>
        <w:t>487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>,</w:t>
      </w:r>
      <w:r w:rsidR="001B35FC">
        <w:rPr>
          <w:rFonts w:eastAsiaTheme="minorHAnsi" w:cs="Times New Roman"/>
          <w:bCs/>
          <w:kern w:val="0"/>
          <w:lang w:eastAsia="en-US" w:bidi="ar-SA"/>
        </w:rPr>
        <w:t>8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 xml:space="preserve"> </w:t>
      </w:r>
      <w:proofErr w:type="spellStart"/>
      <w:r w:rsidR="004F75FC" w:rsidRPr="004C5171">
        <w:rPr>
          <w:rFonts w:eastAsiaTheme="minorHAnsi" w:cs="Times New Roman"/>
          <w:bCs/>
          <w:kern w:val="0"/>
          <w:lang w:eastAsia="en-US" w:bidi="ar-SA"/>
        </w:rPr>
        <w:t>кв.м</w:t>
      </w:r>
      <w:proofErr w:type="spellEnd"/>
      <w:r w:rsidR="004F75FC" w:rsidRPr="004C5171">
        <w:rPr>
          <w:rFonts w:eastAsiaTheme="minorHAnsi" w:cs="Times New Roman"/>
          <w:bCs/>
          <w:kern w:val="0"/>
          <w:lang w:eastAsia="en-US" w:bidi="ar-SA"/>
        </w:rPr>
        <w:t xml:space="preserve">, </w:t>
      </w:r>
      <w:r w:rsidR="001B35FC">
        <w:rPr>
          <w:rFonts w:eastAsiaTheme="minorHAnsi" w:cs="Times New Roman"/>
          <w:bCs/>
          <w:kern w:val="0"/>
          <w:lang w:eastAsia="en-US" w:bidi="ar-SA"/>
        </w:rPr>
        <w:t xml:space="preserve">количество </w:t>
      </w:r>
      <w:r w:rsidR="004F75FC">
        <w:rPr>
          <w:rFonts w:eastAsiaTheme="minorHAnsi" w:cs="Times New Roman"/>
          <w:bCs/>
          <w:kern w:val="0"/>
          <w:lang w:eastAsia="en-US" w:bidi="ar-SA"/>
        </w:rPr>
        <w:t>этаж</w:t>
      </w:r>
      <w:r w:rsidR="001B35FC">
        <w:rPr>
          <w:rFonts w:eastAsiaTheme="minorHAnsi" w:cs="Times New Roman"/>
          <w:bCs/>
          <w:kern w:val="0"/>
          <w:lang w:eastAsia="en-US" w:bidi="ar-SA"/>
        </w:rPr>
        <w:t>ей 3</w:t>
      </w:r>
      <w:r w:rsidR="004F75FC">
        <w:rPr>
          <w:rFonts w:eastAsiaTheme="minorHAnsi" w:cs="Times New Roman"/>
          <w:bCs/>
          <w:kern w:val="0"/>
          <w:lang w:eastAsia="en-US" w:bidi="ar-SA"/>
        </w:rPr>
        <w:t>,</w:t>
      </w:r>
      <w:r w:rsidR="001B35FC">
        <w:rPr>
          <w:rFonts w:eastAsiaTheme="minorHAnsi" w:cs="Times New Roman"/>
          <w:bCs/>
          <w:kern w:val="0"/>
          <w:lang w:eastAsia="en-US" w:bidi="ar-SA"/>
        </w:rPr>
        <w:t xml:space="preserve"> а также подземных 1,</w:t>
      </w:r>
      <w:r w:rsidR="004F75FC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1B35FC">
        <w:rPr>
          <w:rFonts w:eastAsiaTheme="minorHAnsi" w:cs="Times New Roman"/>
          <w:bCs/>
          <w:kern w:val="0"/>
          <w:lang w:eastAsia="en-US" w:bidi="ar-SA"/>
        </w:rPr>
        <w:t>с кадастровым номером 43:25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>:</w:t>
      </w:r>
      <w:r w:rsidR="001B35FC">
        <w:rPr>
          <w:rFonts w:eastAsiaTheme="minorHAnsi" w:cs="Times New Roman"/>
          <w:bCs/>
          <w:kern w:val="0"/>
          <w:lang w:eastAsia="en-US" w:bidi="ar-SA"/>
        </w:rPr>
        <w:t>310119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>:</w:t>
      </w:r>
      <w:r w:rsidR="001B35FC">
        <w:rPr>
          <w:rFonts w:eastAsiaTheme="minorHAnsi" w:cs="Times New Roman"/>
          <w:bCs/>
          <w:kern w:val="0"/>
          <w:lang w:eastAsia="en-US" w:bidi="ar-SA"/>
        </w:rPr>
        <w:t>126</w:t>
      </w:r>
      <w:r w:rsidR="004F75FC">
        <w:rPr>
          <w:rFonts w:eastAsiaTheme="minorHAnsi" w:cs="Times New Roman"/>
          <w:bCs/>
          <w:kern w:val="0"/>
          <w:lang w:eastAsia="en-US" w:bidi="ar-SA"/>
        </w:rPr>
        <w:t xml:space="preserve">, 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расположенное по адресу: Кировская область, </w:t>
      </w:r>
      <w:r w:rsidR="001B35FC">
        <w:rPr>
          <w:rFonts w:eastAsiaTheme="minorHAnsi" w:cs="Times New Roman"/>
          <w:bCs/>
          <w:kern w:val="0"/>
          <w:lang w:eastAsia="en-US" w:bidi="ar-SA"/>
        </w:rPr>
        <w:t>Орловс</w:t>
      </w:r>
      <w:r w:rsidR="004F75FC">
        <w:rPr>
          <w:rFonts w:eastAsiaTheme="minorHAnsi" w:cs="Times New Roman"/>
          <w:bCs/>
          <w:kern w:val="0"/>
          <w:lang w:eastAsia="en-US" w:bidi="ar-SA"/>
        </w:rPr>
        <w:t xml:space="preserve">кий р-н, 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г. </w:t>
      </w:r>
      <w:r w:rsidR="001B35FC">
        <w:rPr>
          <w:rFonts w:eastAsiaTheme="minorHAnsi" w:cs="Times New Roman"/>
          <w:bCs/>
          <w:kern w:val="0"/>
          <w:lang w:eastAsia="en-US" w:bidi="ar-SA"/>
        </w:rPr>
        <w:t>Орлов</w:t>
      </w:r>
      <w:r w:rsidR="004F75FC" w:rsidRPr="004F75FC">
        <w:rPr>
          <w:rFonts w:eastAsiaTheme="minorHAnsi" w:cs="Times New Roman"/>
          <w:bCs/>
          <w:kern w:val="0"/>
          <w:lang w:eastAsia="en-US" w:bidi="ar-SA"/>
        </w:rPr>
        <w:t xml:space="preserve">, 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ул. </w:t>
      </w:r>
      <w:r w:rsidR="004F75FC">
        <w:rPr>
          <w:rFonts w:eastAsiaTheme="minorHAnsi" w:cs="Times New Roman"/>
          <w:bCs/>
          <w:kern w:val="0"/>
          <w:lang w:eastAsia="en-US" w:bidi="ar-SA"/>
        </w:rPr>
        <w:t>Ленина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, д. </w:t>
      </w:r>
      <w:r w:rsidR="001B35FC">
        <w:rPr>
          <w:rFonts w:eastAsiaTheme="minorHAnsi" w:cs="Times New Roman"/>
          <w:bCs/>
          <w:kern w:val="0"/>
          <w:lang w:eastAsia="en-US" w:bidi="ar-SA"/>
        </w:rPr>
        <w:t>50</w:t>
      </w:r>
      <w:r w:rsidR="004F75FC">
        <w:rPr>
          <w:rFonts w:eastAsiaTheme="minorHAnsi" w:cs="Times New Roman"/>
          <w:bCs/>
          <w:kern w:val="0"/>
          <w:lang w:eastAsia="en-US" w:bidi="ar-SA"/>
        </w:rPr>
        <w:t>.</w:t>
      </w:r>
    </w:p>
    <w:p w:rsidR="004F75FC" w:rsidRPr="004C5171" w:rsidRDefault="004F75FC" w:rsidP="004C5171">
      <w:pPr>
        <w:widowControl/>
        <w:suppressAutoHyphens w:val="0"/>
        <w:spacing w:line="259" w:lineRule="auto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4C5171" w:rsidRPr="004C5171" w:rsidRDefault="004C5171" w:rsidP="004C5171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Начальная цена </w:t>
      </w:r>
      <w:r w:rsidR="004F75FC">
        <w:rPr>
          <w:rFonts w:eastAsiaTheme="minorHAnsi" w:cs="Times New Roman"/>
          <w:b/>
          <w:bCs/>
          <w:kern w:val="0"/>
          <w:lang w:eastAsia="en-US" w:bidi="ar-SA"/>
        </w:rPr>
        <w:t>Объекта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–</w:t>
      </w:r>
      <w:r w:rsidRPr="004C517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="004F75FC" w:rsidRPr="004F75FC">
        <w:rPr>
          <w:rFonts w:eastAsiaTheme="minorHAnsi" w:cs="Times New Roman"/>
          <w:b/>
          <w:kern w:val="0"/>
          <w:lang w:eastAsia="en-US" w:bidi="ar-SA"/>
        </w:rPr>
        <w:t>2</w:t>
      </w:r>
      <w:r w:rsidRPr="004F75FC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1B35FC">
        <w:rPr>
          <w:rFonts w:eastAsiaTheme="minorHAnsi" w:cs="Times New Roman"/>
          <w:b/>
          <w:bCs/>
          <w:kern w:val="0"/>
          <w:lang w:eastAsia="en-US" w:bidi="ar-SA"/>
        </w:rPr>
        <w:t>000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000 руб., с учетом НДС 18%.</w:t>
      </w:r>
    </w:p>
    <w:p w:rsidR="004C5171" w:rsidRPr="004C5171" w:rsidRDefault="004F75FC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>Сумма задатка – 2</w:t>
      </w:r>
      <w:r w:rsidR="001B35FC">
        <w:rPr>
          <w:rFonts w:eastAsiaTheme="minorHAnsi" w:cs="Times New Roman"/>
          <w:b/>
          <w:bCs/>
          <w:kern w:val="0"/>
          <w:lang w:eastAsia="en-US" w:bidi="ar-SA"/>
        </w:rPr>
        <w:t>00</w:t>
      </w:r>
      <w:r w:rsidR="004C5171"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/>
          <w:bCs/>
          <w:kern w:val="0"/>
          <w:lang w:eastAsia="en-US" w:bidi="ar-SA"/>
        </w:rPr>
        <w:t>0</w:t>
      </w:r>
      <w:r w:rsidR="004C5171" w:rsidRPr="004C5171">
        <w:rPr>
          <w:rFonts w:eastAsiaTheme="minorHAnsi" w:cs="Times New Roman"/>
          <w:b/>
          <w:bCs/>
          <w:kern w:val="0"/>
          <w:lang w:eastAsia="en-US" w:bidi="ar-SA"/>
        </w:rPr>
        <w:t>00 руб.</w:t>
      </w:r>
    </w:p>
    <w:p w:rsidR="00EA0F1A" w:rsidRDefault="004C5171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– </w:t>
      </w:r>
      <w:r w:rsidR="004F75FC">
        <w:rPr>
          <w:rFonts w:eastAsiaTheme="minorHAnsi" w:cs="Times New Roman"/>
          <w:b/>
          <w:bCs/>
          <w:kern w:val="0"/>
          <w:lang w:eastAsia="en-US" w:bidi="ar-SA"/>
        </w:rPr>
        <w:t>1</w:t>
      </w:r>
      <w:r w:rsidR="001B35FC">
        <w:rPr>
          <w:rFonts w:eastAsiaTheme="minorHAnsi" w:cs="Times New Roman"/>
          <w:b/>
          <w:bCs/>
          <w:kern w:val="0"/>
          <w:lang w:eastAsia="en-US" w:bidi="ar-SA"/>
        </w:rPr>
        <w:t>0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0 000 руб.</w:t>
      </w:r>
    </w:p>
    <w:p w:rsidR="004C5171" w:rsidRDefault="004C5171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</w:p>
    <w:p w:rsidR="004C5171" w:rsidRDefault="004C5171" w:rsidP="004C5171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kern w:val="0"/>
          <w:lang w:eastAsia="en-US" w:bidi="ar-SA"/>
        </w:rPr>
      </w:pPr>
      <w:r w:rsidRPr="004C5171">
        <w:rPr>
          <w:rFonts w:eastAsiaTheme="minorHAnsi" w:cs="Times New Roman"/>
          <w:kern w:val="0"/>
          <w:lang w:eastAsia="en-US" w:bidi="ar-SA"/>
        </w:rPr>
        <w:t>Объект никому не продан, не является предметом судебного разбирательства, не находится под арестом, не</w:t>
      </w:r>
      <w:r w:rsidR="004F75FC">
        <w:rPr>
          <w:rFonts w:eastAsiaTheme="minorHAnsi" w:cs="Times New Roman"/>
          <w:kern w:val="0"/>
          <w:lang w:eastAsia="en-US" w:bidi="ar-SA"/>
        </w:rPr>
        <w:t xml:space="preserve"> обременен правами третьих лиц.</w:t>
      </w:r>
    </w:p>
    <w:p w:rsidR="00CE2F02" w:rsidRPr="00CE2F02" w:rsidRDefault="00CE2F02" w:rsidP="00CE2F02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3B1E58">
        <w:rPr>
          <w:rFonts w:eastAsiaTheme="minorHAnsi" w:cs="Times New Roman"/>
          <w:b/>
          <w:kern w:val="0"/>
          <w:lang w:eastAsia="en-US" w:bidi="ar-SA"/>
        </w:rPr>
        <w:t xml:space="preserve">Земельный участок общей площадью 1 788 </w:t>
      </w:r>
      <w:proofErr w:type="spellStart"/>
      <w:r w:rsidRPr="003B1E58">
        <w:rPr>
          <w:rFonts w:eastAsiaTheme="minorHAnsi" w:cs="Times New Roman"/>
          <w:b/>
          <w:kern w:val="0"/>
          <w:lang w:eastAsia="en-US" w:bidi="ar-SA"/>
        </w:rPr>
        <w:t>кв.м</w:t>
      </w:r>
      <w:proofErr w:type="spellEnd"/>
      <w:r w:rsidRPr="003B1E58">
        <w:rPr>
          <w:rFonts w:eastAsiaTheme="minorHAnsi" w:cs="Times New Roman"/>
          <w:b/>
          <w:kern w:val="0"/>
          <w:lang w:eastAsia="en-US" w:bidi="ar-SA"/>
        </w:rPr>
        <w:t>, кадастровый номер: 43:25:310119, категория земель: земли поселений, разрешенное использование (назначение): административное здание, расположенный по адресу: Кировская обл., г. Орлов, ул. Ленина, д. 50, предоставлен в аренду ПАО Сбербанк по договору аренды земельного участка №240 от 03.12.2007г., сроком на 1 год с дальнейшей пролонгацией, го</w:t>
      </w:r>
      <w:r w:rsidR="003B1E58" w:rsidRPr="003B1E58">
        <w:rPr>
          <w:rFonts w:eastAsiaTheme="minorHAnsi" w:cs="Times New Roman"/>
          <w:b/>
          <w:kern w:val="0"/>
          <w:lang w:eastAsia="en-US" w:bidi="ar-SA"/>
        </w:rPr>
        <w:t>довой размер арендной платы – 18</w:t>
      </w:r>
      <w:r w:rsidRPr="003B1E58">
        <w:rPr>
          <w:rFonts w:eastAsiaTheme="minorHAnsi" w:cs="Times New Roman"/>
          <w:b/>
          <w:kern w:val="0"/>
          <w:lang w:eastAsia="en-US" w:bidi="ar-SA"/>
        </w:rPr>
        <w:t> 87</w:t>
      </w:r>
      <w:r w:rsidR="003B1E58" w:rsidRPr="003B1E58">
        <w:rPr>
          <w:rFonts w:eastAsiaTheme="minorHAnsi" w:cs="Times New Roman"/>
          <w:b/>
          <w:kern w:val="0"/>
          <w:lang w:eastAsia="en-US" w:bidi="ar-SA"/>
        </w:rPr>
        <w:t>0</w:t>
      </w:r>
      <w:r w:rsidRPr="003B1E58">
        <w:rPr>
          <w:rFonts w:eastAsiaTheme="minorHAnsi" w:cs="Times New Roman"/>
          <w:b/>
          <w:kern w:val="0"/>
          <w:lang w:eastAsia="en-US" w:bidi="ar-SA"/>
        </w:rPr>
        <w:t>,</w:t>
      </w:r>
      <w:r w:rsidR="003B1E58" w:rsidRPr="003B1E58">
        <w:rPr>
          <w:rFonts w:eastAsiaTheme="minorHAnsi" w:cs="Times New Roman"/>
          <w:b/>
          <w:kern w:val="0"/>
          <w:lang w:eastAsia="en-US" w:bidi="ar-SA"/>
        </w:rPr>
        <w:t>02</w:t>
      </w:r>
      <w:r w:rsidRPr="003B1E58">
        <w:rPr>
          <w:rFonts w:eastAsiaTheme="minorHAnsi" w:cs="Times New Roman"/>
          <w:b/>
          <w:kern w:val="0"/>
          <w:lang w:eastAsia="en-US" w:bidi="ar-SA"/>
        </w:rPr>
        <w:t xml:space="preserve"> руб. в год.</w:t>
      </w:r>
      <w:bookmarkStart w:id="0" w:name="_GoBack"/>
      <w:bookmarkEnd w:id="0"/>
      <w:r w:rsidRPr="00CE2F02">
        <w:rPr>
          <w:rFonts w:eastAsiaTheme="minorHAnsi" w:cs="Times New Roman"/>
          <w:b/>
          <w:kern w:val="0"/>
          <w:lang w:eastAsia="en-US" w:bidi="ar-SA"/>
        </w:rPr>
        <w:t xml:space="preserve"> </w:t>
      </w:r>
    </w:p>
    <w:p w:rsidR="00F0227C" w:rsidRDefault="00F0227C" w:rsidP="00AC58C9">
      <w:pPr>
        <w:ind w:right="-57"/>
        <w:jc w:val="center"/>
        <w:rPr>
          <w:b/>
          <w:bCs/>
        </w:rPr>
      </w:pPr>
      <w:r>
        <w:rPr>
          <w:b/>
          <w:bCs/>
        </w:rPr>
        <w:t>Условия допуска к участию в аукционе</w:t>
      </w:r>
      <w:r w:rsidR="009C3831">
        <w:rPr>
          <w:b/>
          <w:bCs/>
        </w:rPr>
        <w:t>.</w:t>
      </w:r>
    </w:p>
    <w:p w:rsidR="00CB2060" w:rsidRPr="00CB2060" w:rsidRDefault="00CB2060" w:rsidP="00CB2060">
      <w:pPr>
        <w:ind w:right="-57" w:firstLine="567"/>
        <w:jc w:val="both"/>
        <w:rPr>
          <w:bCs/>
        </w:rPr>
      </w:pPr>
      <w:r w:rsidRPr="00CB2060">
        <w:rPr>
          <w:bCs/>
        </w:rPr>
        <w:t xml:space="preserve">Электронный аукцион </w:t>
      </w:r>
      <w:r>
        <w:rPr>
          <w:bCs/>
        </w:rPr>
        <w:t>проводится в соответствии с договор</w:t>
      </w:r>
      <w:r w:rsidR="004C5171">
        <w:rPr>
          <w:bCs/>
        </w:rPr>
        <w:t>о</w:t>
      </w:r>
      <w:r>
        <w:rPr>
          <w:bCs/>
        </w:rPr>
        <w:t>м поручения №РАД-</w:t>
      </w:r>
      <w:r w:rsidR="00B41DF3">
        <w:rPr>
          <w:bCs/>
        </w:rPr>
        <w:t>7</w:t>
      </w:r>
      <w:r w:rsidR="004C5171">
        <w:rPr>
          <w:bCs/>
        </w:rPr>
        <w:t>1</w:t>
      </w:r>
      <w:r w:rsidR="001B35FC">
        <w:rPr>
          <w:bCs/>
        </w:rPr>
        <w:t>7</w:t>
      </w:r>
      <w:r w:rsidR="00FA6AAD">
        <w:rPr>
          <w:bCs/>
        </w:rPr>
        <w:t>/201</w:t>
      </w:r>
      <w:r w:rsidR="004C5171">
        <w:rPr>
          <w:bCs/>
        </w:rPr>
        <w:t>8</w:t>
      </w:r>
      <w:r>
        <w:rPr>
          <w:bCs/>
        </w:rPr>
        <w:t xml:space="preserve"> от</w:t>
      </w:r>
      <w:r w:rsidR="00CE3C4B">
        <w:rPr>
          <w:bCs/>
        </w:rPr>
        <w:t xml:space="preserve"> </w:t>
      </w:r>
      <w:r w:rsidR="004C5171">
        <w:rPr>
          <w:bCs/>
        </w:rPr>
        <w:t>2</w:t>
      </w:r>
      <w:r w:rsidR="00B41DF3">
        <w:rPr>
          <w:bCs/>
        </w:rPr>
        <w:t>5</w:t>
      </w:r>
      <w:r>
        <w:rPr>
          <w:bCs/>
        </w:rPr>
        <w:t>.</w:t>
      </w:r>
      <w:r w:rsidR="002B43C5">
        <w:rPr>
          <w:bCs/>
        </w:rPr>
        <w:t>0</w:t>
      </w:r>
      <w:r w:rsidR="00B41DF3">
        <w:rPr>
          <w:bCs/>
        </w:rPr>
        <w:t>9</w:t>
      </w:r>
      <w:r>
        <w:rPr>
          <w:bCs/>
        </w:rPr>
        <w:t>.201</w:t>
      </w:r>
      <w:r w:rsidR="004C5171">
        <w:rPr>
          <w:bCs/>
        </w:rPr>
        <w:t>8</w:t>
      </w:r>
      <w:r w:rsidR="00CE3C4B">
        <w:rPr>
          <w:bCs/>
        </w:rPr>
        <w:t>г.</w:t>
      </w:r>
      <w:r w:rsidR="001E07FC">
        <w:rPr>
          <w:bCs/>
        </w:rPr>
        <w:t>,</w:t>
      </w:r>
      <w:r>
        <w:rPr>
          <w:bCs/>
        </w:rPr>
        <w:t xml:space="preserve"> заключенным между </w:t>
      </w:r>
      <w:r w:rsidR="00953771">
        <w:rPr>
          <w:bCs/>
        </w:rPr>
        <w:t>П</w:t>
      </w:r>
      <w:r>
        <w:rPr>
          <w:bCs/>
        </w:rPr>
        <w:t>АО Сбербанк и АО «Российский аукционный дом» и в порядке, установленном Регламентом системы электронных торгов (СЭТ) АО «</w:t>
      </w:r>
      <w:r w:rsidR="00F0530E">
        <w:rPr>
          <w:bCs/>
        </w:rPr>
        <w:t>Р</w:t>
      </w:r>
      <w:r>
        <w:rPr>
          <w:bCs/>
        </w:rPr>
        <w:t>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</w:t>
      </w:r>
      <w:r w:rsidR="00F0530E">
        <w:rPr>
          <w:bCs/>
        </w:rPr>
        <w:t>и</w:t>
      </w:r>
      <w:r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F0530E">
        <w:rPr>
          <w:bCs/>
          <w:u w:val="single"/>
          <w:lang w:val="en-US"/>
        </w:rPr>
        <w:t>www</w:t>
      </w:r>
      <w:r w:rsidRPr="00F0530E">
        <w:rPr>
          <w:bCs/>
          <w:u w:val="single"/>
        </w:rPr>
        <w:t>.</w:t>
      </w:r>
      <w:r w:rsidR="00F0530E" w:rsidRPr="00F0530E">
        <w:rPr>
          <w:bCs/>
          <w:u w:val="single"/>
          <w:lang w:val="en-US"/>
        </w:rPr>
        <w:t>lot</w:t>
      </w:r>
      <w:r w:rsidR="00F0530E" w:rsidRPr="00F0530E">
        <w:rPr>
          <w:bCs/>
          <w:u w:val="single"/>
        </w:rPr>
        <w:t>-</w:t>
      </w:r>
      <w:r w:rsidR="00F0530E" w:rsidRPr="00F0530E">
        <w:rPr>
          <w:bCs/>
          <w:u w:val="single"/>
          <w:lang w:val="en-US"/>
        </w:rPr>
        <w:t>online</w:t>
      </w:r>
      <w:r w:rsidR="00F0530E" w:rsidRPr="00F0530E">
        <w:rPr>
          <w:bCs/>
          <w:u w:val="single"/>
        </w:rPr>
        <w:t>.</w:t>
      </w:r>
      <w:proofErr w:type="spellStart"/>
      <w:r w:rsidR="00F0530E" w:rsidRPr="00F0530E">
        <w:rPr>
          <w:bCs/>
          <w:u w:val="single"/>
          <w:lang w:val="en-US"/>
        </w:rPr>
        <w:t>ru</w:t>
      </w:r>
      <w:proofErr w:type="spellEnd"/>
      <w:r w:rsidR="00F0530E">
        <w:rPr>
          <w:bCs/>
        </w:rPr>
        <w:t>.</w:t>
      </w:r>
    </w:p>
    <w:p w:rsidR="00F0227C" w:rsidRDefault="00F0227C">
      <w:pPr>
        <w:ind w:right="-57" w:firstLine="567"/>
        <w:jc w:val="both"/>
      </w:pPr>
      <w:r>
        <w:t xml:space="preserve">К участию в </w:t>
      </w:r>
      <w:r w:rsidR="00F0530E">
        <w:t xml:space="preserve">электронном </w:t>
      </w:r>
      <w:r>
        <w:t xml:space="preserve">аукционе допускаются физические и юридические лица, своевременно </w:t>
      </w:r>
      <w:r w:rsidR="00F0530E">
        <w:t xml:space="preserve">прошедшие регистрацию на электронной торговой площадке АО «Российский </w:t>
      </w:r>
      <w:r w:rsidR="00F0530E">
        <w:lastRenderedPageBreak/>
        <w:t xml:space="preserve">аукционный дом», </w:t>
      </w:r>
      <w:r>
        <w:t xml:space="preserve">подавшие заявку на участие в </w:t>
      </w:r>
      <w:r w:rsidR="00F0530E">
        <w:t xml:space="preserve">электронном </w:t>
      </w:r>
      <w:r>
        <w:t xml:space="preserve">аукционе, </w:t>
      </w:r>
      <w:r w:rsidR="00F0530E">
        <w:t>о</w:t>
      </w:r>
      <w:r>
        <w:t xml:space="preserve">беспечившие </w:t>
      </w:r>
      <w:r w:rsidR="00F0530E">
        <w:t xml:space="preserve">в установленный срок </w:t>
      </w:r>
      <w:r>
        <w:t>поступление на счет Организатора торгов</w:t>
      </w:r>
      <w:r w:rsidR="00F0530E">
        <w:t>,</w:t>
      </w:r>
      <w:r>
        <w:t xml:space="preserve"> указанный в настоящем </w:t>
      </w:r>
      <w:r w:rsidR="00F0530E">
        <w:t xml:space="preserve">информационном сообщении, суммы задатка. </w:t>
      </w:r>
      <w:r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:rsidR="00F0227C" w:rsidRDefault="00F0530E">
      <w:pPr>
        <w:ind w:right="-57" w:firstLine="567"/>
        <w:jc w:val="both"/>
      </w:pPr>
      <w:r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F0530E" w:rsidRDefault="00F0530E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:rsidR="003D073C" w:rsidRDefault="003D073C" w:rsidP="003D073C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1.  Заявка на участие в электронном аукционе.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3D073C" w:rsidRDefault="00336630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 xml:space="preserve">2.2. Юридическое лицо - </w:t>
      </w:r>
      <w:r w:rsidR="003D073C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276835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3D073C" w:rsidRDefault="003D073C">
      <w:pPr>
        <w:ind w:right="-57" w:firstLine="567"/>
        <w:jc w:val="both"/>
      </w:pP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proofErr w:type="gramStart"/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>и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на официальном Интернет-сайте электронной торговой площадки: </w:t>
      </w:r>
      <w:hyperlink r:id="rId7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</w:r>
      <w:r w:rsidRPr="00B01CB7">
        <w:rPr>
          <w:b/>
          <w:shd w:val="clear" w:color="auto" w:fill="FFFFFF"/>
        </w:rPr>
        <w:t>Задаток перечисляется на расчетный счет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АО </w:t>
      </w:r>
      <w:r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:rsidR="003D073C" w:rsidRDefault="003D073C" w:rsidP="003D073C">
      <w:pPr>
        <w:numPr>
          <w:ilvl w:val="0"/>
          <w:numId w:val="1"/>
        </w:numPr>
        <w:ind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 № 40702810855230001547 в Северо-Западном банке </w:t>
      </w:r>
      <w:r w:rsidR="00953771">
        <w:rPr>
          <w:rFonts w:cs="Times New Roman"/>
          <w:b/>
          <w:bCs/>
          <w:color w:val="000000"/>
        </w:rPr>
        <w:t>П</w:t>
      </w:r>
      <w:r>
        <w:rPr>
          <w:rFonts w:cs="Times New Roman"/>
          <w:b/>
          <w:bCs/>
          <w:color w:val="000000"/>
        </w:rPr>
        <w:t>АО Сбербанк г. Санкт-Петербург, к/с 30101810500000000653, БИК 044030653</w:t>
      </w:r>
      <w:r>
        <w:rPr>
          <w:rFonts w:cs="Times New Roman"/>
          <w:color w:val="000000"/>
        </w:rPr>
        <w:t>;</w:t>
      </w:r>
    </w:p>
    <w:p w:rsidR="003D073C" w:rsidRPr="00153573" w:rsidRDefault="003D073C" w:rsidP="00153573">
      <w:pPr>
        <w:pStyle w:val="21"/>
        <w:numPr>
          <w:ilvl w:val="0"/>
          <w:numId w:val="1"/>
        </w:numPr>
        <w:rPr>
          <w:b/>
          <w:bCs/>
          <w:sz w:val="24"/>
          <w:szCs w:val="24"/>
        </w:rPr>
      </w:pPr>
      <w:r w:rsidRPr="00985173">
        <w:rPr>
          <w:b/>
          <w:bCs/>
          <w:sz w:val="24"/>
          <w:szCs w:val="24"/>
        </w:rPr>
        <w:t xml:space="preserve">№40702810935000014048 в </w:t>
      </w:r>
      <w:r w:rsidR="00AC1247">
        <w:rPr>
          <w:b/>
          <w:bCs/>
          <w:sz w:val="24"/>
          <w:szCs w:val="24"/>
        </w:rPr>
        <w:t>П</w:t>
      </w:r>
      <w:r w:rsidRPr="00985173">
        <w:rPr>
          <w:b/>
          <w:bCs/>
          <w:sz w:val="24"/>
          <w:szCs w:val="24"/>
        </w:rPr>
        <w:t>АО «Банк Санкт-Петербург», к/с 3010</w:t>
      </w:r>
      <w:r w:rsidR="00153573">
        <w:rPr>
          <w:b/>
          <w:bCs/>
          <w:sz w:val="24"/>
          <w:szCs w:val="24"/>
        </w:rPr>
        <w:t>1810900000000790, БИК 044030790.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</w:t>
      </w:r>
      <w:r w:rsidR="00265802">
        <w:rPr>
          <w:rFonts w:cs="Times New Roman"/>
          <w:color w:val="000000"/>
          <w:shd w:val="clear" w:color="auto" w:fill="FFFFFF"/>
        </w:rPr>
        <w:t>а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8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</w:t>
      </w:r>
      <w:r w:rsidR="001E07FC">
        <w:rPr>
          <w:rFonts w:cs="Times New Roman"/>
          <w:color w:val="000000"/>
          <w:shd w:val="clear" w:color="auto" w:fill="FFFFFF"/>
        </w:rPr>
        <w:t>а купли-продажи и оплате Объект</w:t>
      </w:r>
      <w:r w:rsidR="00265802">
        <w:rPr>
          <w:rFonts w:cs="Times New Roman"/>
          <w:color w:val="000000"/>
          <w:shd w:val="clear" w:color="auto" w:fill="FFFFFF"/>
        </w:rPr>
        <w:t>а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</w:t>
      </w:r>
      <w:r>
        <w:rPr>
          <w:rFonts w:cs="Times New Roman"/>
          <w:color w:val="000000"/>
          <w:shd w:val="clear" w:color="auto" w:fill="FFFFFF"/>
        </w:rPr>
        <w:lastRenderedPageBreak/>
        <w:t>сообщении.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3) не подтверждено поступление задатка на счет Организатора торгов на </w:t>
      </w:r>
      <w:proofErr w:type="gramStart"/>
      <w:r>
        <w:rPr>
          <w:rFonts w:cs="Times New Roman"/>
          <w:color w:val="000000"/>
          <w:shd w:val="clear" w:color="auto" w:fill="FFFFFF"/>
        </w:rPr>
        <w:t>дату  определения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участников электронного аукциона.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Ознакомиться с условиями договора о задатке и договора купли-продажи, а также иными сведениями об Объект</w:t>
      </w:r>
      <w:r w:rsidR="00265802">
        <w:rPr>
          <w:rFonts w:cs="Times New Roman"/>
          <w:color w:val="000000"/>
          <w:shd w:val="clear" w:color="auto" w:fill="FFFFFF"/>
        </w:rPr>
        <w:t>е</w:t>
      </w:r>
      <w:r>
        <w:rPr>
          <w:rFonts w:cs="Times New Roman"/>
          <w:color w:val="000000"/>
          <w:shd w:val="clear" w:color="auto" w:fill="FFFFFF"/>
        </w:rPr>
        <w:t xml:space="preserve">, можно с момента начала приема заявок по адресу Организатора торгов, на 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9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7, 8(831)419-81-84</w:t>
      </w:r>
      <w:r w:rsidR="006A55FB">
        <w:rPr>
          <w:rFonts w:cs="Times New Roman"/>
          <w:b/>
          <w:bCs/>
          <w:color w:val="000000"/>
          <w:shd w:val="clear" w:color="auto" w:fill="FFFFFF"/>
        </w:rPr>
        <w:t>, 419-81-83.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3D073C" w:rsidRDefault="003D073C" w:rsidP="003D073C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:rsidR="003D073C" w:rsidRDefault="003D073C" w:rsidP="003D073C">
      <w:pPr>
        <w:jc w:val="both"/>
        <w:rPr>
          <w:rStyle w:val="a3"/>
          <w:rFonts w:cs="Times New Roman"/>
          <w:u w:val="none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10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u w:val="none"/>
          <w:shd w:val="clear" w:color="auto" w:fill="FFFFFF"/>
        </w:rPr>
        <w:tab/>
      </w:r>
    </w:p>
    <w:p w:rsidR="003D073C" w:rsidRDefault="003D073C" w:rsidP="003D073C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3D073C" w:rsidRDefault="003D073C" w:rsidP="003D073C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3D073C" w:rsidRDefault="003D073C" w:rsidP="003D073C">
      <w:pPr>
        <w:jc w:val="both"/>
      </w:pPr>
      <w:r>
        <w:tab/>
        <w:t>Победителем аукциона признается участник торгов, который заявил наибольшую цену продажи лота.</w:t>
      </w:r>
    </w:p>
    <w:p w:rsidR="003D073C" w:rsidRDefault="003D073C" w:rsidP="003D073C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 xml:space="preserve">клонение победителя аукциона или Организатора торгов от подписания </w:t>
      </w:r>
      <w:proofErr w:type="gramStart"/>
      <w:r>
        <w:rPr>
          <w:rFonts w:cs="Times New Roman"/>
        </w:rPr>
        <w:t>протокола  влечет</w:t>
      </w:r>
      <w:proofErr w:type="gramEnd"/>
      <w:r>
        <w:rPr>
          <w:rFonts w:cs="Times New Roman"/>
        </w:rPr>
        <w:t xml:space="preserve"> последствия, предусмотренные пунктом 5 статьи 448 Гражданского кодекса РФ.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:rsidR="00DD2BC0" w:rsidRDefault="00DD2BC0" w:rsidP="00DD2BC0">
      <w:pPr>
        <w:jc w:val="both"/>
      </w:pPr>
      <w:r>
        <w:rPr>
          <w:b/>
          <w:bCs/>
        </w:rPr>
        <w:lastRenderedPageBreak/>
        <w:tab/>
        <w:t xml:space="preserve">- </w:t>
      </w:r>
      <w:r>
        <w:t>не было подано ни одной заявки на участие в аукционе либо ни один из Претендентов не признан Участником аукциона;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3D073C" w:rsidRDefault="00DD2BC0" w:rsidP="00DD2BC0">
      <w:pPr>
        <w:jc w:val="both"/>
      </w:pPr>
      <w:r>
        <w:tab/>
        <w:t>- ни один из участников не сделал предложение по начальной цене лота.</w:t>
      </w:r>
    </w:p>
    <w:p w:rsidR="003D073C" w:rsidRDefault="003D073C" w:rsidP="003D073C">
      <w:pPr>
        <w:jc w:val="both"/>
      </w:pPr>
      <w: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>
        <w:rPr>
          <w:shd w:val="clear" w:color="auto" w:fill="FFFFFF"/>
        </w:rPr>
        <w:t>Договор купли-продажи Объект</w:t>
      </w:r>
      <w:r w:rsidR="004C5171">
        <w:rPr>
          <w:shd w:val="clear" w:color="auto" w:fill="FFFFFF"/>
        </w:rPr>
        <w:t>а</w:t>
      </w:r>
      <w:r>
        <w:rPr>
          <w:shd w:val="clear" w:color="auto" w:fill="FFFFFF"/>
        </w:rPr>
        <w:t xml:space="preserve"> заключается между победителем торгов (покупателем)</w:t>
      </w:r>
      <w:r w:rsidR="00B41DF3">
        <w:rPr>
          <w:shd w:val="clear" w:color="auto" w:fill="FFFFFF"/>
        </w:rPr>
        <w:t>/единственным участником</w:t>
      </w:r>
      <w:r>
        <w:rPr>
          <w:shd w:val="clear" w:color="auto" w:fill="FFFFFF"/>
        </w:rPr>
        <w:t xml:space="preserve"> и </w:t>
      </w:r>
      <w:r w:rsidR="00953771">
        <w:rPr>
          <w:shd w:val="clear" w:color="auto" w:fill="FFFFFF"/>
        </w:rPr>
        <w:t>П</w:t>
      </w:r>
      <w:r>
        <w:rPr>
          <w:shd w:val="clear" w:color="auto" w:fill="FFFFFF"/>
        </w:rPr>
        <w:t xml:space="preserve">АО Сбербанк (продавцом) в течение </w:t>
      </w:r>
      <w:r w:rsidR="004C5171">
        <w:rPr>
          <w:shd w:val="clear" w:color="auto" w:fill="FFFFFF"/>
        </w:rPr>
        <w:t>10</w:t>
      </w:r>
      <w:r>
        <w:rPr>
          <w:shd w:val="clear" w:color="auto" w:fill="FFFFFF"/>
        </w:rPr>
        <w:t xml:space="preserve"> (</w:t>
      </w:r>
      <w:r w:rsidR="004C5171">
        <w:rPr>
          <w:shd w:val="clear" w:color="auto" w:fill="FFFFFF"/>
        </w:rPr>
        <w:t>Дес</w:t>
      </w:r>
      <w:r w:rsidR="00767B5F">
        <w:rPr>
          <w:shd w:val="clear" w:color="auto" w:fill="FFFFFF"/>
        </w:rPr>
        <w:t>я</w:t>
      </w:r>
      <w:r>
        <w:rPr>
          <w:shd w:val="clear" w:color="auto" w:fill="FFFFFF"/>
        </w:rPr>
        <w:t xml:space="preserve">ти) рабочих дней после подведения итогов аукциона в соответствии с примерной формой договора купли-продажи, размещенной </w:t>
      </w:r>
      <w:r>
        <w:rPr>
          <w:rFonts w:cs="Times New Roman"/>
          <w:shd w:val="clear" w:color="auto" w:fill="FFFFFF"/>
        </w:rPr>
        <w:t>на сайтах</w:t>
      </w:r>
      <w:r>
        <w:rPr>
          <w:rFonts w:cs="Times New Roman"/>
          <w:b/>
          <w:bCs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Организатора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Style w:val="a3"/>
          <w:rFonts w:cs="Times New Roman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>и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2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Оплата цены продажи Объект</w:t>
      </w:r>
      <w:r w:rsidR="004C5171">
        <w:rPr>
          <w:shd w:val="clear" w:color="auto" w:fill="FFFFFF"/>
        </w:rPr>
        <w:t>а</w:t>
      </w:r>
      <w:r>
        <w:rPr>
          <w:shd w:val="clear" w:color="auto" w:fill="FFFFFF"/>
        </w:rPr>
        <w:t xml:space="preserve"> производится победителем аукциона (</w:t>
      </w:r>
      <w:proofErr w:type="gramStart"/>
      <w:r>
        <w:rPr>
          <w:shd w:val="clear" w:color="auto" w:fill="FFFFFF"/>
        </w:rPr>
        <w:t>покупателем)  аукциона</w:t>
      </w:r>
      <w:proofErr w:type="gramEnd"/>
      <w:r w:rsidR="00B41DF3">
        <w:rPr>
          <w:shd w:val="clear" w:color="auto" w:fill="FFFFFF"/>
        </w:rPr>
        <w:t>/единственным участником</w:t>
      </w:r>
      <w:r>
        <w:rPr>
          <w:shd w:val="clear" w:color="auto" w:fill="FFFFFF"/>
        </w:rPr>
        <w:t xml:space="preserve"> путем безналичного перечисления денежных средств на счет Продавца в порядке и размере,  установленными договором купли-продажи в течение </w:t>
      </w:r>
      <w:r w:rsidR="00F14999">
        <w:rPr>
          <w:shd w:val="clear" w:color="auto" w:fill="FFFFFF"/>
        </w:rPr>
        <w:t>1</w:t>
      </w:r>
      <w:r w:rsidR="004C5171">
        <w:rPr>
          <w:shd w:val="clear" w:color="auto" w:fill="FFFFFF"/>
        </w:rPr>
        <w:t>0</w:t>
      </w:r>
      <w:r>
        <w:rPr>
          <w:shd w:val="clear" w:color="auto" w:fill="FFFFFF"/>
        </w:rPr>
        <w:t xml:space="preserve"> (</w:t>
      </w:r>
      <w:r w:rsidR="004C5171">
        <w:rPr>
          <w:shd w:val="clear" w:color="auto" w:fill="FFFFFF"/>
        </w:rPr>
        <w:t>Деся</w:t>
      </w:r>
      <w:r w:rsidR="00F23F64">
        <w:rPr>
          <w:shd w:val="clear" w:color="auto" w:fill="FFFFFF"/>
        </w:rPr>
        <w:t>ти</w:t>
      </w:r>
      <w:r>
        <w:rPr>
          <w:shd w:val="clear" w:color="auto" w:fill="FFFFFF"/>
        </w:rPr>
        <w:t xml:space="preserve">) </w:t>
      </w:r>
      <w:r w:rsidR="00F14999">
        <w:rPr>
          <w:shd w:val="clear" w:color="auto" w:fill="FFFFFF"/>
        </w:rPr>
        <w:t xml:space="preserve">рабочих </w:t>
      </w:r>
      <w:r>
        <w:rPr>
          <w:shd w:val="clear" w:color="auto" w:fill="FFFFFF"/>
        </w:rPr>
        <w:t>дней с момента заключения договора купли-продажи Объект</w:t>
      </w:r>
      <w:r w:rsidR="004C5171">
        <w:rPr>
          <w:shd w:val="clear" w:color="auto" w:fill="FFFFFF"/>
        </w:rPr>
        <w:t>а</w:t>
      </w:r>
      <w:r>
        <w:rPr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В случае отказа или уклонение победителя электронного аукциона от подписания договора купли-продажи Объект</w:t>
      </w:r>
      <w:r w:rsidR="004C5171">
        <w:rPr>
          <w:shd w:val="clear" w:color="auto" w:fill="FFFFFF"/>
        </w:rPr>
        <w:t>а</w:t>
      </w:r>
      <w:r>
        <w:rPr>
          <w:shd w:val="clear" w:color="auto" w:fill="FFFFFF"/>
        </w:rPr>
        <w:t xml:space="preserve"> в установленный срок, внесенный им для участия в электронном аукционе </w:t>
      </w:r>
      <w:proofErr w:type="gramStart"/>
      <w:r>
        <w:rPr>
          <w:shd w:val="clear" w:color="auto" w:fill="FFFFFF"/>
        </w:rPr>
        <w:t>задаток</w:t>
      </w:r>
      <w:proofErr w:type="gramEnd"/>
      <w:r>
        <w:rPr>
          <w:shd w:val="clear" w:color="auto" w:fill="FFFFFF"/>
        </w:rPr>
        <w:t xml:space="preserve"> не возвращается, и Организатор торгов оформляет протокол об аннулировании результатов торгов и признании их несостоявшимися.</w:t>
      </w:r>
    </w:p>
    <w:p w:rsidR="00B41DF3" w:rsidRPr="00B41DF3" w:rsidRDefault="00B41DF3" w:rsidP="00B41DF3">
      <w:pPr>
        <w:ind w:right="-45" w:firstLine="709"/>
        <w:jc w:val="both"/>
      </w:pPr>
      <w:r w:rsidRPr="00481A92">
        <w:t>В случае, если аукцион будет признан не состоявшимся по причине участия в нем менее 2 участников, единственный участник аукциона не позднее 10 (десяти) рабочих дней со дня провед</w:t>
      </w:r>
      <w:r>
        <w:t>ения итогов аукциона заключает</w:t>
      </w:r>
      <w:r w:rsidRPr="00481A92">
        <w:t xml:space="preserve"> с Продавцом договор купли-продажи Объект</w:t>
      </w:r>
      <w:r>
        <w:t>а</w:t>
      </w:r>
      <w:r w:rsidRPr="00481A92">
        <w:t xml:space="preserve"> по начальной цене аукциона. В таком случае, единственный участник обязан оплатит</w:t>
      </w:r>
      <w:r>
        <w:t>ь стоимость объекта в течении 10 (десять) рабочих</w:t>
      </w:r>
      <w:r w:rsidRPr="00481A92">
        <w:t xml:space="preserve"> дней с даты заключения договора купли-продажи.</w:t>
      </w:r>
      <w:r>
        <w:t xml:space="preserve"> В случае уклонения единственного участника от заключения договора купли-продажи, нарушение сроков оплаты Объекта, задаток ему не возвращается, и он теряет право на заключение указанного договора.</w:t>
      </w:r>
    </w:p>
    <w:p w:rsidR="00C0783F" w:rsidRDefault="003D073C" w:rsidP="003D073C">
      <w:pPr>
        <w:snapToGrid w:val="0"/>
        <w:ind w:left="-12" w:right="27" w:firstLine="24"/>
        <w:jc w:val="both"/>
        <w:rPr>
          <w:sz w:val="26"/>
          <w:szCs w:val="26"/>
        </w:rPr>
      </w:pPr>
      <w:r>
        <w:rPr>
          <w:shd w:val="clear" w:color="auto" w:fill="FFFFFF"/>
        </w:rPr>
        <w:tab/>
      </w:r>
    </w:p>
    <w:sectPr w:rsidR="00C0783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14FF6"/>
    <w:rsid w:val="00031145"/>
    <w:rsid w:val="0004066F"/>
    <w:rsid w:val="00057B4A"/>
    <w:rsid w:val="0008031C"/>
    <w:rsid w:val="000A0911"/>
    <w:rsid w:val="000B1641"/>
    <w:rsid w:val="000B2577"/>
    <w:rsid w:val="000E6F4F"/>
    <w:rsid w:val="00153573"/>
    <w:rsid w:val="00162574"/>
    <w:rsid w:val="00177986"/>
    <w:rsid w:val="00196B5C"/>
    <w:rsid w:val="001A7A28"/>
    <w:rsid w:val="001B00F0"/>
    <w:rsid w:val="001B35FC"/>
    <w:rsid w:val="001C5C82"/>
    <w:rsid w:val="001D4F87"/>
    <w:rsid w:val="001E07FC"/>
    <w:rsid w:val="00204C1C"/>
    <w:rsid w:val="002615C7"/>
    <w:rsid w:val="00265802"/>
    <w:rsid w:val="00266D50"/>
    <w:rsid w:val="00276835"/>
    <w:rsid w:val="002801B7"/>
    <w:rsid w:val="002A0005"/>
    <w:rsid w:val="002B43C5"/>
    <w:rsid w:val="002C0D67"/>
    <w:rsid w:val="002E2752"/>
    <w:rsid w:val="003022CE"/>
    <w:rsid w:val="00331A2A"/>
    <w:rsid w:val="00336630"/>
    <w:rsid w:val="00346696"/>
    <w:rsid w:val="003636DE"/>
    <w:rsid w:val="003B1AC4"/>
    <w:rsid w:val="003B1E58"/>
    <w:rsid w:val="003D073C"/>
    <w:rsid w:val="003D2A2E"/>
    <w:rsid w:val="003F4A2D"/>
    <w:rsid w:val="00405CAC"/>
    <w:rsid w:val="00426D8F"/>
    <w:rsid w:val="00492C61"/>
    <w:rsid w:val="004A56EC"/>
    <w:rsid w:val="004C5171"/>
    <w:rsid w:val="004D4215"/>
    <w:rsid w:val="004E0B2B"/>
    <w:rsid w:val="004F75FC"/>
    <w:rsid w:val="005A5C80"/>
    <w:rsid w:val="005B0E5F"/>
    <w:rsid w:val="005B65B7"/>
    <w:rsid w:val="005B6904"/>
    <w:rsid w:val="005C1F5A"/>
    <w:rsid w:val="00641986"/>
    <w:rsid w:val="00655B57"/>
    <w:rsid w:val="006A55FB"/>
    <w:rsid w:val="007114A2"/>
    <w:rsid w:val="00715F39"/>
    <w:rsid w:val="00722727"/>
    <w:rsid w:val="00756C83"/>
    <w:rsid w:val="00767B5F"/>
    <w:rsid w:val="007A1AAD"/>
    <w:rsid w:val="007F7173"/>
    <w:rsid w:val="008725B9"/>
    <w:rsid w:val="00891905"/>
    <w:rsid w:val="008A1F82"/>
    <w:rsid w:val="008E24A1"/>
    <w:rsid w:val="00950302"/>
    <w:rsid w:val="00953771"/>
    <w:rsid w:val="00974E58"/>
    <w:rsid w:val="009C2028"/>
    <w:rsid w:val="009C3831"/>
    <w:rsid w:val="009E6F34"/>
    <w:rsid w:val="009F7C1D"/>
    <w:rsid w:val="00A518A8"/>
    <w:rsid w:val="00A63FE2"/>
    <w:rsid w:val="00A67DC2"/>
    <w:rsid w:val="00A7339F"/>
    <w:rsid w:val="00A766FD"/>
    <w:rsid w:val="00AA5290"/>
    <w:rsid w:val="00AB79FF"/>
    <w:rsid w:val="00AC1247"/>
    <w:rsid w:val="00AC3922"/>
    <w:rsid w:val="00AC58C9"/>
    <w:rsid w:val="00B20FBB"/>
    <w:rsid w:val="00B24E87"/>
    <w:rsid w:val="00B32A87"/>
    <w:rsid w:val="00B35AEA"/>
    <w:rsid w:val="00B41DF3"/>
    <w:rsid w:val="00B5112A"/>
    <w:rsid w:val="00B7657F"/>
    <w:rsid w:val="00B86AE2"/>
    <w:rsid w:val="00BF44DB"/>
    <w:rsid w:val="00C0783F"/>
    <w:rsid w:val="00C24A1B"/>
    <w:rsid w:val="00C65DE7"/>
    <w:rsid w:val="00C8650E"/>
    <w:rsid w:val="00C928F8"/>
    <w:rsid w:val="00CB2060"/>
    <w:rsid w:val="00CE1E07"/>
    <w:rsid w:val="00CE2F02"/>
    <w:rsid w:val="00CE3545"/>
    <w:rsid w:val="00CE3C4B"/>
    <w:rsid w:val="00CE5215"/>
    <w:rsid w:val="00CE7A1C"/>
    <w:rsid w:val="00D049FD"/>
    <w:rsid w:val="00DB52DB"/>
    <w:rsid w:val="00DD2BC0"/>
    <w:rsid w:val="00DD62FF"/>
    <w:rsid w:val="00DE765C"/>
    <w:rsid w:val="00DF34D2"/>
    <w:rsid w:val="00DF60C3"/>
    <w:rsid w:val="00E0278C"/>
    <w:rsid w:val="00E24CF0"/>
    <w:rsid w:val="00E316B2"/>
    <w:rsid w:val="00E611CF"/>
    <w:rsid w:val="00E64121"/>
    <w:rsid w:val="00E67FD8"/>
    <w:rsid w:val="00E72195"/>
    <w:rsid w:val="00E90DA9"/>
    <w:rsid w:val="00EA0F1A"/>
    <w:rsid w:val="00EC23F7"/>
    <w:rsid w:val="00EF4837"/>
    <w:rsid w:val="00EF6810"/>
    <w:rsid w:val="00F0227C"/>
    <w:rsid w:val="00F0530E"/>
    <w:rsid w:val="00F14999"/>
    <w:rsid w:val="00F23F64"/>
    <w:rsid w:val="00F835A3"/>
    <w:rsid w:val="00FA6AAD"/>
    <w:rsid w:val="00FD2D39"/>
    <w:rsid w:val="00FE0134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9FD02-3759-4695-AD71-86FC5FCE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5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15753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Татьяна</cp:lastModifiedBy>
  <cp:revision>66</cp:revision>
  <cp:lastPrinted>2018-09-25T13:05:00Z</cp:lastPrinted>
  <dcterms:created xsi:type="dcterms:W3CDTF">2014-08-04T08:51:00Z</dcterms:created>
  <dcterms:modified xsi:type="dcterms:W3CDTF">2018-09-25T13:05:00Z</dcterms:modified>
</cp:coreProperties>
</file>