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Лот №1 Предприятие должника - имущественный комплекс, предназначенный для осуществления сельскохозяйственной </w:t>
      </w:r>
      <w:proofErr w:type="gramStart"/>
      <w:r w:rsidRPr="00F66C27">
        <w:rPr>
          <w:b/>
          <w:sz w:val="22"/>
          <w:szCs w:val="22"/>
        </w:rPr>
        <w:t xml:space="preserve">деятельности </w:t>
      </w:r>
      <w:r w:rsidR="00B1352E">
        <w:rPr>
          <w:b/>
          <w:sz w:val="22"/>
          <w:szCs w:val="22"/>
        </w:rPr>
        <w:t>.</w:t>
      </w:r>
      <w:proofErr w:type="gramEnd"/>
      <w:r w:rsidRPr="00F66C27">
        <w:rPr>
          <w:b/>
          <w:sz w:val="22"/>
          <w:szCs w:val="22"/>
        </w:rPr>
        <w:t xml:space="preserve"> </w:t>
      </w:r>
    </w:p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>Начальная стоимость</w:t>
      </w:r>
      <w:r w:rsidR="001C53D6">
        <w:rPr>
          <w:b/>
          <w:sz w:val="22"/>
          <w:szCs w:val="22"/>
        </w:rPr>
        <w:t xml:space="preserve"> на повторных торгах</w:t>
      </w:r>
      <w:r w:rsidRPr="00F66C27">
        <w:rPr>
          <w:b/>
          <w:sz w:val="22"/>
          <w:szCs w:val="22"/>
        </w:rPr>
        <w:t xml:space="preserve"> - </w:t>
      </w:r>
      <w:r w:rsidR="001C53D6" w:rsidRPr="001C53D6">
        <w:rPr>
          <w:b/>
          <w:sz w:val="22"/>
          <w:szCs w:val="22"/>
        </w:rPr>
        <w:t>29688643,31</w:t>
      </w:r>
      <w:r w:rsidR="001C53D6">
        <w:rPr>
          <w:b/>
          <w:sz w:val="22"/>
          <w:szCs w:val="22"/>
        </w:rPr>
        <w:t xml:space="preserve"> </w:t>
      </w:r>
      <w:r w:rsidRPr="00F66C27">
        <w:rPr>
          <w:b/>
          <w:sz w:val="22"/>
          <w:szCs w:val="22"/>
        </w:rPr>
        <w:t>руб.</w:t>
      </w:r>
    </w:p>
    <w:p w:rsidR="00F66C27" w:rsidRPr="00F66C27" w:rsidRDefault="00B24E76" w:rsidP="00B24E76">
      <w:pPr>
        <w:contextualSpacing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В </w:t>
      </w:r>
      <w:proofErr w:type="spellStart"/>
      <w:r w:rsidRPr="00F66C27">
        <w:rPr>
          <w:b/>
          <w:sz w:val="22"/>
          <w:szCs w:val="22"/>
        </w:rPr>
        <w:t>т.ч</w:t>
      </w:r>
      <w:proofErr w:type="spellEnd"/>
      <w:r w:rsidRPr="00F66C27">
        <w:rPr>
          <w:b/>
          <w:sz w:val="22"/>
          <w:szCs w:val="22"/>
        </w:rPr>
        <w:t>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365"/>
        <w:gridCol w:w="3073"/>
      </w:tblGrid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н/п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 xml:space="preserve">Начальная стоимость, в руб. </w:t>
            </w:r>
          </w:p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6C27" w:rsidRPr="00F66C27" w:rsidTr="00146AD9"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Не залог (в собственности ЗАО «Заволжское»</w:t>
            </w:r>
          </w:p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 xml:space="preserve">Итого: </w:t>
            </w:r>
            <w:r w:rsidR="001C53D6" w:rsidRPr="001C53D6">
              <w:rPr>
                <w:b/>
                <w:bCs/>
                <w:color w:val="auto"/>
                <w:sz w:val="22"/>
                <w:szCs w:val="22"/>
              </w:rPr>
              <w:t>16790750,85</w:t>
            </w:r>
            <w:r w:rsidR="001C53D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66C27">
              <w:rPr>
                <w:b/>
                <w:bCs/>
                <w:color w:val="auto"/>
                <w:sz w:val="22"/>
                <w:szCs w:val="22"/>
              </w:rPr>
              <w:t>руб.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2813,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118 220,40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Башня сенажная, площадь застройки 67,7 кв. м., инв. № 2814, адрес объекта: К</w:t>
            </w:r>
            <w:bookmarkStart w:id="0" w:name="_GoBack"/>
            <w:bookmarkEnd w:id="0"/>
            <w:r w:rsidRPr="00F66C27">
              <w:rPr>
                <w:color w:val="auto"/>
                <w:sz w:val="22"/>
                <w:szCs w:val="22"/>
              </w:rPr>
              <w:t xml:space="preserve">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118 220,40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Ветеринарный пункт, площадь 163 кв. м., инв. № 2627,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161 694,90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Дом животноводов (склад материалов, цех животноводства, эл. цех), площадь 432 кв. м.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 xml:space="preserve">, 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инв</w:t>
            </w:r>
            <w:proofErr w:type="spellEnd"/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№ 2715, 2618, 2716,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348 559,20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Здание ремонтного молодняка, двор №6 на 414 голов, площадь 2730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2801,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634 576,50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Зерновой склад №1 на 300 т., площадь 457,3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инв.№2510,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124 322,40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Зерновой склад №2 на 300 т., площадь 457,3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инв.№2507,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124 322,40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Изолятор КРС, животноводческий комплекс, инв.№ 2626,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99 152,10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Картофелехранилище арочное на 1000 т., площадь 632,1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2280, адрес </w:t>
            </w:r>
            <w:proofErr w:type="spellStart"/>
            <w:proofErr w:type="gramStart"/>
            <w:r w:rsidRPr="00F66C27">
              <w:rPr>
                <w:color w:val="auto"/>
                <w:sz w:val="22"/>
                <w:szCs w:val="22"/>
              </w:rPr>
              <w:t>объекта:Костромская</w:t>
            </w:r>
            <w:proofErr w:type="spellEnd"/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158 643,90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Картофелехранилище арочное на 2000 т., площадь 1267,7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2522,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318 813,30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Кормоцех с овощехранилищем, площадь 191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2622,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75 508,20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№1 на 200 голов, площадь 3450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594 152,10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№2 на 200 голов, площадь 3450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594 152,10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№3 на 200 голов, площадь 3205,5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543 813,30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№4 на 200 голов, площадь 3205,5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543 813,30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№5 на 200 голов, площадь 1735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2359,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294 407,10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Кузница, инв.№ 3024,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41 949,00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Механическая мастерская, площадь 410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3028,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126 610,20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Модульный гараж 1/2 для автомашин, площадь 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270401,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221 949,00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Модульный гараж 1/2 для тракторов, площадь 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270402,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221 949,00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Навес для сена на 200 т., инв.№ 2525,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17 542,80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(материальный склад) площадь 227,7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44:07:091903:619, инв.№ 00-000079,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99 152,10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(столовая) площадь 260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44:07:000000:2033, инв.№ 00-000082,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286 017,30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Подъездные пути к комплексу, инв.№ 2631,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107 542,80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Пожарное депо, инв.№ 2705,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245 592,90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Пункт искусственного осеменения КРС на 10 голов, инв.№ 2624,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119 745,90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Стадион, инв.№ 2901,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28 220,40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Столярная мастерская, площадь 303,7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3401,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266 186,70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Телятник №1 на 228 голов, площадь 1116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873 305,10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Телятник №2 на 228 голов, площадь 1116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873 305,10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(котельная), площадь 46,3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44:07:132601:1012, инв.№ 00-000080,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47 287,80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(мастерские), площадь 185,5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44:07:130201:463, инв.№ 00-000081,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367 627,50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(склад), площадь 90,6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243 305,10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34.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(школа), площадь 928,5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1 366 017,30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Борона ножевая TUME-300S, инв.№ 0998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151 017,30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Весы автомобильные 30 Ц 13АБ на 30 т, инв. № 2028, адрес объекта: Костромская обл., Костромской р-на,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1C53D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C53D6">
              <w:rPr>
                <w:color w:val="auto"/>
                <w:sz w:val="22"/>
                <w:szCs w:val="22"/>
              </w:rPr>
              <w:t>34 322,40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Плуг, инв.№ 1009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151 017,30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10 м3, инв.№ 2410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6 864,30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2418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23 643,90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2419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23 643,90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2420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23 643,90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Кран козловый 3т, инв.№ 3143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11 440,80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Станок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сверлилный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, инв.№ 3130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2 287,80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Станок токарный 1А 62Г, Инв.№ 3114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24 407,10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Таль электрическая, </w:t>
            </w:r>
            <w:proofErr w:type="spellStart"/>
            <w:proofErr w:type="gramStart"/>
            <w:r w:rsidRPr="00F66C27">
              <w:rPr>
                <w:color w:val="auto"/>
                <w:sz w:val="22"/>
                <w:szCs w:val="22"/>
              </w:rPr>
              <w:t>инвв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.№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3146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12 966,30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ГАЗ 33021,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В580ВТ44, инв.№ 00-000011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23 643,90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ГАЗ 5312,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В713ВК444, инв.№ 00-000009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86 949,00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ЗИЛ 450650,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Е592КЕ44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137 287,80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ТАГАЗ KJ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Tager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Н841РМ44, инв.№ 00-000010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215 847,90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УАЗ 39629,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гос.рег.номер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Е181МК44, инв.№ 00-000006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90 000,00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Комбайн зерноуборочный ЕНИСЕЙ КЗС-954,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9662КС44, заводской номер 1672/188, 2004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., 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>цвет  сине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>-белый, инв.№ 00-000019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986 949,00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Комбайн кормоуборочный Е-281С,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4048КЕ44, заводской номер 83-87424,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зеленый, инв.№ 00-000022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264 661,20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Комбайн кормоуборочный прицепной универсальный STOLL FCT-955, инв.№ 00-000023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640 677,60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Полуприцеп 95575В,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3245КТ44, 2006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красный, инв.№ 00-000028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184 576,50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Трактор колесный К-701, заводской номер 8913461,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9181КС44,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желтый, инв.№ 00-000046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211 271,40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Трактор колесный ОРТЗ-150К-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>Я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, заводской номер 587052/649428-653387, гос. номер 1974КТ44, 2005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синий, инв.№ 00-000049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812 287,80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Трактор колесный Т-150К, заводской номер 475212,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6694КЕ44, 1986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бело-зеленый, инв.№ 00-000047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243 305,10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Экскаватор ЭО-2621, заводской номер 631686,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6679КЕ44,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бело-зеленый, инв.№ 00-000050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138 051,00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площадь 20 га, кадастровый номер 44:07:00 00 00:0001, адрес объекта: Российская Федерация,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Самсоновская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с/а, ЗАО "Заволжское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1 487 700,00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здание- АЗС, площадь 95,8 кв. м.,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кад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. № 44:07:091903:618, адрес объекта: Костромская область, Костромской район, с.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396 610,17</w:t>
            </w:r>
          </w:p>
        </w:tc>
      </w:tr>
      <w:tr w:rsidR="00F66C27" w:rsidRPr="00F66C27" w:rsidTr="00146AD9"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Залог (АО Российский сельскохозяйственный банк» Костромской региональный филиал)</w:t>
            </w:r>
          </w:p>
          <w:p w:rsidR="00F66C27" w:rsidRPr="00F66C27" w:rsidRDefault="00F66C27" w:rsidP="00F66C2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Итого:</w:t>
            </w:r>
            <w:r w:rsidRPr="00F66C27">
              <w:rPr>
                <w:b/>
                <w:spacing w:val="2"/>
                <w:kern w:val="1"/>
                <w:sz w:val="22"/>
                <w:szCs w:val="22"/>
              </w:rPr>
              <w:t xml:space="preserve"> </w:t>
            </w:r>
            <w:r w:rsidR="00CF46E6" w:rsidRPr="00CF46E6">
              <w:rPr>
                <w:b/>
                <w:spacing w:val="2"/>
                <w:kern w:val="1"/>
                <w:sz w:val="22"/>
                <w:szCs w:val="22"/>
              </w:rPr>
              <w:t>8 990 672,85</w:t>
            </w:r>
            <w:r w:rsidR="00CF46E6">
              <w:rPr>
                <w:b/>
                <w:spacing w:val="2"/>
                <w:kern w:val="1"/>
                <w:sz w:val="22"/>
                <w:szCs w:val="22"/>
              </w:rPr>
              <w:t xml:space="preserve"> </w:t>
            </w:r>
            <w:r w:rsidRPr="00F66C27">
              <w:rPr>
                <w:b/>
                <w:spacing w:val="2"/>
                <w:kern w:val="1"/>
                <w:sz w:val="22"/>
                <w:szCs w:val="22"/>
              </w:rPr>
              <w:t>руб.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61.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БЕЛАРУС-1523 Гос. номер 0936 КК 44 цвет –красный 2011 г. в. инв. № 00-000036 зав. № 15003875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pacing w:val="2"/>
                <w:kern w:val="1"/>
                <w:sz w:val="22"/>
                <w:szCs w:val="22"/>
              </w:rPr>
              <w:t>716 949,15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К-701 Гос. номер 0931 КК 44 цвет-желтый 1984 г. в. инв. № 00-000045, зав. № 8404159 (804800)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pacing w:val="2"/>
                <w:kern w:val="1"/>
                <w:sz w:val="22"/>
                <w:szCs w:val="22"/>
              </w:rPr>
              <w:t>160 169,49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4611 КС 44 цвет-синий 2002 г. в. инв. № 00-000041, зав. № 08072369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pacing w:val="2"/>
                <w:kern w:val="1"/>
                <w:sz w:val="22"/>
                <w:szCs w:val="22"/>
              </w:rPr>
              <w:t>218 135,59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4612 КС 44 цвет синий 2002 г. в. инвентарный №00-000042, зав. №08072921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pacing w:val="2"/>
                <w:kern w:val="1"/>
                <w:sz w:val="22"/>
                <w:szCs w:val="22"/>
              </w:rPr>
              <w:t>218 135,59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4613 КС 44 цвет синий 2002 г. в. инвентарный №00-000043, зав. №08073207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CF46E6">
              <w:rPr>
                <w:color w:val="auto"/>
                <w:spacing w:val="2"/>
                <w:kern w:val="1"/>
                <w:sz w:val="22"/>
                <w:szCs w:val="22"/>
              </w:rPr>
              <w:t>218 135,59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МТЗ-82.1.57 Гос. номер 4614 КС 44 цвет синий 2002 г. в. инвентарный №00-000044, зав. №08074281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160 169,49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ПАЗ 32050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R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Гос. номер Е745ЕА 44,1999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№3067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99 152,54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Комбайн картофелеуборочный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SE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150-60 (с опциями) 2011 г. в., инв. № 1210, зав. № 41607017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2 680 932,20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Фреза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гребнеобразующая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GF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4 75 см 130 л. с. (с опциями) 2011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№1211, зав. № 95107148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302 033,90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Плуг оборотный полунавесной КУН Менеджер 8Т, 8-корпусной с опциями 2011 г. в.,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№1213, зав. №1447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602 542,38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Борона дисковая универсальная БДУ-6*4п (с системой шлейф-каток) «Булат», 2011 г. в., инв. № 1215, зав. № 340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264 661,02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Разбрасыватель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Amazone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ZA</w:t>
            </w:r>
            <w:r w:rsidRPr="00F66C27">
              <w:rPr>
                <w:spacing w:val="2"/>
                <w:kern w:val="1"/>
                <w:sz w:val="22"/>
                <w:szCs w:val="22"/>
              </w:rPr>
              <w:t>-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M</w:t>
            </w:r>
            <w:r w:rsidRPr="00F66C27">
              <w:rPr>
                <w:spacing w:val="2"/>
                <w:kern w:val="1"/>
                <w:sz w:val="22"/>
                <w:szCs w:val="22"/>
              </w:rPr>
              <w:t>900 с погрузчиком больших мешков удобрений 2011 г. в., инв. № 1216,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 xml:space="preserve"> ZAM6054024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150 254,24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Сеялка С-6ПМ1 2003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 3701, зав. № 100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84 088,98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Земельный участок категория земель: земли населенных пунктов, разрешенное использование: для размещения административного здания сельскохозяйственного предприятия, общая площадь 580 кв. м., адрес объекта: Костромская область, Костромской район,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(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с/с), ул. Костромская, д.2,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>. №44:07:090101:1008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178 872,00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Административное здание, назначение: нежилое здание, 2-этажный (подземных этажей-1), общая площадь 867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кв.м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., инв. № 15429, лит. А,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. № 44:07:090101:1058, адрес объекта: Костромская область, Костромской район,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с/п, с.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>, ул. Костромская, д.2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CF46E6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46E6">
              <w:rPr>
                <w:color w:val="auto"/>
                <w:sz w:val="22"/>
                <w:szCs w:val="22"/>
              </w:rPr>
              <w:t>2 936 440,67</w:t>
            </w:r>
          </w:p>
        </w:tc>
      </w:tr>
      <w:tr w:rsidR="00F66C27" w:rsidRPr="00F66C27" w:rsidTr="00146AD9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76. Дебиторская задолженность</w:t>
            </w:r>
          </w:p>
          <w:p w:rsidR="00F66C27" w:rsidRPr="00F66C27" w:rsidRDefault="00CF46E6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F46E6">
              <w:rPr>
                <w:b/>
                <w:color w:val="auto"/>
                <w:sz w:val="22"/>
                <w:szCs w:val="22"/>
              </w:rPr>
              <w:t>3 907 219,62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F66C27" w:rsidRPr="00F66C27">
              <w:rPr>
                <w:b/>
                <w:color w:val="auto"/>
                <w:sz w:val="22"/>
                <w:szCs w:val="22"/>
              </w:rPr>
              <w:t>руб.</w:t>
            </w:r>
          </w:p>
        </w:tc>
      </w:tr>
      <w:tr w:rsidR="00F66C27" w:rsidRPr="00F66C27" w:rsidTr="00146AD9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 xml:space="preserve">Итого начальная стоимость </w:t>
            </w:r>
            <w:r w:rsidR="00CF46E6">
              <w:rPr>
                <w:b/>
                <w:color w:val="auto"/>
                <w:sz w:val="22"/>
                <w:szCs w:val="22"/>
              </w:rPr>
              <w:t xml:space="preserve">на повторных торгах </w:t>
            </w:r>
            <w:r w:rsidRPr="00F66C27">
              <w:rPr>
                <w:b/>
                <w:color w:val="auto"/>
                <w:sz w:val="22"/>
                <w:szCs w:val="22"/>
              </w:rPr>
              <w:t xml:space="preserve">имущественного комплекса ЗАО «Заволжское» составляет: </w:t>
            </w:r>
            <w:r w:rsidR="00CF46E6" w:rsidRPr="00CF46E6">
              <w:rPr>
                <w:b/>
                <w:color w:val="auto"/>
                <w:sz w:val="22"/>
                <w:szCs w:val="22"/>
              </w:rPr>
              <w:t xml:space="preserve">29688643,31 </w:t>
            </w:r>
            <w:r w:rsidRPr="00F66C27">
              <w:rPr>
                <w:b/>
                <w:color w:val="auto"/>
                <w:sz w:val="22"/>
                <w:szCs w:val="22"/>
              </w:rPr>
              <w:t>руб.</w:t>
            </w:r>
          </w:p>
        </w:tc>
      </w:tr>
    </w:tbl>
    <w:p w:rsidR="00F66C27" w:rsidRPr="00F66C27" w:rsidRDefault="00F66C27" w:rsidP="00B24E76">
      <w:pPr>
        <w:contextualSpacing/>
        <w:jc w:val="both"/>
        <w:rPr>
          <w:b/>
          <w:sz w:val="22"/>
          <w:szCs w:val="22"/>
        </w:rPr>
      </w:pPr>
    </w:p>
    <w:sectPr w:rsidR="00F66C27" w:rsidRP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6"/>
    <w:rsid w:val="001C53D6"/>
    <w:rsid w:val="00554330"/>
    <w:rsid w:val="00842C8C"/>
    <w:rsid w:val="00AC6D9E"/>
    <w:rsid w:val="00B1352E"/>
    <w:rsid w:val="00B24E76"/>
    <w:rsid w:val="00CF46E6"/>
    <w:rsid w:val="00D012C7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CB97-B373-4330-A5C1-12518CF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6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mchs Employee</cp:lastModifiedBy>
  <cp:revision>5</cp:revision>
  <cp:lastPrinted>2018-10-03T08:03:00Z</cp:lastPrinted>
  <dcterms:created xsi:type="dcterms:W3CDTF">2018-08-09T14:30:00Z</dcterms:created>
  <dcterms:modified xsi:type="dcterms:W3CDTF">2018-10-03T08:05:00Z</dcterms:modified>
</cp:coreProperties>
</file>