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AFA" w:rsidRPr="00983AFA" w:rsidRDefault="00983AFA" w:rsidP="00983AFA">
      <w:pPr>
        <w:pStyle w:val="ConsPlusNormal"/>
        <w:jc w:val="center"/>
      </w:pPr>
      <w:r w:rsidRPr="00983AFA">
        <w:rPr>
          <w:b/>
        </w:rPr>
        <w:t>ДОГОВОР КУПЛИ-ПРОДАЖИ ЖИЛОГО ПОМЕЩЕНИЯ № 1</w:t>
      </w:r>
    </w:p>
    <w:p w:rsidR="00983AFA" w:rsidRPr="00983AFA" w:rsidRDefault="00983AFA" w:rsidP="00983AFA">
      <w:pPr>
        <w:pStyle w:val="ConsPlusNormal"/>
        <w:ind w:firstLine="540"/>
        <w:jc w:val="both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983AFA" w:rsidRPr="00983AFA" w:rsidTr="00983AFA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3AFA" w:rsidRPr="00983AFA" w:rsidRDefault="00983AFA">
            <w:pPr>
              <w:pStyle w:val="ConsPlusNormal"/>
            </w:pPr>
            <w:proofErr w:type="gramStart"/>
            <w:r w:rsidRPr="00983AFA">
              <w:t>г</w:t>
            </w:r>
            <w:proofErr w:type="gramEnd"/>
            <w:r w:rsidRPr="00983AFA">
              <w:t>. _____________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83AFA" w:rsidRPr="00983AFA" w:rsidRDefault="00983AFA">
            <w:pPr>
              <w:pStyle w:val="ConsPlusNormal"/>
              <w:jc w:val="right"/>
            </w:pPr>
            <w:r w:rsidRPr="00983AFA">
              <w:t>«_____» ___________ 2018 г.</w:t>
            </w:r>
          </w:p>
        </w:tc>
      </w:tr>
    </w:tbl>
    <w:p w:rsidR="00983AFA" w:rsidRPr="00983AFA" w:rsidRDefault="00983AFA" w:rsidP="00983AFA">
      <w:pPr>
        <w:pStyle w:val="ConsPlusNormal"/>
        <w:ind w:firstLine="540"/>
        <w:jc w:val="both"/>
      </w:pPr>
    </w:p>
    <w:p w:rsidR="00983AFA" w:rsidRPr="00983AFA" w:rsidRDefault="00983AFA" w:rsidP="00983AFA">
      <w:pPr>
        <w:ind w:firstLine="540"/>
        <w:jc w:val="both"/>
      </w:pPr>
      <w:proofErr w:type="spellStart"/>
      <w:r w:rsidRPr="00983AFA">
        <w:t>Бурлакова</w:t>
      </w:r>
      <w:proofErr w:type="spellEnd"/>
      <w:r w:rsidRPr="00983AFA">
        <w:t xml:space="preserve"> Юлия Викторовна (24.02.1974 года рождения; ИНН 032613211701, СНИЛС 085-928-498 31; уроженка г. Улан-Удэ; паспорт: сер. 81 03 № 794496, выдан 09.12.2003г. Отделом внутренних дел Железнодорожного  района города Улан-Удэ, код подразделения 032-002; адрес места регистрации: </w:t>
      </w:r>
      <w:r w:rsidRPr="00983AFA">
        <w:rPr>
          <w:shd w:val="clear" w:color="auto" w:fill="FFFFFF"/>
        </w:rPr>
        <w:t>670034</w:t>
      </w:r>
      <w:r w:rsidRPr="00983AFA">
        <w:t>, Республика Бурятия, г. Улан-Удэ, проспект 50 лет Октября, д. 15, кв. 17), именуемая далее «</w:t>
      </w:r>
      <w:r w:rsidRPr="00983AFA">
        <w:rPr>
          <w:b/>
        </w:rPr>
        <w:t>Продавец</w:t>
      </w:r>
      <w:r w:rsidRPr="00983AFA">
        <w:t xml:space="preserve">», в лице финансового управляющего </w:t>
      </w:r>
      <w:proofErr w:type="spellStart"/>
      <w:r w:rsidRPr="00983AFA">
        <w:t>Горнакова</w:t>
      </w:r>
      <w:proofErr w:type="spellEnd"/>
      <w:r w:rsidRPr="00983AFA">
        <w:t xml:space="preserve"> Евгения Владимировича, действующего на основании Решения Арбитражного суда Республики Бурятия от 23.10.2017 г. по делу № А10-1734/2017, и </w:t>
      </w:r>
    </w:p>
    <w:p w:rsidR="00983AFA" w:rsidRPr="00983AFA" w:rsidRDefault="00983AFA" w:rsidP="00983AFA">
      <w:pPr>
        <w:pStyle w:val="ConsPlusNormal"/>
        <w:ind w:firstLine="540"/>
        <w:jc w:val="both"/>
      </w:pPr>
      <w:proofErr w:type="gramStart"/>
      <w:r w:rsidRPr="00983AFA">
        <w:t xml:space="preserve">_________________, в лице ____________, </w:t>
      </w:r>
      <w:proofErr w:type="spellStart"/>
      <w:r w:rsidRPr="00983AFA">
        <w:t>действующ</w:t>
      </w:r>
      <w:proofErr w:type="spellEnd"/>
      <w:r w:rsidRPr="00983AFA">
        <w:t>___ на основании ________, именуем__ в дальнейшем «</w:t>
      </w:r>
      <w:r w:rsidRPr="00983AFA">
        <w:rPr>
          <w:b/>
        </w:rPr>
        <w:t>Покупатель</w:t>
      </w:r>
      <w:r w:rsidRPr="00983AFA">
        <w:t>» с другой стороны, именуемые вместе «Стороны», а по отдельности «Сторона», заключили настоящий договор (далее - Договор) о нижеследующем.</w:t>
      </w:r>
      <w:proofErr w:type="gramEnd"/>
    </w:p>
    <w:p w:rsidR="00983AFA" w:rsidRPr="00983AFA" w:rsidRDefault="00983AFA" w:rsidP="00983AFA">
      <w:pPr>
        <w:pStyle w:val="ConsPlusNormal"/>
        <w:ind w:firstLine="540"/>
        <w:jc w:val="both"/>
      </w:pPr>
    </w:p>
    <w:p w:rsidR="00983AFA" w:rsidRPr="00983AFA" w:rsidRDefault="00983AFA" w:rsidP="00983AFA">
      <w:pPr>
        <w:pStyle w:val="ConsPlusNormal"/>
        <w:numPr>
          <w:ilvl w:val="0"/>
          <w:numId w:val="1"/>
        </w:numPr>
        <w:jc w:val="center"/>
      </w:pPr>
      <w:r w:rsidRPr="00983AFA">
        <w:t>ПРЕДМЕТ ДОГОВОРА</w:t>
      </w:r>
    </w:p>
    <w:p w:rsidR="00983AFA" w:rsidRPr="00983AFA" w:rsidRDefault="00983AFA" w:rsidP="00983AFA">
      <w:pPr>
        <w:pStyle w:val="ConsPlusNormal"/>
        <w:jc w:val="center"/>
      </w:pPr>
    </w:p>
    <w:p w:rsidR="00983AFA" w:rsidRPr="00983AFA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983AFA">
        <w:t xml:space="preserve">Продавец обязуется передать в собственность Покупателя следующее имущество: </w:t>
      </w:r>
      <w:proofErr w:type="gramStart"/>
      <w:r w:rsidRPr="00983AFA">
        <w:t xml:space="preserve">Жилое помещение (квартира), площадь: общая 31,4 </w:t>
      </w:r>
      <w:proofErr w:type="spellStart"/>
      <w:r w:rsidRPr="00983AFA">
        <w:t>кв.м</w:t>
      </w:r>
      <w:proofErr w:type="spellEnd"/>
      <w:r w:rsidRPr="00983AFA">
        <w:t>. этаж: 5, адрес:</w:t>
      </w:r>
      <w:proofErr w:type="gramEnd"/>
      <w:r w:rsidRPr="00983AFA">
        <w:t xml:space="preserve"> Республика Бурятия, г. Улан-Удэ, проспект 50 лет Октября, д. 15, кв. 17.</w:t>
      </w:r>
      <w:r w:rsidRPr="00983AFA">
        <w:rPr>
          <w:b/>
        </w:rPr>
        <w:t xml:space="preserve"> </w:t>
      </w:r>
      <w:r w:rsidRPr="00983AFA">
        <w:t>кадастровый номер 03:24:023105:335, что подтверждается Выпиской из единого государственного реестра об объекте недвижимости (копия - Приложение № 1 к настоящему Договору).</w:t>
      </w:r>
    </w:p>
    <w:p w:rsidR="00983AFA" w:rsidRPr="00983AFA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proofErr w:type="gramStart"/>
      <w:r w:rsidRPr="00983AFA">
        <w:t>Продавец подтверждает, что жилое помещение принадлежит ему на праве собственности, что подтверждается записью в Едином государственном реестре прав, о чем, 06.11.2013г. сделана запись регистрации № 03-03-01/488/2013-368, Свидетельство о государственной регистрации права серии 03-АА № 411637, выдано Управлением Федеральной службы государственной регистрации, кадастра и картографии по Республике Бурятия 06.11.2013г. (копия - Приложение № 2 к настоящему Договору).</w:t>
      </w:r>
      <w:proofErr w:type="gramEnd"/>
    </w:p>
    <w:p w:rsidR="00983AFA" w:rsidRPr="00983AFA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983AFA">
        <w:t>На жилое помещение, указанное в п. 1.1 настоящего Договора имеются ограничения (обременения) – ипотека в силу закона (запись регистрации № 03-03-01/488/2013-369), основание – Кредитный договор № 447240 от 31.10.2013г. (копия – Приложение № 3 к настоящему Договору).</w:t>
      </w:r>
    </w:p>
    <w:p w:rsidR="00983AFA" w:rsidRPr="00983AFA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983AFA">
        <w:t>Переход права собственности на жилое помещение к Покупателю подлежит государственной регистрации. Расходы, связанные с государственной регистрацией права собственности, несет Покупатель.</w:t>
      </w:r>
    </w:p>
    <w:p w:rsidR="00983AFA" w:rsidRPr="00983AFA" w:rsidRDefault="00983AFA" w:rsidP="00983AFA">
      <w:pPr>
        <w:pStyle w:val="ConsPlusNormal"/>
        <w:ind w:firstLine="540"/>
        <w:jc w:val="both"/>
        <w:rPr>
          <w:color w:val="FF0000"/>
        </w:rPr>
      </w:pPr>
    </w:p>
    <w:p w:rsidR="00983AFA" w:rsidRPr="00983AFA" w:rsidRDefault="00983AFA" w:rsidP="00983AFA">
      <w:pPr>
        <w:pStyle w:val="ConsPlusNormal"/>
        <w:numPr>
          <w:ilvl w:val="0"/>
          <w:numId w:val="1"/>
        </w:numPr>
        <w:jc w:val="center"/>
      </w:pPr>
      <w:r w:rsidRPr="00983AFA">
        <w:t>ПРИЕМ-ПЕРЕДАЧА ЖИЛОГО ПОМЕЩЕНИЯ</w:t>
      </w:r>
    </w:p>
    <w:p w:rsidR="00983AFA" w:rsidRPr="00983AFA" w:rsidRDefault="00983AFA" w:rsidP="00983AFA">
      <w:pPr>
        <w:pStyle w:val="ConsPlusNormal"/>
        <w:jc w:val="center"/>
      </w:pPr>
    </w:p>
    <w:p w:rsidR="00983AFA" w:rsidRPr="00983AFA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983AFA">
        <w:t xml:space="preserve">Передача жилого помещения от Продавца Покупателю оформляется по </w:t>
      </w:r>
      <w:hyperlink r:id="rId6" w:history="1">
        <w:r w:rsidRPr="00983AFA">
          <w:rPr>
            <w:rStyle w:val="a3"/>
            <w:color w:val="auto"/>
            <w:u w:val="none"/>
          </w:rPr>
          <w:t>акту</w:t>
        </w:r>
      </w:hyperlink>
      <w:r w:rsidRPr="00983AFA">
        <w:t xml:space="preserve"> приема-передачи жилого помещения. </w:t>
      </w:r>
      <w:hyperlink r:id="rId7" w:history="1">
        <w:r w:rsidRPr="00983AFA">
          <w:rPr>
            <w:rStyle w:val="a3"/>
            <w:color w:val="auto"/>
            <w:u w:val="none"/>
          </w:rPr>
          <w:t>Форма</w:t>
        </w:r>
      </w:hyperlink>
      <w:r w:rsidRPr="00983AFA">
        <w:t xml:space="preserve"> акта приведена в Приложении № 4 к Договору. С момента подписания Сторонами акта приема-передачи жилого помещения, по </w:t>
      </w:r>
      <w:hyperlink r:id="rId8" w:history="1">
        <w:r w:rsidRPr="00983AFA">
          <w:rPr>
            <w:rStyle w:val="a3"/>
            <w:color w:val="auto"/>
            <w:u w:val="none"/>
          </w:rPr>
          <w:t>форме</w:t>
        </w:r>
      </w:hyperlink>
      <w:r w:rsidRPr="00983AFA">
        <w:t xml:space="preserve"> акта, приведенного в Приложении № 4, такой акт приема-передачи становится неотъемлемой частью настоящего Договора.</w:t>
      </w:r>
    </w:p>
    <w:p w:rsidR="00983AFA" w:rsidRPr="00983AFA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983AFA">
        <w:t>Стороны договорились, что никакие документы, относящиеся к жилому помещению, при его передаче от Продавца к Покупателю не передаются.</w:t>
      </w:r>
    </w:p>
    <w:p w:rsidR="00983AFA" w:rsidRPr="00983AFA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bookmarkStart w:id="0" w:name="P37"/>
      <w:bookmarkEnd w:id="0"/>
      <w:r w:rsidRPr="00983AFA">
        <w:t>Стороны договорились, что жилое помещение подлежит передаче от Продавца к Покупателю не позднее «_____» ____________ 2018г.</w:t>
      </w:r>
    </w:p>
    <w:p w:rsidR="00983AFA" w:rsidRPr="00983AFA" w:rsidRDefault="00983AFA" w:rsidP="00983AFA">
      <w:pPr>
        <w:pStyle w:val="ConsPlusNormal"/>
        <w:ind w:firstLine="540"/>
        <w:jc w:val="both"/>
        <w:rPr>
          <w:color w:val="FF0000"/>
        </w:rPr>
      </w:pPr>
    </w:p>
    <w:p w:rsidR="00983AFA" w:rsidRDefault="00983AFA" w:rsidP="00983AFA">
      <w:pPr>
        <w:pStyle w:val="ConsPlusNormal"/>
        <w:numPr>
          <w:ilvl w:val="0"/>
          <w:numId w:val="1"/>
        </w:numPr>
        <w:jc w:val="center"/>
        <w:rPr>
          <w:color w:val="FF0000"/>
        </w:rPr>
      </w:pPr>
    </w:p>
    <w:p w:rsidR="00983AFA" w:rsidRPr="00983AFA" w:rsidRDefault="00983AFA" w:rsidP="00983AFA">
      <w:pPr>
        <w:pStyle w:val="ConsPlusNormal"/>
        <w:numPr>
          <w:ilvl w:val="0"/>
          <w:numId w:val="1"/>
        </w:numPr>
        <w:jc w:val="center"/>
      </w:pPr>
      <w:r w:rsidRPr="00983AFA">
        <w:lastRenderedPageBreak/>
        <w:t>ЦЕНА ЖИЛОГО ПОМЕЩЕНИЯ. ПОРЯДОК ОПЛАТЫ</w:t>
      </w:r>
    </w:p>
    <w:p w:rsidR="00983AFA" w:rsidRPr="00983AFA" w:rsidRDefault="00983AFA" w:rsidP="00983AFA">
      <w:pPr>
        <w:pStyle w:val="ConsPlusNormal"/>
        <w:ind w:firstLine="540"/>
        <w:jc w:val="both"/>
      </w:pPr>
    </w:p>
    <w:p w:rsidR="00983AFA" w:rsidRPr="00983AFA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bookmarkStart w:id="1" w:name="P41"/>
      <w:bookmarkEnd w:id="1"/>
      <w:r w:rsidRPr="00983AFA">
        <w:t>Цена жилого помещения составляет</w:t>
      </w:r>
      <w:proofErr w:type="gramStart"/>
      <w:r w:rsidRPr="00983AFA">
        <w:t>: ___________________________ (______________________) _________</w:t>
      </w:r>
      <w:proofErr w:type="gramEnd"/>
      <w:r w:rsidRPr="00983AFA">
        <w:t>рублей РФ,</w:t>
      </w:r>
      <w:r w:rsidRPr="00983AFA">
        <w:rPr>
          <w:b/>
        </w:rPr>
        <w:t xml:space="preserve"> </w:t>
      </w:r>
      <w:r w:rsidRPr="00983AFA">
        <w:t>с учетом внесенной Покупателем суммы задатка за участие в</w:t>
      </w:r>
      <w:r w:rsidR="00FF253A">
        <w:t xml:space="preserve"> повторных</w:t>
      </w:r>
      <w:r w:rsidRPr="00983AFA">
        <w:t xml:space="preserve"> торгах.</w:t>
      </w:r>
      <w:r w:rsidRPr="00983AFA">
        <w:rPr>
          <w:b/>
        </w:rPr>
        <w:t xml:space="preserve"> </w:t>
      </w:r>
      <w:r w:rsidRPr="00983AFA">
        <w:t xml:space="preserve">НДС согласно </w:t>
      </w:r>
      <w:hyperlink r:id="rId9" w:history="1">
        <w:proofErr w:type="spellStart"/>
        <w:r w:rsidRPr="00983AFA">
          <w:rPr>
            <w:rStyle w:val="a3"/>
            <w:color w:val="auto"/>
            <w:u w:val="none"/>
          </w:rPr>
          <w:t>п.п</w:t>
        </w:r>
        <w:proofErr w:type="spellEnd"/>
        <w:r w:rsidRPr="00983AFA">
          <w:rPr>
            <w:rStyle w:val="a3"/>
            <w:color w:val="auto"/>
            <w:u w:val="none"/>
          </w:rPr>
          <w:t>. 15 п. 2 ст. 146</w:t>
        </w:r>
      </w:hyperlink>
      <w:r w:rsidRPr="00983AFA">
        <w:t xml:space="preserve"> НК РФ не облагается.</w:t>
      </w:r>
    </w:p>
    <w:p w:rsidR="00983AFA" w:rsidRPr="00983AFA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983AFA">
        <w:t>Оплата по Договору производится в рублях РФ.</w:t>
      </w:r>
    </w:p>
    <w:p w:rsidR="00983AFA" w:rsidRPr="00983AFA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983AFA">
        <w:t>Стороны договорились, чт</w:t>
      </w:r>
      <w:bookmarkStart w:id="2" w:name="_GoBack"/>
      <w:bookmarkEnd w:id="2"/>
      <w:r w:rsidRPr="00983AFA">
        <w:t xml:space="preserve">о оплата за жилое помещение производится в следующем порядке, одной суммой в размере, указанном в </w:t>
      </w:r>
      <w:hyperlink r:id="rId10" w:anchor="P41" w:history="1">
        <w:r w:rsidRPr="00983AFA">
          <w:rPr>
            <w:rStyle w:val="a3"/>
            <w:color w:val="auto"/>
            <w:u w:val="none"/>
          </w:rPr>
          <w:t>п. 3.1</w:t>
        </w:r>
      </w:hyperlink>
      <w:r w:rsidRPr="00983AFA">
        <w:t xml:space="preserve"> настоящего Договора, за вычетом суммы задатка, внесенного Покупателем за участие в торгах, в течение 30 дней, </w:t>
      </w:r>
      <w:proofErr w:type="gramStart"/>
      <w:r w:rsidRPr="00983AFA">
        <w:t>с даты заключения</w:t>
      </w:r>
      <w:proofErr w:type="gramEnd"/>
      <w:r w:rsidRPr="00983AFA">
        <w:t xml:space="preserve"> настоящего Договора.</w:t>
      </w:r>
    </w:p>
    <w:p w:rsidR="00983AFA" w:rsidRPr="00983AFA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983AFA">
        <w:t>Оплата по Договору производится путем перечисления цены жилого помещения на расчетный счет Продавца, указанный в Договоре.</w:t>
      </w:r>
    </w:p>
    <w:p w:rsidR="00983AFA" w:rsidRPr="00983AFA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983AFA">
        <w:t xml:space="preserve">Стороны договорились, что в случае, когда Покупатель не </w:t>
      </w:r>
      <w:proofErr w:type="gramStart"/>
      <w:r w:rsidRPr="00983AFA">
        <w:t>исполняет обязанность по оплате жилого помещения в установленный Договором срок Покупатель уплачивает</w:t>
      </w:r>
      <w:proofErr w:type="gramEnd"/>
      <w:r w:rsidRPr="00983AFA">
        <w:t xml:space="preserve"> проценты в соответствии со </w:t>
      </w:r>
      <w:hyperlink r:id="rId11" w:history="1">
        <w:r w:rsidRPr="00983AFA">
          <w:rPr>
            <w:rStyle w:val="a3"/>
            <w:color w:val="auto"/>
            <w:u w:val="none"/>
          </w:rPr>
          <w:t>ст. 395</w:t>
        </w:r>
      </w:hyperlink>
      <w:r w:rsidRPr="00983AFA">
        <w:t xml:space="preserve"> ГК РФ на цену жилого помещения, начиная со дня передачи жилого помещения Продавцом. </w:t>
      </w:r>
    </w:p>
    <w:p w:rsidR="00983AFA" w:rsidRPr="00983AFA" w:rsidRDefault="00983AFA" w:rsidP="00983AFA">
      <w:pPr>
        <w:pStyle w:val="ConsPlusNormal"/>
        <w:ind w:firstLine="540"/>
        <w:jc w:val="both"/>
        <w:rPr>
          <w:color w:val="FF0000"/>
        </w:rPr>
      </w:pPr>
    </w:p>
    <w:p w:rsidR="00983AFA" w:rsidRPr="00983AFA" w:rsidRDefault="00983AFA" w:rsidP="00983AFA">
      <w:pPr>
        <w:pStyle w:val="ConsPlusNormal"/>
        <w:numPr>
          <w:ilvl w:val="0"/>
          <w:numId w:val="1"/>
        </w:numPr>
        <w:jc w:val="center"/>
      </w:pPr>
      <w:r w:rsidRPr="00983AFA">
        <w:t>ПРАВА И ОБЯЗАННОСТИ СТОРОН</w:t>
      </w:r>
    </w:p>
    <w:p w:rsidR="00983AFA" w:rsidRPr="00983AFA" w:rsidRDefault="00983AFA" w:rsidP="00983AFA">
      <w:pPr>
        <w:pStyle w:val="ConsPlusNormal"/>
        <w:jc w:val="center"/>
      </w:pPr>
    </w:p>
    <w:p w:rsidR="00983AFA" w:rsidRPr="00983AFA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983AFA">
        <w:t>Покупатель и Продавец обязуются совершить все действия, необходимые для перехода права собственности на жилое помещение, указанное в настоящем Договоре.</w:t>
      </w:r>
    </w:p>
    <w:p w:rsidR="00983AFA" w:rsidRPr="00983AFA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983AFA">
        <w:t xml:space="preserve">Продавец обязуется подготовить </w:t>
      </w:r>
      <w:hyperlink r:id="rId12" w:history="1">
        <w:r w:rsidRPr="00983AFA">
          <w:rPr>
            <w:rStyle w:val="a3"/>
            <w:color w:val="auto"/>
            <w:u w:val="none"/>
          </w:rPr>
          <w:t>акт</w:t>
        </w:r>
      </w:hyperlink>
      <w:r w:rsidRPr="00983AFA">
        <w:t xml:space="preserve"> приема-передачи жилого помещения с использованием формы, которая является неотъемлемой частью Договора, и передать жилое помещение Покупателю в срок, указанный в </w:t>
      </w:r>
      <w:hyperlink r:id="rId13" w:anchor="P37" w:history="1">
        <w:r w:rsidRPr="00983AFA">
          <w:rPr>
            <w:rStyle w:val="a3"/>
            <w:color w:val="auto"/>
            <w:u w:val="none"/>
          </w:rPr>
          <w:t>п. 2.3</w:t>
        </w:r>
      </w:hyperlink>
      <w:r w:rsidRPr="00983AFA">
        <w:t xml:space="preserve"> Договора.</w:t>
      </w:r>
    </w:p>
    <w:p w:rsidR="00983AFA" w:rsidRPr="00983AFA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983AFA">
        <w:t xml:space="preserve">Покупатель обязуется принять жилое помещение от Продавца по </w:t>
      </w:r>
      <w:hyperlink r:id="rId14" w:history="1">
        <w:r w:rsidRPr="00983AFA">
          <w:rPr>
            <w:rStyle w:val="a3"/>
            <w:color w:val="auto"/>
            <w:u w:val="none"/>
          </w:rPr>
          <w:t>акту</w:t>
        </w:r>
      </w:hyperlink>
      <w:r w:rsidRPr="00983AFA">
        <w:t xml:space="preserve"> приема-передачи и уплатить за него цену, определенную Договором.</w:t>
      </w:r>
    </w:p>
    <w:p w:rsidR="00983AFA" w:rsidRPr="00983AFA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983AFA">
        <w:t xml:space="preserve">Стороны обязуются </w:t>
      </w:r>
      <w:proofErr w:type="gramStart"/>
      <w:r w:rsidRPr="00983AFA">
        <w:t>предоставить все документы</w:t>
      </w:r>
      <w:proofErr w:type="gramEnd"/>
      <w:r w:rsidRPr="00983AFA">
        <w:t>, а также совершить иные действия, необходимые и достаточные для государственной регистрации перехода права собственности в регистрирующем органе.</w:t>
      </w:r>
    </w:p>
    <w:p w:rsidR="00983AFA" w:rsidRPr="00983AFA" w:rsidRDefault="00983AFA" w:rsidP="00983AFA">
      <w:pPr>
        <w:pStyle w:val="ConsPlusNormal"/>
        <w:jc w:val="center"/>
      </w:pPr>
    </w:p>
    <w:p w:rsidR="00983AFA" w:rsidRPr="00983AFA" w:rsidRDefault="00983AFA" w:rsidP="00983AFA">
      <w:pPr>
        <w:pStyle w:val="ConsPlusNormal"/>
        <w:numPr>
          <w:ilvl w:val="0"/>
          <w:numId w:val="1"/>
        </w:numPr>
        <w:jc w:val="center"/>
      </w:pPr>
      <w:r w:rsidRPr="00983AFA">
        <w:t>ОТВЕТСТВЕННОСТЬ СТОРОН</w:t>
      </w:r>
    </w:p>
    <w:p w:rsidR="00983AFA" w:rsidRPr="00983AFA" w:rsidRDefault="00983AFA" w:rsidP="00983AFA">
      <w:pPr>
        <w:pStyle w:val="ConsPlusNormal"/>
        <w:jc w:val="center"/>
      </w:pPr>
    </w:p>
    <w:p w:rsidR="00983AFA" w:rsidRPr="00CE34D9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CE34D9">
        <w:t>В случае нарушения Покупателем сроков оплаты Продавец вправе потребовать уплаты неустойки в размере 0,1% от неуплаченной суммы за каждый день просрочки.</w:t>
      </w:r>
    </w:p>
    <w:p w:rsidR="00983AFA" w:rsidRPr="00CE34D9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CE34D9">
        <w:t>Сторона, не исполнившая или ненадлежащим образом исполнившая обязательства по Договору, обязана возместить другой Стороне убытки в части, не покрытой предусмотренными Договором неустойками.</w:t>
      </w:r>
    </w:p>
    <w:p w:rsidR="00983AFA" w:rsidRPr="00CE34D9" w:rsidRDefault="00983AFA" w:rsidP="00983AFA">
      <w:pPr>
        <w:pStyle w:val="ConsPlusNormal"/>
        <w:ind w:firstLine="540"/>
        <w:jc w:val="both"/>
      </w:pPr>
    </w:p>
    <w:p w:rsidR="00983AFA" w:rsidRPr="00CE34D9" w:rsidRDefault="00983AFA" w:rsidP="00983AFA">
      <w:pPr>
        <w:pStyle w:val="ConsPlusNormal"/>
        <w:numPr>
          <w:ilvl w:val="0"/>
          <w:numId w:val="1"/>
        </w:numPr>
        <w:jc w:val="center"/>
      </w:pPr>
      <w:r w:rsidRPr="00CE34D9">
        <w:t>ЗАКЛЮЧИТЕЛЬНЫЕ ПОЛОЖЕНИЯ</w:t>
      </w:r>
    </w:p>
    <w:p w:rsidR="00983AFA" w:rsidRPr="00983AFA" w:rsidRDefault="00983AFA" w:rsidP="00983AFA">
      <w:pPr>
        <w:pStyle w:val="ConsPlusNormal"/>
        <w:ind w:firstLine="540"/>
        <w:jc w:val="both"/>
        <w:rPr>
          <w:color w:val="FF0000"/>
        </w:rPr>
      </w:pPr>
    </w:p>
    <w:p w:rsidR="00983AFA" w:rsidRPr="00CE34D9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CE34D9">
        <w:t>Во всем остальном, что не предусмотрено Договором, Стороны руководствуются действующим законодательством Российской Федерации.</w:t>
      </w:r>
    </w:p>
    <w:p w:rsidR="00983AFA" w:rsidRPr="00CE34D9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CE34D9">
        <w:t>Любые изменения и дополнения к Договору действительны при условии, если они совершены в письменной форме и подписаны надлежаще уполномоченными на то представителями Сторон.</w:t>
      </w:r>
    </w:p>
    <w:p w:rsidR="00983AFA" w:rsidRPr="00CE34D9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CE34D9">
        <w:t>Все уведомления и сообщения в рамках Договора должны направляться Сторонами друг другу в письменной форме. Сообщения будут считаться исполненными надлежащим образом, если они посланы заказным письмом, по электронной почте с подтверждением получения, по телеграфу, телетайпу, телексу, телефаксу или доставлены лично по юридическим (почтовым) адресам Сторон с получением под расписку соответствующими должностными лицами.</w:t>
      </w:r>
    </w:p>
    <w:p w:rsidR="00983AFA" w:rsidRPr="00CE34D9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CE34D9">
        <w:lastRenderedPageBreak/>
        <w:t>Договор вступает в силу с момента его заключения.</w:t>
      </w:r>
    </w:p>
    <w:p w:rsidR="00983AFA" w:rsidRPr="00CE34D9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CE34D9">
        <w:t>Договор составлен в трех экземплярах, имеющих одинаковую юридическую силу, по одному экземпляру для каждой из Сторон, третий - для регистрирующего органа.</w:t>
      </w:r>
    </w:p>
    <w:p w:rsidR="00983AFA" w:rsidRPr="00CE34D9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CE34D9">
        <w:t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силы.</w:t>
      </w:r>
    </w:p>
    <w:p w:rsidR="00983AFA" w:rsidRPr="00CE34D9" w:rsidRDefault="00983AFA" w:rsidP="00983AFA">
      <w:pPr>
        <w:pStyle w:val="ConsPlusNormal"/>
        <w:numPr>
          <w:ilvl w:val="1"/>
          <w:numId w:val="1"/>
        </w:numPr>
        <w:ind w:left="426" w:hanging="426"/>
        <w:jc w:val="both"/>
      </w:pPr>
      <w:r w:rsidRPr="00CE34D9">
        <w:t>В случае наступления этих обстоятельств, Сторона обязана в течение 2 (Двух) рабочих дней уведомить об этом другую Сторону. Если обстоятельства непреодолимой силы продолжают действовать более 14 календарных дней, то каждая Сторона вправе прекратить Договор в одностороннем порядке.</w:t>
      </w:r>
    </w:p>
    <w:p w:rsidR="00983AFA" w:rsidRPr="00CE34D9" w:rsidRDefault="00983AFA" w:rsidP="00983AFA">
      <w:pPr>
        <w:pStyle w:val="ConsPlusNormal"/>
        <w:ind w:firstLine="540"/>
        <w:jc w:val="both"/>
      </w:pPr>
    </w:p>
    <w:p w:rsidR="00983AFA" w:rsidRPr="00CE34D9" w:rsidRDefault="00983AFA" w:rsidP="00983AFA">
      <w:pPr>
        <w:pStyle w:val="ConsPlusNormal"/>
        <w:ind w:firstLine="180"/>
        <w:jc w:val="both"/>
        <w:rPr>
          <w:u w:val="single"/>
        </w:rPr>
      </w:pPr>
      <w:r w:rsidRPr="00CE34D9">
        <w:rPr>
          <w:u w:val="single"/>
        </w:rPr>
        <w:t>Приложение:</w:t>
      </w:r>
    </w:p>
    <w:p w:rsidR="00983AFA" w:rsidRPr="00CE34D9" w:rsidRDefault="00983AFA" w:rsidP="00983AFA">
      <w:pPr>
        <w:pStyle w:val="ConsPlusNormal"/>
        <w:numPr>
          <w:ilvl w:val="0"/>
          <w:numId w:val="2"/>
        </w:numPr>
        <w:tabs>
          <w:tab w:val="num" w:pos="180"/>
        </w:tabs>
        <w:ind w:left="180" w:hanging="180"/>
        <w:jc w:val="both"/>
      </w:pPr>
      <w:r w:rsidRPr="00CE34D9">
        <w:t>Приложение № 1 - Выписка из единого государственного реестра об объекте недвижимости,</w:t>
      </w:r>
    </w:p>
    <w:p w:rsidR="00983AFA" w:rsidRPr="00CE34D9" w:rsidRDefault="00983AFA" w:rsidP="00983AFA">
      <w:pPr>
        <w:pStyle w:val="ConsPlusNormal"/>
        <w:numPr>
          <w:ilvl w:val="0"/>
          <w:numId w:val="2"/>
        </w:numPr>
        <w:tabs>
          <w:tab w:val="num" w:pos="180"/>
        </w:tabs>
        <w:ind w:left="180" w:hanging="180"/>
        <w:jc w:val="both"/>
      </w:pPr>
      <w:r w:rsidRPr="00CE34D9">
        <w:t>Приложение № 2 - Свидетельство о государственной регистрации права серии 03-АА № 411637 от 06.11.2013г.,</w:t>
      </w:r>
    </w:p>
    <w:p w:rsidR="00983AFA" w:rsidRPr="00CE34D9" w:rsidRDefault="00983AFA" w:rsidP="00983AFA">
      <w:pPr>
        <w:pStyle w:val="ConsPlusNormal"/>
        <w:numPr>
          <w:ilvl w:val="0"/>
          <w:numId w:val="2"/>
        </w:numPr>
        <w:tabs>
          <w:tab w:val="num" w:pos="180"/>
        </w:tabs>
        <w:ind w:left="180" w:hanging="180"/>
        <w:jc w:val="both"/>
      </w:pPr>
      <w:r w:rsidRPr="00CE34D9">
        <w:t>Приложение № 3 - Кредитный договор № 447240 от 31.10.2013г.,</w:t>
      </w:r>
    </w:p>
    <w:p w:rsidR="00983AFA" w:rsidRPr="00CE34D9" w:rsidRDefault="00983AFA" w:rsidP="00983AFA">
      <w:pPr>
        <w:pStyle w:val="ConsPlusNormal"/>
        <w:numPr>
          <w:ilvl w:val="0"/>
          <w:numId w:val="2"/>
        </w:numPr>
        <w:tabs>
          <w:tab w:val="num" w:pos="180"/>
        </w:tabs>
        <w:ind w:left="180" w:hanging="180"/>
        <w:jc w:val="both"/>
      </w:pPr>
      <w:r w:rsidRPr="00CE34D9">
        <w:t xml:space="preserve">Приложение № 4 - </w:t>
      </w:r>
      <w:hyperlink r:id="rId15" w:history="1">
        <w:r w:rsidRPr="00CE34D9">
          <w:rPr>
            <w:rStyle w:val="a3"/>
            <w:color w:val="auto"/>
            <w:u w:val="none"/>
          </w:rPr>
          <w:t>Форма</w:t>
        </w:r>
      </w:hyperlink>
      <w:r w:rsidRPr="00CE34D9">
        <w:t xml:space="preserve"> Акта приема-передачи жилого помещения.</w:t>
      </w:r>
    </w:p>
    <w:p w:rsidR="00983AFA" w:rsidRPr="00CE34D9" w:rsidRDefault="00983AFA" w:rsidP="00983AFA">
      <w:pPr>
        <w:pStyle w:val="ConsPlusNormal"/>
        <w:jc w:val="both"/>
      </w:pPr>
    </w:p>
    <w:p w:rsidR="00983AFA" w:rsidRPr="00CE34D9" w:rsidRDefault="00983AFA" w:rsidP="00983AFA">
      <w:pPr>
        <w:pStyle w:val="ConsPlusNormal"/>
        <w:jc w:val="center"/>
      </w:pPr>
      <w:r w:rsidRPr="00CE34D9">
        <w:t>7. АДРЕСА, РЕКВИЗИТЫ И ПОДПИСИ СТОРОН</w:t>
      </w:r>
    </w:p>
    <w:p w:rsidR="00983AFA" w:rsidRPr="00CE34D9" w:rsidRDefault="00983AFA" w:rsidP="00983AFA">
      <w:pPr>
        <w:pStyle w:val="ConsPlusNormal"/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CE34D9" w:rsidRPr="00CE34D9" w:rsidTr="00983AFA">
        <w:tc>
          <w:tcPr>
            <w:tcW w:w="4785" w:type="dxa"/>
          </w:tcPr>
          <w:p w:rsidR="00983AFA" w:rsidRPr="00CE34D9" w:rsidRDefault="00983AFA">
            <w:pPr>
              <w:pStyle w:val="ConsPlusNormal"/>
              <w:jc w:val="center"/>
            </w:pPr>
            <w:r w:rsidRPr="00CE34D9">
              <w:t xml:space="preserve">Продавец   </w:t>
            </w:r>
          </w:p>
          <w:p w:rsidR="00983AFA" w:rsidRPr="00CE34D9" w:rsidRDefault="00983AFA">
            <w:pPr>
              <w:pStyle w:val="ConsPlusNormal"/>
              <w:jc w:val="center"/>
            </w:pPr>
          </w:p>
        </w:tc>
        <w:tc>
          <w:tcPr>
            <w:tcW w:w="4786" w:type="dxa"/>
            <w:hideMark/>
          </w:tcPr>
          <w:p w:rsidR="00983AFA" w:rsidRPr="00CE34D9" w:rsidRDefault="00983AFA">
            <w:pPr>
              <w:pStyle w:val="ConsPlusNormal"/>
              <w:jc w:val="center"/>
            </w:pPr>
            <w:r w:rsidRPr="00CE34D9">
              <w:t>Покупатель</w:t>
            </w:r>
          </w:p>
        </w:tc>
      </w:tr>
      <w:tr w:rsidR="00CE34D9" w:rsidRPr="00CE34D9" w:rsidTr="00983AFA">
        <w:tc>
          <w:tcPr>
            <w:tcW w:w="4785" w:type="dxa"/>
            <w:hideMark/>
          </w:tcPr>
          <w:p w:rsidR="00983AFA" w:rsidRPr="00CE34D9" w:rsidRDefault="00983AF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34D9">
              <w:rPr>
                <w:rFonts w:ascii="Times New Roman" w:hAnsi="Times New Roman" w:cs="Times New Roman"/>
                <w:sz w:val="22"/>
                <w:szCs w:val="22"/>
              </w:rPr>
              <w:t xml:space="preserve">Финансовый управляющий </w:t>
            </w:r>
          </w:p>
          <w:p w:rsidR="00983AFA" w:rsidRPr="00CE34D9" w:rsidRDefault="00983AF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E34D9">
              <w:rPr>
                <w:rFonts w:ascii="Times New Roman" w:hAnsi="Times New Roman" w:cs="Times New Roman"/>
                <w:sz w:val="22"/>
                <w:szCs w:val="22"/>
              </w:rPr>
              <w:t>Бурлаковой</w:t>
            </w:r>
            <w:proofErr w:type="spellEnd"/>
            <w:r w:rsidRPr="00CE34D9">
              <w:rPr>
                <w:rFonts w:ascii="Times New Roman" w:hAnsi="Times New Roman" w:cs="Times New Roman"/>
                <w:sz w:val="22"/>
                <w:szCs w:val="22"/>
              </w:rPr>
              <w:t xml:space="preserve"> Юлии Викторовны </w:t>
            </w:r>
          </w:p>
          <w:p w:rsidR="00983AFA" w:rsidRPr="00CE34D9" w:rsidRDefault="00983AF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34D9">
              <w:rPr>
                <w:rFonts w:ascii="Times New Roman" w:hAnsi="Times New Roman" w:cs="Times New Roman"/>
                <w:sz w:val="22"/>
                <w:szCs w:val="22"/>
              </w:rPr>
              <w:t xml:space="preserve">ИНН 032613211701, СНИЛС 085-928-498 31; уроженка г. Улан-Удэ; паспорт: сер. 81 03 № 794496, выдан 09.12.2003г. Отделом внутренних дел Железнодорожного  района города Улан-Удэ, код подразделения 032-002; адрес места регистрации: </w:t>
            </w:r>
            <w:r w:rsidRPr="00CE34D9">
              <w:rPr>
                <w:rFonts w:ascii="Times New Roman" w:hAnsi="Times New Roman" w:cs="Times New Roman"/>
                <w:sz w:val="22"/>
                <w:szCs w:val="22"/>
                <w:shd w:val="clear" w:color="auto" w:fill="FFFFFF"/>
              </w:rPr>
              <w:t>670034</w:t>
            </w:r>
            <w:r w:rsidRPr="00CE34D9">
              <w:rPr>
                <w:rFonts w:ascii="Times New Roman" w:hAnsi="Times New Roman" w:cs="Times New Roman"/>
                <w:sz w:val="22"/>
                <w:szCs w:val="22"/>
              </w:rPr>
              <w:t>, Республика Бурятия, г. Улан-Удэ, проспект 50 лет Октября, д. 15, кв. 17</w:t>
            </w:r>
          </w:p>
          <w:p w:rsidR="00983AFA" w:rsidRPr="00CE34D9" w:rsidRDefault="00983AF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r w:rsidRPr="00CE34D9">
              <w:rPr>
                <w:rFonts w:ascii="Times New Roman" w:hAnsi="Times New Roman" w:cs="Times New Roman"/>
                <w:sz w:val="22"/>
                <w:szCs w:val="22"/>
              </w:rPr>
              <w:t>Горнаков</w:t>
            </w:r>
            <w:proofErr w:type="spellEnd"/>
            <w:r w:rsidRPr="00CE34D9">
              <w:rPr>
                <w:rFonts w:ascii="Times New Roman" w:hAnsi="Times New Roman" w:cs="Times New Roman"/>
                <w:sz w:val="22"/>
                <w:szCs w:val="22"/>
              </w:rPr>
              <w:t xml:space="preserve"> Евгений Владимирович </w:t>
            </w:r>
          </w:p>
          <w:p w:rsidR="00983AFA" w:rsidRPr="00CE34D9" w:rsidRDefault="00983AF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CE34D9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proofErr w:type="gramEnd"/>
            <w:r w:rsidRPr="00CE34D9">
              <w:rPr>
                <w:rFonts w:ascii="Times New Roman" w:hAnsi="Times New Roman" w:cs="Times New Roman"/>
                <w:sz w:val="22"/>
                <w:szCs w:val="22"/>
              </w:rPr>
              <w:t>/с 40817810125000015848 в Новосибирском РФ АО «</w:t>
            </w:r>
            <w:proofErr w:type="spellStart"/>
            <w:r w:rsidRPr="00CE34D9">
              <w:rPr>
                <w:rFonts w:ascii="Times New Roman" w:hAnsi="Times New Roman" w:cs="Times New Roman"/>
                <w:sz w:val="22"/>
                <w:szCs w:val="22"/>
              </w:rPr>
              <w:t>Россельхозбанк</w:t>
            </w:r>
            <w:proofErr w:type="spellEnd"/>
            <w:r w:rsidRPr="00CE34D9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  <w:p w:rsidR="00983AFA" w:rsidRPr="00CE34D9" w:rsidRDefault="00983AFA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CE34D9">
              <w:rPr>
                <w:rFonts w:ascii="Times New Roman" w:hAnsi="Times New Roman" w:cs="Times New Roman"/>
                <w:sz w:val="22"/>
                <w:szCs w:val="22"/>
              </w:rPr>
              <w:t xml:space="preserve">к/с 30101810700000000784, в </w:t>
            </w:r>
            <w:proofErr w:type="gramStart"/>
            <w:r w:rsidRPr="00CE34D9">
              <w:rPr>
                <w:rFonts w:ascii="Times New Roman" w:hAnsi="Times New Roman" w:cs="Times New Roman"/>
                <w:sz w:val="22"/>
                <w:szCs w:val="22"/>
              </w:rPr>
              <w:t>Сибирское</w:t>
            </w:r>
            <w:proofErr w:type="gramEnd"/>
            <w:r w:rsidRPr="00CE34D9">
              <w:rPr>
                <w:rFonts w:ascii="Times New Roman" w:hAnsi="Times New Roman" w:cs="Times New Roman"/>
                <w:sz w:val="22"/>
                <w:szCs w:val="22"/>
              </w:rPr>
              <w:t xml:space="preserve"> ГУ Банка России, </w:t>
            </w:r>
          </w:p>
          <w:p w:rsidR="00983AFA" w:rsidRPr="00CE34D9" w:rsidRDefault="00983AFA">
            <w:pPr>
              <w:pStyle w:val="ConsPlusNormal"/>
            </w:pPr>
            <w:r w:rsidRPr="00CE34D9">
              <w:rPr>
                <w:sz w:val="22"/>
                <w:szCs w:val="22"/>
              </w:rPr>
              <w:t xml:space="preserve">БИК 045004784  </w:t>
            </w:r>
          </w:p>
        </w:tc>
        <w:tc>
          <w:tcPr>
            <w:tcW w:w="4786" w:type="dxa"/>
          </w:tcPr>
          <w:p w:rsidR="00983AFA" w:rsidRPr="00CE34D9" w:rsidRDefault="00983AFA">
            <w:pPr>
              <w:pStyle w:val="ConsPlusNormal"/>
              <w:jc w:val="center"/>
            </w:pPr>
          </w:p>
        </w:tc>
      </w:tr>
      <w:tr w:rsidR="00CE34D9" w:rsidRPr="00CE34D9" w:rsidTr="00983AFA">
        <w:tc>
          <w:tcPr>
            <w:tcW w:w="4785" w:type="dxa"/>
          </w:tcPr>
          <w:p w:rsidR="00983AFA" w:rsidRPr="00CE34D9" w:rsidRDefault="00983AFA">
            <w:pPr>
              <w:pStyle w:val="ConsPlusNormal"/>
              <w:jc w:val="center"/>
            </w:pPr>
          </w:p>
          <w:p w:rsidR="00983AFA" w:rsidRPr="00CE34D9" w:rsidRDefault="00983AFA">
            <w:pPr>
              <w:pStyle w:val="ConsPlusNormal"/>
              <w:jc w:val="center"/>
            </w:pPr>
            <w:r w:rsidRPr="00CE34D9">
              <w:t xml:space="preserve">_______________________/ Е.В. </w:t>
            </w:r>
            <w:proofErr w:type="spellStart"/>
            <w:r w:rsidRPr="00CE34D9">
              <w:t>Горанков</w:t>
            </w:r>
            <w:proofErr w:type="spellEnd"/>
            <w:r w:rsidRPr="00CE34D9">
              <w:t xml:space="preserve"> /</w:t>
            </w:r>
          </w:p>
          <w:p w:rsidR="00983AFA" w:rsidRPr="00CE34D9" w:rsidRDefault="00983AFA">
            <w:pPr>
              <w:pStyle w:val="ConsPlusNormal"/>
              <w:jc w:val="center"/>
            </w:pPr>
          </w:p>
        </w:tc>
        <w:tc>
          <w:tcPr>
            <w:tcW w:w="4786" w:type="dxa"/>
          </w:tcPr>
          <w:p w:rsidR="00983AFA" w:rsidRPr="00CE34D9" w:rsidRDefault="00983AFA">
            <w:pPr>
              <w:pStyle w:val="ConsPlusNormal"/>
              <w:jc w:val="center"/>
            </w:pPr>
          </w:p>
          <w:p w:rsidR="00983AFA" w:rsidRPr="00CE34D9" w:rsidRDefault="00983AFA">
            <w:pPr>
              <w:pStyle w:val="ConsPlusNormal"/>
              <w:jc w:val="center"/>
            </w:pPr>
            <w:r w:rsidRPr="00CE34D9">
              <w:t>________________________ / _________ /</w:t>
            </w:r>
          </w:p>
          <w:p w:rsidR="00983AFA" w:rsidRPr="00CE34D9" w:rsidRDefault="00983AFA">
            <w:pPr>
              <w:pStyle w:val="ConsPlusNormal"/>
              <w:jc w:val="center"/>
            </w:pPr>
          </w:p>
        </w:tc>
      </w:tr>
    </w:tbl>
    <w:p w:rsidR="00983AFA" w:rsidRPr="00983AFA" w:rsidRDefault="00983AFA" w:rsidP="00983AFA">
      <w:pPr>
        <w:pStyle w:val="ConsPlusNormal"/>
        <w:jc w:val="center"/>
        <w:rPr>
          <w:color w:val="FF0000"/>
        </w:rPr>
      </w:pPr>
    </w:p>
    <w:p w:rsidR="00983AFA" w:rsidRPr="00983AFA" w:rsidRDefault="00983AFA" w:rsidP="00983AFA">
      <w:pPr>
        <w:rPr>
          <w:color w:val="FF0000"/>
        </w:rPr>
      </w:pPr>
    </w:p>
    <w:p w:rsidR="00A43FA4" w:rsidRPr="00983AFA" w:rsidRDefault="00A43FA4">
      <w:pPr>
        <w:rPr>
          <w:color w:val="FF0000"/>
        </w:rPr>
      </w:pPr>
    </w:p>
    <w:sectPr w:rsidR="00A43FA4" w:rsidRPr="00983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5C6437"/>
    <w:multiLevelType w:val="hybridMultilevel"/>
    <w:tmpl w:val="C54693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>
    <w:nsid w:val="7768119D"/>
    <w:multiLevelType w:val="multilevel"/>
    <w:tmpl w:val="E566214A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D5F"/>
    <w:rsid w:val="00690D5F"/>
    <w:rsid w:val="00983AFA"/>
    <w:rsid w:val="00A43FA4"/>
    <w:rsid w:val="00CE34D9"/>
    <w:rsid w:val="00FF2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83A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83A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5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53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3A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983AF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983AF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F25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F25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7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2F22ECF5A30A0BCC46B48ED18B490452995CC8BCCFC19FE637EE42dCw1G" TargetMode="External"/><Relationship Id="rId13" Type="http://schemas.openxmlformats.org/officeDocument/2006/relationships/hyperlink" Target="file:///D:\&#1041;&#1072;&#1085;&#1082;&#1088;&#1086;&#1090;&#1089;&#1090;&#1074;&#1086;\&#1076;&#1086;&#1082;&#1080;%20&#1074;%20&#1089;&#1091;&#1076;&#1077;\&#1059;&#1083;&#1072;&#1085;-&#1059;&#1076;&#1101;\&#1041;&#1091;&#1088;&#1083;&#1072;&#1082;&#1086;&#1074;&#1072;%20&#1070;&#1083;&#1080;&#1103;%20&#1042;&#1080;&#1082;&#1090;&#1086;&#1088;&#1086;&#1074;&#1085;&#1072;\&#1041;&#1091;&#1088;&#1083;&#1072;&#1082;&#1086;&#1074;&#1072;%20&#1070;&#1083;&#1080;&#1103;%20&#1042;&#1080;&#1082;&#1090;&#1086;&#1088;&#1086;&#1074;&#1085;&#1072;\&#1057;&#1086;&#1087;&#1088;&#1086;&#1074;&#1086;&#1078;&#1076;&#1077;&#1085;&#1080;&#1077;\&#1058;&#1086;&#1088;&#1075;&#1080;\&#1055;&#1086;&#1074;&#1090;&#1086;&#1088;&#1085;&#1099;&#1077;%20&#1090;&#1086;&#1088;&#1075;&#1080;\&#1055;&#1088;&#1086;&#1077;&#1082;&#1090;&#1099;%20&#1076;&#1086;&#1075;&#1086;&#1074;&#1086;&#1088;&#1086;&#1074;%20&#1087;&#1086;&#1074;&#1090;&#1086;&#1088;&#1085;&#1099;&#1077;%20&#1090;&#1086;&#1088;&#1075;&#1080;\&#1044;&#1086;&#1075;&#1086;&#1074;&#1086;&#1088;%20&#1082;&#1091;&#1087;&#1083;&#1080;-&#1087;&#1088;&#1086;&#1076;&#1072;&#1078;&#1080;%20&#1078;&#1080;&#1083;&#1086;&#1075;&#1086;%20&#1087;&#1086;&#1084;&#1077;&#1097;&#1077;&#1085;&#1080;&#1103;..doc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2F22ECF5A30A0BCC46B48ED18B490452995CC8BCCFC19FE637EE42dCw1G" TargetMode="External"/><Relationship Id="rId12" Type="http://schemas.openxmlformats.org/officeDocument/2006/relationships/hyperlink" Target="consultantplus://offline/ref=E22F22ECF5A30A0BCC46B48ED18B490452995CC8BCCFC19FE637EE42dCw1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22F22ECF5A30A0BCC46B48ED18B490452995CC8BCCFC19FE637EE42dCw1G" TargetMode="External"/><Relationship Id="rId11" Type="http://schemas.openxmlformats.org/officeDocument/2006/relationships/hyperlink" Target="consultantplus://offline/ref=E22F22ECF5A30A0BCC46A88ED68B490455995DCBBFC39C95EE6EE240C6C3CC51BF79CD4194499756d0w9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22F22ECF5A30A0BCC46B48ED18B490452995CC8BCCFC19FE637EE42dCw1G" TargetMode="External"/><Relationship Id="rId10" Type="http://schemas.openxmlformats.org/officeDocument/2006/relationships/hyperlink" Target="file:///D:\&#1041;&#1072;&#1085;&#1082;&#1088;&#1086;&#1090;&#1089;&#1090;&#1074;&#1086;\&#1076;&#1086;&#1082;&#1080;%20&#1074;%20&#1089;&#1091;&#1076;&#1077;\&#1059;&#1083;&#1072;&#1085;-&#1059;&#1076;&#1101;\&#1041;&#1091;&#1088;&#1083;&#1072;&#1082;&#1086;&#1074;&#1072;%20&#1070;&#1083;&#1080;&#1103;%20&#1042;&#1080;&#1082;&#1090;&#1086;&#1088;&#1086;&#1074;&#1085;&#1072;\&#1041;&#1091;&#1088;&#1083;&#1072;&#1082;&#1086;&#1074;&#1072;%20&#1070;&#1083;&#1080;&#1103;%20&#1042;&#1080;&#1082;&#1090;&#1086;&#1088;&#1086;&#1074;&#1085;&#1072;\&#1057;&#1086;&#1087;&#1088;&#1086;&#1074;&#1086;&#1078;&#1076;&#1077;&#1085;&#1080;&#1077;\&#1058;&#1086;&#1088;&#1075;&#1080;\&#1055;&#1086;&#1074;&#1090;&#1086;&#1088;&#1085;&#1099;&#1077;%20&#1090;&#1086;&#1088;&#1075;&#1080;\&#1055;&#1088;&#1086;&#1077;&#1082;&#1090;&#1099;%20&#1076;&#1086;&#1075;&#1086;&#1074;&#1086;&#1088;&#1086;&#1074;%20&#1087;&#1086;&#1074;&#1090;&#1086;&#1088;&#1085;&#1099;&#1077;%20&#1090;&#1086;&#1088;&#1075;&#1080;\&#1044;&#1086;&#1075;&#1086;&#1074;&#1086;&#1088;%20&#1082;&#1091;&#1087;&#1083;&#1080;-&#1087;&#1088;&#1086;&#1076;&#1072;&#1078;&#1080;%20&#1078;&#1080;&#1083;&#1086;&#1075;&#1086;%20&#1087;&#1086;&#1084;&#1077;&#1097;&#1077;&#1085;&#1080;&#1103;..do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2F22ECF5A30A0BCC46A88ED68B4904559956CFB1C19C95EE6EE240C6C3CC51BF79CD4794d4wCG" TargetMode="External"/><Relationship Id="rId14" Type="http://schemas.openxmlformats.org/officeDocument/2006/relationships/hyperlink" Target="consultantplus://offline/ref=E22F22ECF5A30A0BCC46B48ED18B490452995CC8BCCFC19FE637EE42dCw1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01-gostr3411"/>
    <Reference URI="#idPackageObject" Type="http://www.w3.org/2000/09/xmldsig#Object">
      <DigestMethod Algorithm="urn:ietf:params:xml:ns:cpxmlsec:algorithms:gostr3411"/>
      <DigestValue>z4YAcaYzur1kaX0g1GCpdjLeqA9AqTYJk2S4WaYemWY=</DigestValue>
    </Reference>
    <Reference URI="#idOfficeObject" Type="http://www.w3.org/2000/09/xmldsig#Object">
      <DigestMethod Algorithm="urn:ietf:params:xml:ns:cpxmlsec:algorithms:gostr3411"/>
      <DigestValue>vi9T4m0nev1Pc8Fj+71luZWSglapSSadvggJESgHMEc=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"/>
      <DigestValue>9q6oAnjrsjtJ4tNylYN/Iu9niD/ZHD914cqQLTEv+FY=</DigestValue>
    </Reference>
  </SignedInfo>
  <SignatureValue>GIP4OlEiXzTf5t/i2Abati8jkkpd6wgj4YnaRpCo9Qp2pUZiM8L4XmzOZZEFzt0x
Ju3g9Uanob9tTVw+IUjueg==</SignatureValue>
  <KeyInfo>
    <X509Data>
      <X509Certificate>MIIJdDCCCSOgAwIBAgIRAK9j4HrEDMmA6BFCMhppvZIwCAYGKoUDAgIDMIIBcTEe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13"/>
            <mdssi:RelationshipReference SourceId="rId3"/>
            <mdssi:RelationshipReference SourceId="rId7"/>
            <mdssi:RelationshipReference SourceId="rId12"/>
            <mdssi:RelationshipReference SourceId="rId17"/>
            <mdssi:RelationshipReference SourceId="rId2"/>
            <mdssi:RelationshipReference SourceId="rId16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5"/>
            <mdssi:RelationshipReference SourceId="rId10"/>
            <mdssi:RelationshipReference SourceId="rId4"/>
            <mdssi:RelationshipReference SourceId="rId9"/>
            <mdssi:RelationshipReference SourceId="rId14"/>
          </Transform>
          <Transform Algorithm="http://www.w3.org/TR/2001/REC-xml-c14n-20010315"/>
        </Transforms>
        <DigestMethod Algorithm="http://www.w3.org/2000/09/xmldsig#sha1"/>
        <DigestValue>AwTZb6GYrynpwpmUQP7UIWv9n8g=</DigestValue>
      </Reference>
      <Reference URI="/word/document.xml?ContentType=application/vnd.openxmlformats-officedocument.wordprocessingml.document.main+xml">
        <DigestMethod Algorithm="http://www.w3.org/2000/09/xmldsig#sha1"/>
        <DigestValue>NSXOzPDB0MSn7apJ2PicIjZY+d4=</DigestValue>
      </Reference>
      <Reference URI="/word/fontTable.xml?ContentType=application/vnd.openxmlformats-officedocument.wordprocessingml.fontTable+xml">
        <DigestMethod Algorithm="http://www.w3.org/2000/09/xmldsig#sha1"/>
        <DigestValue>RhaCYaYnrn3p8iFvLIGQZ8SweFk=</DigestValue>
      </Reference>
      <Reference URI="/word/numbering.xml?ContentType=application/vnd.openxmlformats-officedocument.wordprocessingml.numbering+xml">
        <DigestMethod Algorithm="http://www.w3.org/2000/09/xmldsig#sha1"/>
        <DigestValue>W84NwXwuZbf5M1UFNbOZSC70uXI=</DigestValue>
      </Reference>
      <Reference URI="/word/settings.xml?ContentType=application/vnd.openxmlformats-officedocument.wordprocessingml.settings+xml">
        <DigestMethod Algorithm="http://www.w3.org/2000/09/xmldsig#sha1"/>
        <DigestValue>ic3kfqorI0q+RYBurrA76W6HZJ4=</DigestValue>
      </Reference>
      <Reference URI="/word/styles.xml?ContentType=application/vnd.openxmlformats-officedocument.wordprocessingml.styles+xml">
        <DigestMethod Algorithm="http://www.w3.org/2000/09/xmldsig#sha1"/>
        <DigestValue>e9796qRxrXe7z9GSF42ysskaUZ8=</DigestValue>
      </Reference>
      <Reference URI="/word/stylesWithEffects.xml?ContentType=application/vnd.ms-word.stylesWithEffects+xml">
        <DigestMethod Algorithm="http://www.w3.org/2000/09/xmldsig#sha1"/>
        <DigestValue>59XU3dJuTP3xAocdZpCr72aYIXY=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+YIE+splN4VNgCdVPB/XOuc7lJM=</DigestValue>
      </Reference>
    </Manifest>
    <SignatureProperties>
      <SignatureProperty Id="idSignatureTime" Target="#idPackageSignature">
        <mdssi:SignatureTime>
          <mdssi:Format>YYYY-MM-DDThh:mm:ssTZD</mdssi:Format>
          <mdssi:Value>2018-06-06T04:02:27Z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</SignatureComments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2018-06-06T04:02:27Z</xd:SigningTime>
          <xd:SigningCertificate>
            <xd:Cert>
              <xd:CertDigest>
                <DigestMethod Algorithm="http://www.w3.org/2000/09/xmldsig#sha1"/>
                <DigestValue>vx2CrKl3kRdON9Jsr8tq9iQv5SY=</DigestValue>
              </xd:CertDigest>
              <xd:IssuerSerial>
                <X509IssuerName>CN="АО ""ПФ ""СКБ Контур""", O="АО ""ПФ ""СКБ Контур""", OU=Удостоверяющий центр, STREET=Пр. Космонавтов д. 56, L=Екатеринбург, S=66 Свердловская область, C=RU, ИНН=006663003127, ОГРН=1026605606620, E=ca@skbkontur.ru</X509IssuerName>
                <X509SerialNumber>233133489637616791016202432210329517458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1319</Words>
  <Characters>7522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cp:lastPrinted>2018-06-05T08:32:00Z</cp:lastPrinted>
  <dcterms:created xsi:type="dcterms:W3CDTF">2018-06-05T07:01:00Z</dcterms:created>
  <dcterms:modified xsi:type="dcterms:W3CDTF">2018-06-06T03:26:00Z</dcterms:modified>
</cp:coreProperties>
</file>